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04" w:rsidRDefault="00874504" w:rsidP="00874504">
      <w:pPr>
        <w:spacing w:after="0" w:line="360" w:lineRule="auto"/>
        <w:jc w:val="center"/>
        <w:rPr>
          <w:rFonts w:ascii="Arial" w:hAnsi="Arial" w:cs="Arial"/>
          <w:b/>
          <w:sz w:val="48"/>
          <w:szCs w:val="48"/>
          <w:lang w:val="en-GB"/>
        </w:rPr>
      </w:pPr>
      <w:bookmarkStart w:id="0" w:name="_GoBack"/>
      <w:bookmarkEnd w:id="0"/>
      <w:r w:rsidRPr="00874504">
        <w:rPr>
          <w:rFonts w:ascii="Arial" w:hAnsi="Arial" w:cs="Arial"/>
          <w:b/>
          <w:sz w:val="48"/>
          <w:szCs w:val="48"/>
          <w:lang w:val="en-GB"/>
        </w:rPr>
        <w:t>Electronic data collection in the Hungarian agricultural statistics</w:t>
      </w:r>
    </w:p>
    <w:p w:rsidR="00874504" w:rsidRDefault="00874504" w:rsidP="00C726EA">
      <w:pPr>
        <w:spacing w:after="0" w:line="360" w:lineRule="auto"/>
        <w:jc w:val="both"/>
        <w:rPr>
          <w:rFonts w:ascii="Arial" w:hAnsi="Arial" w:cs="Arial"/>
          <w:sz w:val="24"/>
          <w:szCs w:val="24"/>
          <w:lang w:val="en-GB"/>
        </w:rPr>
      </w:pPr>
    </w:p>
    <w:p w:rsidR="00D0270E" w:rsidRPr="00EC5F5A" w:rsidRDefault="00874504" w:rsidP="00C726EA">
      <w:pPr>
        <w:spacing w:after="0" w:line="360" w:lineRule="auto"/>
        <w:jc w:val="both"/>
        <w:rPr>
          <w:rFonts w:ascii="Arial" w:hAnsi="Arial" w:cs="Arial"/>
          <w:sz w:val="24"/>
          <w:szCs w:val="24"/>
          <w:lang w:val="en-GB"/>
        </w:rPr>
      </w:pPr>
      <w:r>
        <w:rPr>
          <w:rFonts w:ascii="Arial" w:hAnsi="Arial" w:cs="Arial"/>
          <w:sz w:val="24"/>
          <w:szCs w:val="24"/>
          <w:lang w:val="en-GB"/>
        </w:rPr>
        <w:t>Péter Tóth</w:t>
      </w:r>
      <w:r w:rsidR="000D705A" w:rsidRPr="00EC5F5A">
        <w:rPr>
          <w:rFonts w:ascii="Arial" w:hAnsi="Arial" w:cs="Arial"/>
          <w:sz w:val="24"/>
          <w:szCs w:val="24"/>
          <w:lang w:val="en-GB"/>
        </w:rPr>
        <w:t xml:space="preserve">, </w:t>
      </w:r>
      <w:r>
        <w:rPr>
          <w:rFonts w:ascii="Arial" w:hAnsi="Arial" w:cs="Arial"/>
          <w:sz w:val="24"/>
          <w:szCs w:val="24"/>
          <w:lang w:val="en-GB"/>
        </w:rPr>
        <w:t>Hungary, Peter.Toth@ksh.hu</w:t>
      </w:r>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874504" w:rsidRDefault="00874504" w:rsidP="00C726EA">
      <w:pPr>
        <w:spacing w:before="240" w:after="0" w:line="360" w:lineRule="auto"/>
        <w:jc w:val="both"/>
        <w:rPr>
          <w:rFonts w:ascii="Arial" w:hAnsi="Arial" w:cs="Arial"/>
          <w:i/>
          <w:sz w:val="20"/>
          <w:szCs w:val="20"/>
          <w:lang w:val="en-GB"/>
        </w:rPr>
      </w:pPr>
      <w:r w:rsidRPr="00A33437">
        <w:rPr>
          <w:rFonts w:ascii="Arial" w:hAnsi="Arial" w:cs="Arial"/>
          <w:i/>
          <w:sz w:val="20"/>
          <w:szCs w:val="20"/>
          <w:lang w:val="en-GB"/>
        </w:rPr>
        <w:t xml:space="preserve">In year 2016 the Hungarian Central Statistical Office (HCSO) focused on two main challenges: in summer Farm Structure Survey (FSS) was carried out, while the sample-based population enumeration, called Microcensus was </w:t>
      </w:r>
      <w:r w:rsidR="00BF68B9">
        <w:rPr>
          <w:rFonts w:ascii="Arial" w:hAnsi="Arial" w:cs="Arial"/>
          <w:i/>
          <w:sz w:val="20"/>
          <w:szCs w:val="20"/>
          <w:lang w:val="en-GB"/>
        </w:rPr>
        <w:t>executed</w:t>
      </w:r>
      <w:r w:rsidRPr="00A33437">
        <w:rPr>
          <w:rFonts w:ascii="Arial" w:hAnsi="Arial" w:cs="Arial"/>
          <w:i/>
          <w:sz w:val="20"/>
          <w:szCs w:val="20"/>
          <w:lang w:val="en-GB"/>
        </w:rPr>
        <w:t xml:space="preserve"> in autumn. In the beginning of 2015 it was decided that these key surveys have to be carried out without using paper questionnaires. Two kinds of applications were developed: one for the online period, and one for the interview period. In case of FSS more than 15 percent of the data provider private holdings completed the questionnaire online out of those who had opportunity for this. The enumerators used almost the same application during the interview period. Only a small part of them used HCSO-owned tablets, the others were using their own devices. In case of the FSS the application included more than two thousand controls within and between tables: one part was running during the data entry and the others before the finalisation of the questionnaire. The questionnaire could be sent after all error</w:t>
      </w:r>
      <w:r w:rsidR="00BF68B9">
        <w:rPr>
          <w:rFonts w:ascii="Arial" w:hAnsi="Arial" w:cs="Arial"/>
          <w:i/>
          <w:sz w:val="20"/>
          <w:szCs w:val="20"/>
          <w:lang w:val="en-GB"/>
        </w:rPr>
        <w:t>s corrected. The system contained</w:t>
      </w:r>
      <w:r w:rsidRPr="00A33437">
        <w:rPr>
          <w:rFonts w:ascii="Arial" w:hAnsi="Arial" w:cs="Arial"/>
          <w:i/>
          <w:sz w:val="20"/>
          <w:szCs w:val="20"/>
          <w:lang w:val="en-GB"/>
        </w:rPr>
        <w:t xml:space="preserve"> a monitoring which </w:t>
      </w:r>
      <w:r w:rsidR="00BF68B9">
        <w:rPr>
          <w:rFonts w:ascii="Arial" w:hAnsi="Arial" w:cs="Arial"/>
          <w:i/>
          <w:sz w:val="20"/>
          <w:szCs w:val="20"/>
          <w:lang w:val="en-GB"/>
        </w:rPr>
        <w:t>was</w:t>
      </w:r>
      <w:r w:rsidRPr="00A33437">
        <w:rPr>
          <w:rFonts w:ascii="Arial" w:hAnsi="Arial" w:cs="Arial"/>
          <w:i/>
          <w:sz w:val="20"/>
          <w:szCs w:val="20"/>
          <w:lang w:val="en-GB"/>
        </w:rPr>
        <w:t xml:space="preserve"> a web-based application that allow</w:t>
      </w:r>
      <w:r w:rsidR="00BF68B9">
        <w:rPr>
          <w:rFonts w:ascii="Arial" w:hAnsi="Arial" w:cs="Arial"/>
          <w:i/>
          <w:sz w:val="20"/>
          <w:szCs w:val="20"/>
          <w:lang w:val="en-GB"/>
        </w:rPr>
        <w:t>ed</w:t>
      </w:r>
      <w:r w:rsidRPr="00A33437">
        <w:rPr>
          <w:rFonts w:ascii="Arial" w:hAnsi="Arial" w:cs="Arial"/>
          <w:i/>
          <w:sz w:val="20"/>
          <w:szCs w:val="20"/>
          <w:lang w:val="en-GB"/>
        </w:rPr>
        <w:t xml:space="preserve"> to maintain the pre-loaded address list, monitoring the field work and </w:t>
      </w:r>
      <w:r w:rsidR="00BF68B9">
        <w:rPr>
          <w:rFonts w:ascii="Arial" w:hAnsi="Arial" w:cs="Arial"/>
          <w:i/>
          <w:sz w:val="20"/>
          <w:szCs w:val="20"/>
          <w:lang w:val="en-GB"/>
        </w:rPr>
        <w:t>questionnaire processing</w:t>
      </w:r>
      <w:r w:rsidRPr="00A33437">
        <w:rPr>
          <w:rFonts w:ascii="Arial" w:hAnsi="Arial" w:cs="Arial"/>
          <w:i/>
          <w:sz w:val="20"/>
          <w:szCs w:val="20"/>
          <w:lang w:val="en-GB"/>
        </w:rPr>
        <w:t>, perform</w:t>
      </w:r>
      <w:r w:rsidR="00BF68B9">
        <w:rPr>
          <w:rFonts w:ascii="Arial" w:hAnsi="Arial" w:cs="Arial"/>
          <w:i/>
          <w:sz w:val="20"/>
          <w:szCs w:val="20"/>
          <w:lang w:val="en-GB"/>
        </w:rPr>
        <w:t>ed</w:t>
      </w:r>
      <w:r w:rsidRPr="00A33437">
        <w:rPr>
          <w:rFonts w:ascii="Arial" w:hAnsi="Arial" w:cs="Arial"/>
          <w:i/>
          <w:sz w:val="20"/>
          <w:szCs w:val="20"/>
          <w:lang w:val="en-GB"/>
        </w:rPr>
        <w:t xml:space="preserve"> payment and reporting. Instead of wasting time on data entry after the survey, more time could be spent on quality control. Using electronic devices and e-questionnaire allowed that the data processing was faster and the results could be published</w:t>
      </w:r>
      <w:r w:rsidRPr="00874504">
        <w:rPr>
          <w:rFonts w:ascii="Arial" w:hAnsi="Arial" w:cs="Arial"/>
          <w:i/>
          <w:sz w:val="20"/>
          <w:szCs w:val="20"/>
          <w:lang w:val="en-GB"/>
        </w:rPr>
        <w:t xml:space="preserve"> two months earlier than three years before. The budget were less by 20 percent compared to the FSS 2013 since there were no cost for the data entry, and 93 percent less paper was used. Beside the mentioned advantages of this innovation, the environment was also winner since cca. 160 trees were saved with using only a small amount of paper.</w:t>
      </w:r>
    </w:p>
    <w:p w:rsidR="001C008B" w:rsidRDefault="00C726EA" w:rsidP="001C008B">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1C008B" w:rsidRPr="001C008B">
        <w:rPr>
          <w:rFonts w:ascii="Arial" w:hAnsi="Arial" w:cs="Arial"/>
          <w:sz w:val="20"/>
          <w:szCs w:val="20"/>
          <w:lang w:val="en-GB"/>
        </w:rPr>
        <w:t>agricultural survey, electronic devices, quality</w:t>
      </w:r>
    </w:p>
    <w:p w:rsidR="00493026" w:rsidRPr="00EC5F5A" w:rsidRDefault="00493026" w:rsidP="001C008B">
      <w:pPr>
        <w:spacing w:before="24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1F4F53">
        <w:rPr>
          <w:rFonts w:ascii="Arial" w:hAnsi="Arial" w:cs="Arial"/>
          <w:b/>
          <w:sz w:val="24"/>
          <w:szCs w:val="24"/>
          <w:lang w:val="en-GB"/>
        </w:rPr>
        <w:t>Introduction</w:t>
      </w:r>
    </w:p>
    <w:p w:rsidR="00156D85" w:rsidRDefault="00156D85" w:rsidP="00CC1C1D">
      <w:pPr>
        <w:spacing w:before="360" w:after="0" w:line="360" w:lineRule="auto"/>
        <w:jc w:val="both"/>
        <w:rPr>
          <w:rFonts w:ascii="Arial" w:hAnsi="Arial" w:cs="Arial"/>
          <w:sz w:val="24"/>
          <w:szCs w:val="24"/>
          <w:lang w:val="en-GB"/>
        </w:rPr>
      </w:pPr>
      <w:r w:rsidRPr="00156D85">
        <w:rPr>
          <w:rFonts w:ascii="Arial" w:hAnsi="Arial" w:cs="Arial"/>
          <w:sz w:val="24"/>
          <w:szCs w:val="24"/>
          <w:lang w:val="en-GB"/>
        </w:rPr>
        <w:t xml:space="preserve">Agriculture has played a significant role in </w:t>
      </w:r>
      <w:r>
        <w:rPr>
          <w:rFonts w:ascii="Arial" w:hAnsi="Arial" w:cs="Arial"/>
          <w:sz w:val="24"/>
          <w:szCs w:val="24"/>
          <w:lang w:val="en-GB"/>
        </w:rPr>
        <w:t>the Hungarian</w:t>
      </w:r>
      <w:r w:rsidRPr="00156D85">
        <w:rPr>
          <w:rFonts w:ascii="Arial" w:hAnsi="Arial" w:cs="Arial"/>
          <w:sz w:val="24"/>
          <w:szCs w:val="24"/>
          <w:lang w:val="en-GB"/>
        </w:rPr>
        <w:t xml:space="preserve"> economy in the past and the same can be said even today.</w:t>
      </w:r>
      <w:r>
        <w:rPr>
          <w:rFonts w:ascii="Arial" w:hAnsi="Arial" w:cs="Arial"/>
          <w:sz w:val="24"/>
          <w:szCs w:val="24"/>
          <w:lang w:val="en-GB"/>
        </w:rPr>
        <w:t xml:space="preserve"> </w:t>
      </w:r>
      <w:r w:rsidR="001F4F53">
        <w:rPr>
          <w:rFonts w:ascii="Arial" w:hAnsi="Arial" w:cs="Arial"/>
          <w:sz w:val="24"/>
          <w:szCs w:val="24"/>
          <w:lang w:val="en-GB"/>
        </w:rPr>
        <w:t xml:space="preserve">The Hungarian Central Statistical Office </w:t>
      </w:r>
      <w:r w:rsidR="00AD752F">
        <w:rPr>
          <w:rFonts w:ascii="Arial" w:hAnsi="Arial" w:cs="Arial"/>
          <w:sz w:val="24"/>
          <w:szCs w:val="24"/>
          <w:lang w:val="en-GB"/>
        </w:rPr>
        <w:t>(HCS</w:t>
      </w:r>
      <w:r w:rsidR="009C400E">
        <w:rPr>
          <w:rFonts w:ascii="Arial" w:hAnsi="Arial" w:cs="Arial"/>
          <w:sz w:val="24"/>
          <w:szCs w:val="24"/>
          <w:lang w:val="en-GB"/>
        </w:rPr>
        <w:t>O</w:t>
      </w:r>
      <w:r w:rsidR="00AD752F">
        <w:rPr>
          <w:rFonts w:ascii="Arial" w:hAnsi="Arial" w:cs="Arial"/>
          <w:sz w:val="24"/>
          <w:szCs w:val="24"/>
          <w:lang w:val="en-GB"/>
        </w:rPr>
        <w:t xml:space="preserve">) </w:t>
      </w:r>
      <w:r w:rsidR="001F4F53">
        <w:rPr>
          <w:rFonts w:ascii="Arial" w:hAnsi="Arial" w:cs="Arial"/>
          <w:sz w:val="24"/>
          <w:szCs w:val="24"/>
          <w:lang w:val="en-GB"/>
        </w:rPr>
        <w:t xml:space="preserve">celebrated </w:t>
      </w:r>
      <w:r w:rsidR="00AD752F">
        <w:rPr>
          <w:rFonts w:ascii="Arial" w:hAnsi="Arial" w:cs="Arial"/>
          <w:sz w:val="24"/>
          <w:szCs w:val="24"/>
          <w:lang w:val="en-GB"/>
        </w:rPr>
        <w:t xml:space="preserve">the </w:t>
      </w:r>
      <w:r w:rsidR="001F4F53">
        <w:rPr>
          <w:rFonts w:ascii="Arial" w:hAnsi="Arial" w:cs="Arial"/>
          <w:sz w:val="24"/>
          <w:szCs w:val="24"/>
          <w:lang w:val="en-GB"/>
        </w:rPr>
        <w:t>150</w:t>
      </w:r>
      <w:r w:rsidR="001F4F53" w:rsidRPr="001F4F53">
        <w:rPr>
          <w:rFonts w:ascii="Arial" w:hAnsi="Arial" w:cs="Arial"/>
          <w:sz w:val="24"/>
          <w:szCs w:val="24"/>
          <w:vertAlign w:val="superscript"/>
          <w:lang w:val="en-GB"/>
        </w:rPr>
        <w:t>th</w:t>
      </w:r>
      <w:r w:rsidR="001F4F53">
        <w:rPr>
          <w:rFonts w:ascii="Arial" w:hAnsi="Arial" w:cs="Arial"/>
          <w:sz w:val="24"/>
          <w:szCs w:val="24"/>
          <w:lang w:val="en-GB"/>
        </w:rPr>
        <w:t xml:space="preserve"> anniversary </w:t>
      </w:r>
      <w:r w:rsidR="00AD752F">
        <w:rPr>
          <w:rFonts w:ascii="Arial" w:hAnsi="Arial" w:cs="Arial"/>
          <w:sz w:val="24"/>
          <w:szCs w:val="24"/>
          <w:lang w:val="en-GB"/>
        </w:rPr>
        <w:t>of its foundation in 2017.</w:t>
      </w:r>
      <w:r w:rsidR="001F4F53">
        <w:rPr>
          <w:rFonts w:ascii="Arial" w:hAnsi="Arial" w:cs="Arial"/>
          <w:sz w:val="24"/>
          <w:szCs w:val="24"/>
          <w:lang w:val="en-GB"/>
        </w:rPr>
        <w:t xml:space="preserve"> </w:t>
      </w:r>
      <w:r w:rsidR="00AD752F">
        <w:rPr>
          <w:rFonts w:ascii="Arial" w:hAnsi="Arial" w:cs="Arial"/>
          <w:sz w:val="24"/>
          <w:szCs w:val="24"/>
          <w:lang w:val="en-GB"/>
        </w:rPr>
        <w:t>In</w:t>
      </w:r>
      <w:r w:rsidR="001F4F53">
        <w:rPr>
          <w:rFonts w:ascii="Arial" w:hAnsi="Arial" w:cs="Arial"/>
          <w:sz w:val="24"/>
          <w:szCs w:val="24"/>
          <w:lang w:val="en-GB"/>
        </w:rPr>
        <w:t xml:space="preserve"> parallel with this agricultural c</w:t>
      </w:r>
      <w:r w:rsidR="001F4F53" w:rsidRPr="001F4F53">
        <w:rPr>
          <w:rFonts w:ascii="Arial" w:hAnsi="Arial" w:cs="Arial"/>
          <w:sz w:val="24"/>
          <w:szCs w:val="24"/>
          <w:lang w:val="en-GB"/>
        </w:rPr>
        <w:t xml:space="preserve">ensuses </w:t>
      </w:r>
      <w:r w:rsidR="001F4F53">
        <w:rPr>
          <w:rFonts w:ascii="Arial" w:hAnsi="Arial" w:cs="Arial"/>
          <w:sz w:val="24"/>
          <w:szCs w:val="24"/>
          <w:lang w:val="en-GB"/>
        </w:rPr>
        <w:t xml:space="preserve">also have </w:t>
      </w:r>
      <w:r w:rsidR="00AD752F">
        <w:rPr>
          <w:rFonts w:ascii="Arial" w:hAnsi="Arial" w:cs="Arial"/>
          <w:sz w:val="24"/>
          <w:szCs w:val="24"/>
          <w:lang w:val="en-GB"/>
        </w:rPr>
        <w:t xml:space="preserve">such long </w:t>
      </w:r>
      <w:r w:rsidR="001F4F53">
        <w:rPr>
          <w:rFonts w:ascii="Arial" w:hAnsi="Arial" w:cs="Arial"/>
          <w:sz w:val="24"/>
          <w:szCs w:val="24"/>
          <w:lang w:val="en-GB"/>
        </w:rPr>
        <w:t>traditions</w:t>
      </w:r>
      <w:r w:rsidR="001F4F53" w:rsidRPr="001F4F53">
        <w:rPr>
          <w:rFonts w:ascii="Arial" w:hAnsi="Arial" w:cs="Arial"/>
          <w:sz w:val="24"/>
          <w:szCs w:val="24"/>
          <w:lang w:val="en-GB"/>
        </w:rPr>
        <w:t xml:space="preserve">. The first harvest survey was conducted in 1868, the first crop production survey in 1871, the first livestock survey in 1884, the first orchard census in 1956-59 and the first vineyard census in 1961-63. </w:t>
      </w:r>
      <w:r w:rsidR="001F4F53" w:rsidRPr="001F4F53">
        <w:rPr>
          <w:rFonts w:ascii="Arial" w:hAnsi="Arial" w:cs="Arial"/>
          <w:sz w:val="24"/>
          <w:szCs w:val="24"/>
          <w:lang w:val="en-GB"/>
        </w:rPr>
        <w:lastRenderedPageBreak/>
        <w:t xml:space="preserve">Data of regular statistical data collections </w:t>
      </w:r>
      <w:r w:rsidR="00BF68B9">
        <w:rPr>
          <w:rFonts w:ascii="Arial" w:hAnsi="Arial" w:cs="Arial"/>
          <w:sz w:val="24"/>
          <w:szCs w:val="24"/>
          <w:lang w:val="en-GB"/>
        </w:rPr>
        <w:t xml:space="preserve">reflects on </w:t>
      </w:r>
      <w:r w:rsidR="001F4F53">
        <w:rPr>
          <w:rFonts w:ascii="Arial" w:hAnsi="Arial" w:cs="Arial"/>
          <w:sz w:val="24"/>
          <w:szCs w:val="24"/>
          <w:lang w:val="en-GB"/>
        </w:rPr>
        <w:t>150</w:t>
      </w:r>
      <w:r w:rsidR="001F4F53" w:rsidRPr="001F4F53">
        <w:rPr>
          <w:rFonts w:ascii="Arial" w:hAnsi="Arial" w:cs="Arial"/>
          <w:sz w:val="24"/>
          <w:szCs w:val="24"/>
          <w:lang w:val="en-GB"/>
        </w:rPr>
        <w:t xml:space="preserve"> years of </w:t>
      </w:r>
      <w:r w:rsidR="00BF68B9">
        <w:rPr>
          <w:rFonts w:ascii="Arial" w:hAnsi="Arial" w:cs="Arial"/>
          <w:sz w:val="24"/>
          <w:szCs w:val="24"/>
          <w:lang w:val="en-GB"/>
        </w:rPr>
        <w:t xml:space="preserve">the Hungarian </w:t>
      </w:r>
      <w:r w:rsidR="001F4F53" w:rsidRPr="001F4F53">
        <w:rPr>
          <w:rFonts w:ascii="Arial" w:hAnsi="Arial" w:cs="Arial"/>
          <w:sz w:val="24"/>
          <w:szCs w:val="24"/>
          <w:lang w:val="en-GB"/>
        </w:rPr>
        <w:t>agriculture.</w:t>
      </w:r>
    </w:p>
    <w:p w:rsidR="001F4F53" w:rsidRPr="00EC5F5A" w:rsidRDefault="001F4F53" w:rsidP="001F4F53">
      <w:pPr>
        <w:spacing w:before="240" w:after="0" w:line="360" w:lineRule="auto"/>
        <w:jc w:val="both"/>
        <w:rPr>
          <w:rFonts w:ascii="Arial" w:hAnsi="Arial" w:cs="Arial"/>
          <w:b/>
          <w:sz w:val="24"/>
          <w:szCs w:val="24"/>
          <w:lang w:val="en-GB"/>
        </w:rPr>
      </w:pPr>
      <w:r>
        <w:rPr>
          <w:rFonts w:ascii="Arial" w:hAnsi="Arial" w:cs="Arial"/>
          <w:b/>
          <w:sz w:val="24"/>
          <w:szCs w:val="24"/>
          <w:lang w:val="en-GB"/>
        </w:rPr>
        <w:t>2. Background</w:t>
      </w:r>
    </w:p>
    <w:p w:rsidR="00E66F3C" w:rsidRPr="00E66F3C" w:rsidRDefault="00D52F69" w:rsidP="00E66F3C">
      <w:pPr>
        <w:spacing w:before="360" w:after="0" w:line="360" w:lineRule="auto"/>
        <w:jc w:val="both"/>
        <w:rPr>
          <w:rFonts w:ascii="Arial" w:hAnsi="Arial" w:cs="Arial"/>
          <w:sz w:val="24"/>
          <w:szCs w:val="24"/>
          <w:lang w:val="en-GB"/>
        </w:rPr>
      </w:pPr>
      <w:r>
        <w:rPr>
          <w:rFonts w:ascii="Arial" w:hAnsi="Arial" w:cs="Arial"/>
          <w:sz w:val="24"/>
          <w:szCs w:val="24"/>
          <w:lang w:val="en-GB"/>
        </w:rPr>
        <w:t>S</w:t>
      </w:r>
      <w:r w:rsidR="00E66F3C" w:rsidRPr="00E66F3C">
        <w:rPr>
          <w:rFonts w:ascii="Arial" w:hAnsi="Arial" w:cs="Arial"/>
          <w:sz w:val="24"/>
          <w:szCs w:val="24"/>
          <w:lang w:val="en-GB"/>
        </w:rPr>
        <w:t>tatistics have been facing several new challenges</w:t>
      </w:r>
      <w:r>
        <w:rPr>
          <w:rFonts w:ascii="Arial" w:hAnsi="Arial" w:cs="Arial"/>
          <w:sz w:val="24"/>
          <w:szCs w:val="24"/>
          <w:lang w:val="en-GB"/>
        </w:rPr>
        <w:t xml:space="preserve"> continuously</w:t>
      </w:r>
      <w:r w:rsidR="00E66F3C" w:rsidRPr="00E66F3C">
        <w:rPr>
          <w:rFonts w:ascii="Arial" w:hAnsi="Arial" w:cs="Arial"/>
          <w:sz w:val="24"/>
          <w:szCs w:val="24"/>
          <w:lang w:val="en-GB"/>
        </w:rPr>
        <w:t xml:space="preserve">. Many times the interests and conditions behind these challenges are contrasting, thus it is not easy to find a good solution that satisfies all the parties concerned. </w:t>
      </w:r>
    </w:p>
    <w:p w:rsidR="006659F2" w:rsidRDefault="00D36C01" w:rsidP="00E66F3C">
      <w:pPr>
        <w:spacing w:before="360" w:after="0" w:line="360" w:lineRule="auto"/>
        <w:jc w:val="both"/>
        <w:rPr>
          <w:rFonts w:ascii="Arial" w:hAnsi="Arial" w:cs="Arial"/>
          <w:sz w:val="24"/>
          <w:szCs w:val="24"/>
          <w:lang w:val="en-GB"/>
        </w:rPr>
      </w:pPr>
      <w:r>
        <w:rPr>
          <w:rFonts w:ascii="Arial" w:hAnsi="Arial" w:cs="Arial"/>
          <w:sz w:val="24"/>
          <w:szCs w:val="24"/>
          <w:lang w:val="en-GB"/>
        </w:rPr>
        <w:t>On one hand t</w:t>
      </w:r>
      <w:r w:rsidR="00D52F69">
        <w:rPr>
          <w:rFonts w:ascii="Arial" w:hAnsi="Arial" w:cs="Arial"/>
          <w:sz w:val="24"/>
          <w:szCs w:val="24"/>
          <w:lang w:val="en-GB"/>
        </w:rPr>
        <w:t>he</w:t>
      </w:r>
      <w:r w:rsidR="00E66F3C" w:rsidRPr="00E66F3C">
        <w:rPr>
          <w:rFonts w:ascii="Arial" w:hAnsi="Arial" w:cs="Arial"/>
          <w:sz w:val="24"/>
          <w:szCs w:val="24"/>
          <w:lang w:val="en-GB"/>
        </w:rPr>
        <w:t xml:space="preserve"> data users </w:t>
      </w:r>
      <w:r>
        <w:rPr>
          <w:rFonts w:ascii="Arial" w:hAnsi="Arial" w:cs="Arial"/>
          <w:sz w:val="24"/>
          <w:szCs w:val="24"/>
          <w:lang w:val="en-GB"/>
        </w:rPr>
        <w:t>– businesses, natural persons (including</w:t>
      </w:r>
      <w:r w:rsidR="00E66F3C" w:rsidRPr="00E66F3C">
        <w:rPr>
          <w:rFonts w:ascii="Arial" w:hAnsi="Arial" w:cs="Arial"/>
          <w:sz w:val="24"/>
          <w:szCs w:val="24"/>
          <w:lang w:val="en-GB"/>
        </w:rPr>
        <w:t xml:space="preserve"> </w:t>
      </w:r>
      <w:r w:rsidR="00D52F69">
        <w:rPr>
          <w:rFonts w:ascii="Arial" w:hAnsi="Arial" w:cs="Arial"/>
          <w:sz w:val="24"/>
          <w:szCs w:val="24"/>
          <w:lang w:val="en-GB"/>
        </w:rPr>
        <w:t>researchers</w:t>
      </w:r>
      <w:r>
        <w:rPr>
          <w:rFonts w:ascii="Arial" w:hAnsi="Arial" w:cs="Arial"/>
          <w:sz w:val="24"/>
          <w:szCs w:val="24"/>
          <w:lang w:val="en-GB"/>
        </w:rPr>
        <w:t>)</w:t>
      </w:r>
      <w:r w:rsidR="00D52F69">
        <w:rPr>
          <w:rFonts w:ascii="Arial" w:hAnsi="Arial" w:cs="Arial"/>
          <w:sz w:val="24"/>
          <w:szCs w:val="24"/>
          <w:lang w:val="en-GB"/>
        </w:rPr>
        <w:t xml:space="preserve">, </w:t>
      </w:r>
      <w:r w:rsidR="00E66F3C" w:rsidRPr="00E66F3C">
        <w:rPr>
          <w:rFonts w:ascii="Arial" w:hAnsi="Arial" w:cs="Arial"/>
          <w:sz w:val="24"/>
          <w:szCs w:val="24"/>
          <w:lang w:val="en-GB"/>
        </w:rPr>
        <w:t>and in particular decision makers (national governments and the European Union) – require more detailed and timely data</w:t>
      </w:r>
      <w:r w:rsidR="00AD752F">
        <w:rPr>
          <w:rFonts w:ascii="Arial" w:hAnsi="Arial" w:cs="Arial"/>
          <w:sz w:val="24"/>
          <w:szCs w:val="24"/>
          <w:lang w:val="en-GB"/>
        </w:rPr>
        <w:t xml:space="preserve"> in good quality</w:t>
      </w:r>
      <w:r>
        <w:rPr>
          <w:rFonts w:ascii="Arial" w:hAnsi="Arial" w:cs="Arial"/>
          <w:sz w:val="24"/>
          <w:szCs w:val="24"/>
          <w:lang w:val="en-GB"/>
        </w:rPr>
        <w:t>.</w:t>
      </w:r>
      <w:r w:rsidR="00E66F3C" w:rsidRPr="00E66F3C">
        <w:rPr>
          <w:rFonts w:ascii="Arial" w:hAnsi="Arial" w:cs="Arial"/>
          <w:sz w:val="24"/>
          <w:szCs w:val="24"/>
          <w:lang w:val="en-GB"/>
        </w:rPr>
        <w:t xml:space="preserve"> </w:t>
      </w:r>
      <w:r>
        <w:rPr>
          <w:rFonts w:ascii="Arial" w:hAnsi="Arial" w:cs="Arial"/>
          <w:sz w:val="24"/>
          <w:szCs w:val="24"/>
          <w:lang w:val="en-GB"/>
        </w:rPr>
        <w:t xml:space="preserve">On the other hand </w:t>
      </w:r>
      <w:r w:rsidR="00E66F3C" w:rsidRPr="00E66F3C">
        <w:rPr>
          <w:rFonts w:ascii="Arial" w:hAnsi="Arial" w:cs="Arial"/>
          <w:sz w:val="24"/>
          <w:szCs w:val="24"/>
          <w:lang w:val="en-GB"/>
        </w:rPr>
        <w:t xml:space="preserve">there is a strong demand </w:t>
      </w:r>
      <w:r>
        <w:rPr>
          <w:rFonts w:ascii="Arial" w:hAnsi="Arial" w:cs="Arial"/>
          <w:sz w:val="24"/>
          <w:szCs w:val="24"/>
          <w:lang w:val="en-GB"/>
        </w:rPr>
        <w:t>by the</w:t>
      </w:r>
      <w:r w:rsidRPr="00E66F3C">
        <w:rPr>
          <w:rFonts w:ascii="Arial" w:hAnsi="Arial" w:cs="Arial"/>
          <w:sz w:val="24"/>
          <w:szCs w:val="24"/>
          <w:lang w:val="en-GB"/>
        </w:rPr>
        <w:t xml:space="preserve"> data providers – especially </w:t>
      </w:r>
      <w:r>
        <w:rPr>
          <w:rFonts w:ascii="Arial" w:hAnsi="Arial" w:cs="Arial"/>
          <w:sz w:val="24"/>
          <w:szCs w:val="24"/>
          <w:lang w:val="en-GB"/>
        </w:rPr>
        <w:t xml:space="preserve">by the </w:t>
      </w:r>
      <w:r w:rsidRPr="00E66F3C">
        <w:rPr>
          <w:rFonts w:ascii="Arial" w:hAnsi="Arial" w:cs="Arial"/>
          <w:sz w:val="24"/>
          <w:szCs w:val="24"/>
          <w:lang w:val="en-GB"/>
        </w:rPr>
        <w:t xml:space="preserve">businesses – </w:t>
      </w:r>
      <w:r w:rsidR="00E66F3C" w:rsidRPr="00E66F3C">
        <w:rPr>
          <w:rFonts w:ascii="Arial" w:hAnsi="Arial" w:cs="Arial"/>
          <w:sz w:val="24"/>
          <w:szCs w:val="24"/>
          <w:lang w:val="en-GB"/>
        </w:rPr>
        <w:t xml:space="preserve">for reducing costs and administrative burden. They are interested in decreasing the obligatory statistical data collections and </w:t>
      </w:r>
      <w:r>
        <w:rPr>
          <w:rFonts w:ascii="Arial" w:hAnsi="Arial" w:cs="Arial"/>
          <w:sz w:val="24"/>
          <w:szCs w:val="24"/>
          <w:lang w:val="en-GB"/>
        </w:rPr>
        <w:t xml:space="preserve">they prefer if the statistical services </w:t>
      </w:r>
      <w:r w:rsidR="00E66F3C" w:rsidRPr="00E66F3C">
        <w:rPr>
          <w:rFonts w:ascii="Arial" w:hAnsi="Arial" w:cs="Arial"/>
          <w:sz w:val="24"/>
          <w:szCs w:val="24"/>
          <w:lang w:val="en-GB"/>
        </w:rPr>
        <w:t xml:space="preserve">would </w:t>
      </w:r>
      <w:r>
        <w:rPr>
          <w:rFonts w:ascii="Arial" w:hAnsi="Arial" w:cs="Arial"/>
          <w:sz w:val="24"/>
          <w:szCs w:val="24"/>
          <w:lang w:val="en-GB"/>
        </w:rPr>
        <w:t xml:space="preserve">use more and more data which are available from administrative </w:t>
      </w:r>
      <w:r w:rsidR="006659F2">
        <w:rPr>
          <w:rFonts w:ascii="Arial" w:hAnsi="Arial" w:cs="Arial"/>
          <w:sz w:val="24"/>
          <w:szCs w:val="24"/>
          <w:lang w:val="en-GB"/>
        </w:rPr>
        <w:t>sources.</w:t>
      </w:r>
      <w:r w:rsidR="00381714">
        <w:rPr>
          <w:rFonts w:ascii="Arial" w:hAnsi="Arial" w:cs="Arial"/>
          <w:sz w:val="24"/>
          <w:szCs w:val="24"/>
          <w:lang w:val="en-GB"/>
        </w:rPr>
        <w:t xml:space="preserve"> </w:t>
      </w:r>
      <w:r w:rsidR="006659F2">
        <w:rPr>
          <w:rFonts w:ascii="Arial" w:hAnsi="Arial" w:cs="Arial"/>
          <w:sz w:val="24"/>
          <w:szCs w:val="24"/>
          <w:lang w:val="en-GB"/>
        </w:rPr>
        <w:t xml:space="preserve">There is another important </w:t>
      </w:r>
      <w:r w:rsidR="006659F2" w:rsidRPr="0011318B">
        <w:rPr>
          <w:rFonts w:ascii="Arial" w:hAnsi="Arial" w:cs="Arial"/>
          <w:sz w:val="24"/>
          <w:szCs w:val="24"/>
          <w:lang w:val="en-GB"/>
        </w:rPr>
        <w:t>part of the agricultural statistical data collections: they are the private farms. While the</w:t>
      </w:r>
      <w:r w:rsidR="006659F2">
        <w:rPr>
          <w:rFonts w:ascii="Arial" w:hAnsi="Arial" w:cs="Arial"/>
          <w:sz w:val="24"/>
          <w:szCs w:val="24"/>
          <w:lang w:val="en-GB"/>
        </w:rPr>
        <w:t xml:space="preserve"> businesses (in our case the agricultural enterprises) could be surveyed fully, the private farms </w:t>
      </w:r>
      <w:r w:rsidR="006659F2" w:rsidRPr="00E66F3C">
        <w:rPr>
          <w:rFonts w:ascii="Arial" w:hAnsi="Arial" w:cs="Arial"/>
          <w:sz w:val="24"/>
          <w:szCs w:val="24"/>
          <w:lang w:val="en-GB"/>
        </w:rPr>
        <w:t>–</w:t>
      </w:r>
      <w:r w:rsidR="006659F2">
        <w:rPr>
          <w:rFonts w:ascii="Arial" w:hAnsi="Arial" w:cs="Arial"/>
          <w:sz w:val="24"/>
          <w:szCs w:val="24"/>
          <w:lang w:val="en-GB"/>
        </w:rPr>
        <w:t xml:space="preserve"> because of their high number </w:t>
      </w:r>
      <w:r w:rsidR="006659F2" w:rsidRPr="00E66F3C">
        <w:rPr>
          <w:rFonts w:ascii="Arial" w:hAnsi="Arial" w:cs="Arial"/>
          <w:sz w:val="24"/>
          <w:szCs w:val="24"/>
          <w:lang w:val="en-GB"/>
        </w:rPr>
        <w:t>–</w:t>
      </w:r>
      <w:r w:rsidR="006659F2">
        <w:rPr>
          <w:rFonts w:ascii="Arial" w:hAnsi="Arial" w:cs="Arial"/>
          <w:sz w:val="24"/>
          <w:szCs w:val="24"/>
          <w:lang w:val="en-GB"/>
        </w:rPr>
        <w:t xml:space="preserve"> could be observed on different sizes of sample. </w:t>
      </w:r>
    </w:p>
    <w:p w:rsidR="008A4B9A" w:rsidRDefault="00E66F3C" w:rsidP="00E66F3C">
      <w:pPr>
        <w:spacing w:before="360" w:after="0" w:line="360" w:lineRule="auto"/>
        <w:jc w:val="both"/>
        <w:rPr>
          <w:rFonts w:ascii="Arial" w:hAnsi="Arial" w:cs="Arial"/>
          <w:sz w:val="24"/>
          <w:szCs w:val="24"/>
          <w:lang w:val="en-GB"/>
        </w:rPr>
      </w:pPr>
      <w:r w:rsidRPr="00E66F3C">
        <w:rPr>
          <w:rFonts w:ascii="Arial" w:hAnsi="Arial" w:cs="Arial"/>
          <w:sz w:val="24"/>
          <w:szCs w:val="24"/>
          <w:lang w:val="en-GB"/>
        </w:rPr>
        <w:t xml:space="preserve">Besides the demands </w:t>
      </w:r>
      <w:r w:rsidR="006659F2">
        <w:rPr>
          <w:rFonts w:ascii="Arial" w:hAnsi="Arial" w:cs="Arial"/>
          <w:sz w:val="24"/>
          <w:szCs w:val="24"/>
          <w:lang w:val="en-GB"/>
        </w:rPr>
        <w:t xml:space="preserve">mentioned previously </w:t>
      </w:r>
      <w:r w:rsidRPr="00E66F3C">
        <w:rPr>
          <w:rFonts w:ascii="Arial" w:hAnsi="Arial" w:cs="Arial"/>
          <w:sz w:val="24"/>
          <w:szCs w:val="24"/>
          <w:lang w:val="en-GB"/>
        </w:rPr>
        <w:t xml:space="preserve">statistical services are generally facing continuously decreasing financial and human resources. </w:t>
      </w:r>
      <w:r w:rsidR="006659F2">
        <w:rPr>
          <w:rFonts w:ascii="Arial" w:hAnsi="Arial" w:cs="Arial"/>
          <w:sz w:val="24"/>
          <w:szCs w:val="24"/>
          <w:lang w:val="en-GB"/>
        </w:rPr>
        <w:t>Taking into consideration the challenges</w:t>
      </w:r>
      <w:r w:rsidR="008A4B9A">
        <w:rPr>
          <w:rFonts w:ascii="Arial" w:hAnsi="Arial" w:cs="Arial"/>
          <w:sz w:val="24"/>
          <w:szCs w:val="24"/>
          <w:lang w:val="en-GB"/>
        </w:rPr>
        <w:t>,</w:t>
      </w:r>
      <w:r w:rsidR="006659F2">
        <w:rPr>
          <w:rFonts w:ascii="Arial" w:hAnsi="Arial" w:cs="Arial"/>
          <w:sz w:val="24"/>
          <w:szCs w:val="24"/>
          <w:lang w:val="en-GB"/>
        </w:rPr>
        <w:t xml:space="preserve"> not only the burden should be reduced but resource and cost effective methods </w:t>
      </w:r>
      <w:r w:rsidR="00D20207">
        <w:rPr>
          <w:rFonts w:ascii="Arial" w:hAnsi="Arial" w:cs="Arial"/>
          <w:sz w:val="24"/>
          <w:szCs w:val="24"/>
          <w:lang w:val="en-GB"/>
        </w:rPr>
        <w:t>needs to be</w:t>
      </w:r>
      <w:r w:rsidR="006659F2">
        <w:rPr>
          <w:rFonts w:ascii="Arial" w:hAnsi="Arial" w:cs="Arial"/>
          <w:sz w:val="24"/>
          <w:szCs w:val="24"/>
          <w:lang w:val="en-GB"/>
        </w:rPr>
        <w:t xml:space="preserve"> deve</w:t>
      </w:r>
      <w:r w:rsidR="008A4B9A">
        <w:rPr>
          <w:rFonts w:ascii="Arial" w:hAnsi="Arial" w:cs="Arial"/>
          <w:sz w:val="24"/>
          <w:szCs w:val="24"/>
          <w:lang w:val="en-GB"/>
        </w:rPr>
        <w:t>loped.</w:t>
      </w:r>
      <w:r w:rsidR="006659F2">
        <w:rPr>
          <w:rFonts w:ascii="Arial" w:hAnsi="Arial" w:cs="Arial"/>
          <w:sz w:val="24"/>
          <w:szCs w:val="24"/>
          <w:lang w:val="en-GB"/>
        </w:rPr>
        <w:t xml:space="preserve"> </w:t>
      </w:r>
      <w:r w:rsidR="008A4B9A">
        <w:rPr>
          <w:rFonts w:ascii="Arial" w:hAnsi="Arial" w:cs="Arial"/>
          <w:sz w:val="24"/>
          <w:szCs w:val="24"/>
          <w:lang w:val="en-GB"/>
        </w:rPr>
        <w:t xml:space="preserve">These developments should focus primarily on </w:t>
      </w:r>
      <w:r w:rsidRPr="00E66F3C">
        <w:rPr>
          <w:rFonts w:ascii="Arial" w:hAnsi="Arial" w:cs="Arial"/>
          <w:sz w:val="24"/>
          <w:szCs w:val="24"/>
          <w:lang w:val="en-GB"/>
        </w:rPr>
        <w:t>new</w:t>
      </w:r>
      <w:r w:rsidR="008A4B9A">
        <w:rPr>
          <w:rFonts w:ascii="Arial" w:hAnsi="Arial" w:cs="Arial"/>
          <w:sz w:val="24"/>
          <w:szCs w:val="24"/>
          <w:lang w:val="en-GB"/>
        </w:rPr>
        <w:t xml:space="preserve"> data collection techniques and using of more and </w:t>
      </w:r>
      <w:r w:rsidR="00D20207">
        <w:rPr>
          <w:rFonts w:ascii="Arial" w:hAnsi="Arial" w:cs="Arial"/>
          <w:sz w:val="24"/>
          <w:szCs w:val="24"/>
          <w:lang w:val="en-GB"/>
        </w:rPr>
        <w:t xml:space="preserve">more </w:t>
      </w:r>
      <w:r w:rsidR="008A4B9A">
        <w:rPr>
          <w:rFonts w:ascii="Arial" w:hAnsi="Arial" w:cs="Arial"/>
          <w:sz w:val="24"/>
          <w:szCs w:val="24"/>
          <w:lang w:val="en-GB"/>
        </w:rPr>
        <w:t>data sources.</w:t>
      </w:r>
    </w:p>
    <w:p w:rsidR="008A4B9A" w:rsidRPr="008A4B9A" w:rsidRDefault="008A4B9A" w:rsidP="008A4B9A">
      <w:pPr>
        <w:spacing w:before="240" w:after="0" w:line="360" w:lineRule="auto"/>
        <w:jc w:val="both"/>
        <w:rPr>
          <w:rFonts w:ascii="Arial" w:hAnsi="Arial" w:cs="Arial"/>
          <w:b/>
          <w:sz w:val="24"/>
          <w:szCs w:val="24"/>
          <w:lang w:val="en-GB"/>
        </w:rPr>
      </w:pPr>
      <w:r>
        <w:rPr>
          <w:rFonts w:ascii="Arial" w:hAnsi="Arial" w:cs="Arial"/>
          <w:b/>
          <w:sz w:val="24"/>
          <w:szCs w:val="24"/>
          <w:lang w:val="en-GB"/>
        </w:rPr>
        <w:t>3. Electronic data collections in Hungary</w:t>
      </w:r>
    </w:p>
    <w:p w:rsidR="0043464B" w:rsidRDefault="008A4B9A" w:rsidP="00E66F3C">
      <w:pPr>
        <w:spacing w:before="360" w:after="0" w:line="360" w:lineRule="auto"/>
        <w:jc w:val="both"/>
        <w:rPr>
          <w:rFonts w:ascii="Arial" w:hAnsi="Arial" w:cs="Arial"/>
          <w:sz w:val="24"/>
          <w:szCs w:val="24"/>
          <w:lang w:val="en-GB"/>
        </w:rPr>
      </w:pPr>
      <w:r>
        <w:rPr>
          <w:rFonts w:ascii="Arial" w:hAnsi="Arial" w:cs="Arial"/>
          <w:sz w:val="24"/>
          <w:szCs w:val="24"/>
          <w:lang w:val="en-GB"/>
        </w:rPr>
        <w:t>The</w:t>
      </w:r>
      <w:r w:rsidR="00E66F3C" w:rsidRPr="00E66F3C">
        <w:rPr>
          <w:rFonts w:ascii="Arial" w:hAnsi="Arial" w:cs="Arial"/>
          <w:sz w:val="24"/>
          <w:szCs w:val="24"/>
          <w:lang w:val="en-GB"/>
        </w:rPr>
        <w:t xml:space="preserve"> electronic data-collection methods are not absolutely new tools since e-mailing excel files and XML-type </w:t>
      </w:r>
      <w:r>
        <w:rPr>
          <w:rFonts w:ascii="Arial" w:hAnsi="Arial" w:cs="Arial"/>
          <w:sz w:val="24"/>
          <w:szCs w:val="24"/>
          <w:lang w:val="en-GB"/>
        </w:rPr>
        <w:t xml:space="preserve">system have been used </w:t>
      </w:r>
      <w:r w:rsidR="009C400E" w:rsidRPr="00E66F3C">
        <w:rPr>
          <w:rFonts w:ascii="Arial" w:hAnsi="Arial" w:cs="Arial"/>
          <w:sz w:val="24"/>
          <w:szCs w:val="24"/>
          <w:lang w:val="en-GB"/>
        </w:rPr>
        <w:t>for statistical purposes</w:t>
      </w:r>
      <w:r w:rsidR="009C400E">
        <w:rPr>
          <w:rFonts w:ascii="Arial" w:hAnsi="Arial" w:cs="Arial"/>
          <w:sz w:val="24"/>
          <w:szCs w:val="24"/>
          <w:lang w:val="en-GB"/>
        </w:rPr>
        <w:t xml:space="preserve"> </w:t>
      </w:r>
      <w:r>
        <w:rPr>
          <w:rFonts w:ascii="Arial" w:hAnsi="Arial" w:cs="Arial"/>
          <w:sz w:val="24"/>
          <w:szCs w:val="24"/>
          <w:lang w:val="en-GB"/>
        </w:rPr>
        <w:t>for more than 15</w:t>
      </w:r>
      <w:r w:rsidR="00E66F3C" w:rsidRPr="00E66F3C">
        <w:rPr>
          <w:rFonts w:ascii="Arial" w:hAnsi="Arial" w:cs="Arial"/>
          <w:sz w:val="24"/>
          <w:szCs w:val="24"/>
          <w:lang w:val="en-GB"/>
        </w:rPr>
        <w:t xml:space="preserve"> </w:t>
      </w:r>
      <w:r>
        <w:rPr>
          <w:rFonts w:ascii="Arial" w:hAnsi="Arial" w:cs="Arial"/>
          <w:sz w:val="24"/>
          <w:szCs w:val="24"/>
          <w:lang w:val="en-GB"/>
        </w:rPr>
        <w:t xml:space="preserve">years </w:t>
      </w:r>
      <w:r w:rsidR="00E66F3C" w:rsidRPr="00E66F3C">
        <w:rPr>
          <w:rFonts w:ascii="Arial" w:hAnsi="Arial" w:cs="Arial"/>
          <w:sz w:val="24"/>
          <w:szCs w:val="24"/>
          <w:lang w:val="en-GB"/>
        </w:rPr>
        <w:t xml:space="preserve">in </w:t>
      </w:r>
      <w:r w:rsidR="0043464B">
        <w:rPr>
          <w:rFonts w:ascii="Arial" w:hAnsi="Arial" w:cs="Arial"/>
          <w:sz w:val="24"/>
          <w:szCs w:val="24"/>
          <w:lang w:val="en-GB"/>
        </w:rPr>
        <w:t>the Hungarian statistical system</w:t>
      </w:r>
      <w:r w:rsidR="00E66F3C" w:rsidRPr="00E66F3C">
        <w:rPr>
          <w:rFonts w:ascii="Arial" w:hAnsi="Arial" w:cs="Arial"/>
          <w:sz w:val="24"/>
          <w:szCs w:val="24"/>
          <w:lang w:val="en-GB"/>
        </w:rPr>
        <w:t xml:space="preserve">. </w:t>
      </w:r>
      <w:r w:rsidR="0043464B">
        <w:rPr>
          <w:rFonts w:ascii="Arial" w:hAnsi="Arial" w:cs="Arial"/>
          <w:sz w:val="24"/>
          <w:szCs w:val="24"/>
          <w:lang w:val="en-GB"/>
        </w:rPr>
        <w:t xml:space="preserve">Although XML-system </w:t>
      </w:r>
      <w:r w:rsidR="0043464B" w:rsidRPr="00E66F3C">
        <w:rPr>
          <w:rFonts w:ascii="Arial" w:hAnsi="Arial" w:cs="Arial"/>
          <w:sz w:val="24"/>
          <w:szCs w:val="24"/>
          <w:lang w:val="en-GB"/>
        </w:rPr>
        <w:t>–</w:t>
      </w:r>
      <w:r w:rsidR="0043464B">
        <w:rPr>
          <w:rFonts w:ascii="Arial" w:hAnsi="Arial" w:cs="Arial"/>
          <w:sz w:val="24"/>
          <w:szCs w:val="24"/>
          <w:lang w:val="en-GB"/>
        </w:rPr>
        <w:t xml:space="preserve"> which could</w:t>
      </w:r>
      <w:r w:rsidR="0043464B" w:rsidRPr="00E66F3C">
        <w:rPr>
          <w:rFonts w:ascii="Arial" w:hAnsi="Arial" w:cs="Arial"/>
          <w:sz w:val="24"/>
          <w:szCs w:val="24"/>
          <w:lang w:val="en-GB"/>
        </w:rPr>
        <w:t xml:space="preserve"> be really considered as an electronic data collection method –</w:t>
      </w:r>
      <w:r w:rsidR="0043464B">
        <w:rPr>
          <w:rFonts w:ascii="Arial" w:hAnsi="Arial" w:cs="Arial"/>
          <w:sz w:val="24"/>
          <w:szCs w:val="24"/>
          <w:lang w:val="en-GB"/>
        </w:rPr>
        <w:t xml:space="preserve"> </w:t>
      </w:r>
      <w:r w:rsidR="00E66F3C" w:rsidRPr="00E66F3C">
        <w:rPr>
          <w:rFonts w:ascii="Arial" w:hAnsi="Arial" w:cs="Arial"/>
          <w:sz w:val="24"/>
          <w:szCs w:val="24"/>
          <w:lang w:val="en-GB"/>
        </w:rPr>
        <w:t>w</w:t>
      </w:r>
      <w:r>
        <w:rPr>
          <w:rFonts w:ascii="Arial" w:hAnsi="Arial" w:cs="Arial"/>
          <w:sz w:val="24"/>
          <w:szCs w:val="24"/>
          <w:lang w:val="en-GB"/>
        </w:rPr>
        <w:t>as under continuous development</w:t>
      </w:r>
      <w:r w:rsidR="00E66F3C" w:rsidRPr="00E66F3C">
        <w:rPr>
          <w:rFonts w:ascii="Arial" w:hAnsi="Arial" w:cs="Arial"/>
          <w:sz w:val="24"/>
          <w:szCs w:val="24"/>
          <w:lang w:val="en-GB"/>
        </w:rPr>
        <w:t xml:space="preserve">, </w:t>
      </w:r>
      <w:r w:rsidR="0043464B">
        <w:rPr>
          <w:rFonts w:ascii="Arial" w:hAnsi="Arial" w:cs="Arial"/>
          <w:sz w:val="24"/>
          <w:szCs w:val="24"/>
          <w:lang w:val="en-GB"/>
        </w:rPr>
        <w:t>there was an urgent need for</w:t>
      </w:r>
      <w:r w:rsidR="00E66F3C" w:rsidRPr="00E66F3C">
        <w:rPr>
          <w:rFonts w:ascii="Arial" w:hAnsi="Arial" w:cs="Arial"/>
          <w:sz w:val="24"/>
          <w:szCs w:val="24"/>
          <w:lang w:val="en-GB"/>
        </w:rPr>
        <w:t xml:space="preserve"> a rather new and modern electronic data-collection system</w:t>
      </w:r>
      <w:r w:rsidR="00D20207">
        <w:rPr>
          <w:rFonts w:ascii="Arial" w:hAnsi="Arial" w:cs="Arial"/>
          <w:sz w:val="24"/>
          <w:szCs w:val="24"/>
          <w:lang w:val="en-GB"/>
        </w:rPr>
        <w:t xml:space="preserve"> ten years ago</w:t>
      </w:r>
      <w:r w:rsidR="00E66F3C" w:rsidRPr="00E66F3C">
        <w:rPr>
          <w:rFonts w:ascii="Arial" w:hAnsi="Arial" w:cs="Arial"/>
          <w:sz w:val="24"/>
          <w:szCs w:val="24"/>
          <w:lang w:val="en-GB"/>
        </w:rPr>
        <w:t xml:space="preserve">, which </w:t>
      </w:r>
      <w:r w:rsidR="009C400E">
        <w:rPr>
          <w:rFonts w:ascii="Arial" w:hAnsi="Arial" w:cs="Arial"/>
          <w:sz w:val="24"/>
          <w:szCs w:val="24"/>
          <w:lang w:val="en-GB"/>
        </w:rPr>
        <w:t>c</w:t>
      </w:r>
      <w:r w:rsidR="00E66F3C" w:rsidRPr="00E66F3C">
        <w:rPr>
          <w:rFonts w:ascii="Arial" w:hAnsi="Arial" w:cs="Arial"/>
          <w:sz w:val="24"/>
          <w:szCs w:val="24"/>
          <w:lang w:val="en-GB"/>
        </w:rPr>
        <w:t xml:space="preserve">ould simplify further and shorten both the data collection and the data-preparation phases. </w:t>
      </w:r>
      <w:r w:rsidR="0043464B">
        <w:rPr>
          <w:rFonts w:ascii="Arial" w:hAnsi="Arial" w:cs="Arial"/>
          <w:sz w:val="24"/>
          <w:szCs w:val="24"/>
          <w:lang w:val="en-GB"/>
        </w:rPr>
        <w:t xml:space="preserve">After few years period of development and </w:t>
      </w:r>
      <w:r w:rsidR="0043464B">
        <w:rPr>
          <w:rFonts w:ascii="Arial" w:hAnsi="Arial" w:cs="Arial"/>
          <w:sz w:val="24"/>
          <w:szCs w:val="24"/>
          <w:lang w:val="en-GB"/>
        </w:rPr>
        <w:lastRenderedPageBreak/>
        <w:t xml:space="preserve">testing, the new system </w:t>
      </w:r>
      <w:r w:rsidR="0043464B" w:rsidRPr="00E66F3C">
        <w:rPr>
          <w:rFonts w:ascii="Arial" w:hAnsi="Arial" w:cs="Arial"/>
          <w:sz w:val="24"/>
          <w:szCs w:val="24"/>
          <w:lang w:val="en-GB"/>
        </w:rPr>
        <w:t>–</w:t>
      </w:r>
      <w:r w:rsidR="0043464B">
        <w:rPr>
          <w:rFonts w:ascii="Arial" w:hAnsi="Arial" w:cs="Arial"/>
          <w:sz w:val="24"/>
          <w:szCs w:val="24"/>
          <w:lang w:val="en-GB"/>
        </w:rPr>
        <w:t xml:space="preserve"> called Elektra </w:t>
      </w:r>
      <w:r w:rsidR="0043464B" w:rsidRPr="00E66F3C">
        <w:rPr>
          <w:rFonts w:ascii="Arial" w:hAnsi="Arial" w:cs="Arial"/>
          <w:sz w:val="24"/>
          <w:szCs w:val="24"/>
          <w:lang w:val="en-GB"/>
        </w:rPr>
        <w:t>–</w:t>
      </w:r>
      <w:r w:rsidR="0043464B">
        <w:rPr>
          <w:rFonts w:ascii="Arial" w:hAnsi="Arial" w:cs="Arial"/>
          <w:sz w:val="24"/>
          <w:szCs w:val="24"/>
          <w:lang w:val="en-GB"/>
        </w:rPr>
        <w:t xml:space="preserve"> has been started its operation from January 2013. Decision was also made that this system </w:t>
      </w:r>
      <w:r w:rsidR="0043464B" w:rsidRPr="0043464B">
        <w:rPr>
          <w:rFonts w:ascii="Arial" w:hAnsi="Arial" w:cs="Arial"/>
          <w:sz w:val="24"/>
          <w:szCs w:val="24"/>
          <w:lang w:val="en-GB"/>
        </w:rPr>
        <w:t xml:space="preserve">should operate as a unique and obligatory tool for statistical data transmission </w:t>
      </w:r>
      <w:r w:rsidR="007E3EAD">
        <w:rPr>
          <w:rFonts w:ascii="Arial" w:hAnsi="Arial" w:cs="Arial"/>
          <w:sz w:val="24"/>
          <w:szCs w:val="24"/>
          <w:lang w:val="en-GB"/>
        </w:rPr>
        <w:t>for businesses</w:t>
      </w:r>
      <w:r w:rsidR="0043464B" w:rsidRPr="0043464B">
        <w:rPr>
          <w:rFonts w:ascii="Arial" w:hAnsi="Arial" w:cs="Arial"/>
          <w:sz w:val="24"/>
          <w:szCs w:val="24"/>
          <w:lang w:val="en-GB"/>
        </w:rPr>
        <w:t>.</w:t>
      </w:r>
    </w:p>
    <w:p w:rsidR="007E3EAD" w:rsidRDefault="007E3EAD" w:rsidP="00E66F3C">
      <w:pPr>
        <w:spacing w:before="360" w:after="0" w:line="360" w:lineRule="auto"/>
        <w:jc w:val="both"/>
        <w:rPr>
          <w:rFonts w:ascii="Arial" w:hAnsi="Arial" w:cs="Arial"/>
          <w:sz w:val="24"/>
          <w:szCs w:val="24"/>
          <w:lang w:val="en-GB"/>
        </w:rPr>
      </w:pPr>
      <w:r>
        <w:rPr>
          <w:rFonts w:ascii="Arial" w:hAnsi="Arial" w:cs="Arial"/>
          <w:sz w:val="24"/>
          <w:szCs w:val="24"/>
          <w:lang w:val="en-GB"/>
        </w:rPr>
        <w:t xml:space="preserve">Parallel with this the private farms were still observed from period to period by enumerators who were used paper questionnaires during their fieldwork. There were only a small part </w:t>
      </w:r>
      <w:r w:rsidRPr="00E66F3C">
        <w:rPr>
          <w:rFonts w:ascii="Arial" w:hAnsi="Arial" w:cs="Arial"/>
          <w:sz w:val="24"/>
          <w:szCs w:val="24"/>
          <w:lang w:val="en-GB"/>
        </w:rPr>
        <w:t>–</w:t>
      </w:r>
      <w:r w:rsidR="00287B07">
        <w:rPr>
          <w:rFonts w:ascii="Arial" w:hAnsi="Arial" w:cs="Arial"/>
          <w:sz w:val="24"/>
          <w:szCs w:val="24"/>
          <w:lang w:val="en-GB"/>
        </w:rPr>
        <w:t xml:space="preserve"> those </w:t>
      </w:r>
      <w:r>
        <w:rPr>
          <w:rFonts w:ascii="Arial" w:hAnsi="Arial" w:cs="Arial"/>
          <w:sz w:val="24"/>
          <w:szCs w:val="24"/>
          <w:lang w:val="en-GB"/>
        </w:rPr>
        <w:t xml:space="preserve">farms whose agricultural activity is dominant </w:t>
      </w:r>
      <w:r w:rsidRPr="00E66F3C">
        <w:rPr>
          <w:rFonts w:ascii="Arial" w:hAnsi="Arial" w:cs="Arial"/>
          <w:sz w:val="24"/>
          <w:szCs w:val="24"/>
          <w:lang w:val="en-GB"/>
        </w:rPr>
        <w:t>–</w:t>
      </w:r>
      <w:r>
        <w:rPr>
          <w:rFonts w:ascii="Arial" w:hAnsi="Arial" w:cs="Arial"/>
          <w:sz w:val="24"/>
          <w:szCs w:val="24"/>
          <w:lang w:val="en-GB"/>
        </w:rPr>
        <w:t xml:space="preserve"> which could and had to use the new Elektra system from year 2013.</w:t>
      </w:r>
    </w:p>
    <w:p w:rsidR="009C400E" w:rsidRDefault="001E6385" w:rsidP="009C400E">
      <w:pPr>
        <w:spacing w:before="240" w:after="0" w:line="360" w:lineRule="auto"/>
        <w:jc w:val="both"/>
        <w:rPr>
          <w:rFonts w:ascii="Arial" w:hAnsi="Arial" w:cs="Arial"/>
          <w:b/>
          <w:sz w:val="24"/>
          <w:szCs w:val="24"/>
          <w:lang w:val="en-GB"/>
        </w:rPr>
      </w:pPr>
      <w:r>
        <w:rPr>
          <w:rFonts w:ascii="Arial" w:hAnsi="Arial" w:cs="Arial"/>
          <w:b/>
          <w:sz w:val="24"/>
          <w:szCs w:val="24"/>
          <w:lang w:val="en-GB"/>
        </w:rPr>
        <w:t>4</w:t>
      </w:r>
      <w:r w:rsidR="009C400E">
        <w:rPr>
          <w:rFonts w:ascii="Arial" w:hAnsi="Arial" w:cs="Arial"/>
          <w:b/>
          <w:sz w:val="24"/>
          <w:szCs w:val="24"/>
          <w:lang w:val="en-GB"/>
        </w:rPr>
        <w:t>. Break-through in 2016</w:t>
      </w:r>
    </w:p>
    <w:p w:rsidR="00015FA5" w:rsidRDefault="009C400E" w:rsidP="009C400E">
      <w:pPr>
        <w:spacing w:before="240" w:after="0" w:line="360" w:lineRule="auto"/>
        <w:jc w:val="both"/>
        <w:rPr>
          <w:rFonts w:ascii="Arial" w:hAnsi="Arial" w:cs="Arial"/>
          <w:sz w:val="24"/>
          <w:szCs w:val="24"/>
          <w:lang w:val="en-GB"/>
        </w:rPr>
      </w:pPr>
      <w:r w:rsidRPr="009C400E">
        <w:rPr>
          <w:rFonts w:ascii="Arial" w:hAnsi="Arial" w:cs="Arial"/>
          <w:sz w:val="24"/>
          <w:szCs w:val="24"/>
          <w:lang w:val="en-GB"/>
        </w:rPr>
        <w:t xml:space="preserve">In year </w:t>
      </w:r>
      <w:r>
        <w:rPr>
          <w:rFonts w:ascii="Arial" w:hAnsi="Arial" w:cs="Arial"/>
          <w:sz w:val="24"/>
          <w:szCs w:val="24"/>
          <w:lang w:val="en-GB"/>
        </w:rPr>
        <w:t xml:space="preserve">2016 </w:t>
      </w:r>
      <w:r w:rsidR="000F5061">
        <w:rPr>
          <w:rFonts w:ascii="Arial" w:hAnsi="Arial" w:cs="Arial"/>
          <w:sz w:val="24"/>
          <w:szCs w:val="24"/>
          <w:lang w:val="en-GB"/>
        </w:rPr>
        <w:t xml:space="preserve">HCSO conducted two large surveys. The agricultural Farm Structure Survey </w:t>
      </w:r>
      <w:r w:rsidR="001E6385">
        <w:rPr>
          <w:rFonts w:ascii="Arial" w:hAnsi="Arial" w:cs="Arial"/>
          <w:sz w:val="24"/>
          <w:szCs w:val="24"/>
          <w:lang w:val="en-GB"/>
        </w:rPr>
        <w:t xml:space="preserve">(FSS 2016) </w:t>
      </w:r>
      <w:r w:rsidR="000F5061">
        <w:rPr>
          <w:rFonts w:ascii="Arial" w:hAnsi="Arial" w:cs="Arial"/>
          <w:sz w:val="24"/>
          <w:szCs w:val="24"/>
          <w:lang w:val="en-GB"/>
        </w:rPr>
        <w:t xml:space="preserve">was carried out between the middle of May and middle of July, followed by the </w:t>
      </w:r>
      <w:r w:rsidR="000F5061" w:rsidRPr="000F5061">
        <w:rPr>
          <w:rFonts w:ascii="Arial" w:hAnsi="Arial" w:cs="Arial"/>
          <w:sz w:val="24"/>
          <w:szCs w:val="24"/>
          <w:lang w:val="en-GB"/>
        </w:rPr>
        <w:t>sample-based population enumeration</w:t>
      </w:r>
      <w:r w:rsidR="001E6385">
        <w:rPr>
          <w:rFonts w:ascii="Arial" w:hAnsi="Arial" w:cs="Arial"/>
          <w:sz w:val="24"/>
          <w:szCs w:val="24"/>
          <w:lang w:val="en-GB"/>
        </w:rPr>
        <w:t xml:space="preserve"> (Microcensus) in October and in the beginning of November. In case of FSS 2016 almost 600 thousand households were involved, while t</w:t>
      </w:r>
      <w:r w:rsidR="001E6385" w:rsidRPr="001E6385">
        <w:rPr>
          <w:rFonts w:ascii="Arial" w:hAnsi="Arial" w:cs="Arial"/>
          <w:sz w:val="24"/>
          <w:szCs w:val="24"/>
          <w:lang w:val="en-GB"/>
        </w:rPr>
        <w:t xml:space="preserve">he </w:t>
      </w:r>
      <w:r w:rsidR="001E6385">
        <w:rPr>
          <w:rFonts w:ascii="Arial" w:hAnsi="Arial" w:cs="Arial"/>
          <w:sz w:val="24"/>
          <w:szCs w:val="24"/>
          <w:lang w:val="en-GB"/>
        </w:rPr>
        <w:t>Microcensus</w:t>
      </w:r>
      <w:r w:rsidR="001E6385" w:rsidRPr="001E6385">
        <w:rPr>
          <w:rFonts w:ascii="Arial" w:hAnsi="Arial" w:cs="Arial"/>
          <w:sz w:val="24"/>
          <w:szCs w:val="24"/>
          <w:lang w:val="en-GB"/>
        </w:rPr>
        <w:t xml:space="preserve"> covered 440 thousand addresses</w:t>
      </w:r>
      <w:r w:rsidR="001E6385">
        <w:rPr>
          <w:rFonts w:ascii="Arial" w:hAnsi="Arial" w:cs="Arial"/>
          <w:sz w:val="24"/>
          <w:szCs w:val="24"/>
          <w:lang w:val="en-GB"/>
        </w:rPr>
        <w:t xml:space="preserve">. </w:t>
      </w:r>
    </w:p>
    <w:p w:rsidR="00287B07" w:rsidRDefault="001E6385" w:rsidP="009C400E">
      <w:pPr>
        <w:spacing w:before="240" w:after="0" w:line="360" w:lineRule="auto"/>
        <w:jc w:val="both"/>
        <w:rPr>
          <w:rFonts w:ascii="Arial" w:hAnsi="Arial" w:cs="Arial"/>
          <w:sz w:val="24"/>
          <w:szCs w:val="24"/>
          <w:lang w:val="en-GB"/>
        </w:rPr>
      </w:pPr>
      <w:r>
        <w:rPr>
          <w:rFonts w:ascii="Arial" w:hAnsi="Arial" w:cs="Arial"/>
          <w:sz w:val="24"/>
          <w:szCs w:val="24"/>
          <w:lang w:val="en-GB"/>
        </w:rPr>
        <w:t>Strategic decision was made in the preparation phase in the beginning of 2015 that these surveys have to be carried out without using paper questionnaires. Both surveys</w:t>
      </w:r>
      <w:r w:rsidR="000F5061" w:rsidRPr="000F5061">
        <w:rPr>
          <w:rFonts w:ascii="Arial" w:hAnsi="Arial" w:cs="Arial"/>
          <w:sz w:val="24"/>
          <w:szCs w:val="24"/>
          <w:lang w:val="en-GB"/>
        </w:rPr>
        <w:t xml:space="preserve"> w</w:t>
      </w:r>
      <w:r>
        <w:rPr>
          <w:rFonts w:ascii="Arial" w:hAnsi="Arial" w:cs="Arial"/>
          <w:sz w:val="24"/>
          <w:szCs w:val="24"/>
          <w:lang w:val="en-GB"/>
        </w:rPr>
        <w:t>ere</w:t>
      </w:r>
      <w:r w:rsidR="000F5061" w:rsidRPr="000F5061">
        <w:rPr>
          <w:rFonts w:ascii="Arial" w:hAnsi="Arial" w:cs="Arial"/>
          <w:sz w:val="24"/>
          <w:szCs w:val="24"/>
          <w:lang w:val="en-GB"/>
        </w:rPr>
        <w:t xml:space="preserve"> executed in two phases: at the beginning of the period questionnaires could be completed online, after that enumerators did interviews using laptop or tablet.</w:t>
      </w:r>
      <w:r w:rsidR="00015FA5">
        <w:rPr>
          <w:rFonts w:ascii="Arial" w:hAnsi="Arial" w:cs="Arial"/>
          <w:sz w:val="24"/>
          <w:szCs w:val="24"/>
          <w:lang w:val="en-GB"/>
        </w:rPr>
        <w:t xml:space="preserve"> </w:t>
      </w:r>
    </w:p>
    <w:p w:rsidR="000F5061" w:rsidRDefault="00015FA5" w:rsidP="009C400E">
      <w:pPr>
        <w:spacing w:before="240" w:after="0" w:line="360" w:lineRule="auto"/>
        <w:jc w:val="both"/>
        <w:rPr>
          <w:rFonts w:ascii="Arial" w:hAnsi="Arial" w:cs="Arial"/>
          <w:sz w:val="24"/>
          <w:szCs w:val="24"/>
          <w:lang w:val="en-GB"/>
        </w:rPr>
      </w:pPr>
      <w:r>
        <w:rPr>
          <w:rFonts w:ascii="Arial" w:hAnsi="Arial" w:cs="Arial"/>
          <w:sz w:val="24"/>
          <w:szCs w:val="24"/>
          <w:lang w:val="en-GB"/>
        </w:rPr>
        <w:t xml:space="preserve">One of the main challenges in the preparation phase of the surveys </w:t>
      </w:r>
      <w:r w:rsidRPr="00015FA5">
        <w:rPr>
          <w:rFonts w:ascii="Arial" w:hAnsi="Arial" w:cs="Arial"/>
          <w:sz w:val="24"/>
          <w:szCs w:val="24"/>
          <w:lang w:val="en-GB"/>
        </w:rPr>
        <w:t xml:space="preserve">was in connection with developing a </w:t>
      </w:r>
      <w:r>
        <w:rPr>
          <w:rFonts w:ascii="Arial" w:hAnsi="Arial" w:cs="Arial"/>
          <w:sz w:val="24"/>
          <w:szCs w:val="24"/>
          <w:lang w:val="en-GB"/>
        </w:rPr>
        <w:t xml:space="preserve">new </w:t>
      </w:r>
      <w:r w:rsidRPr="00015FA5">
        <w:rPr>
          <w:rFonts w:ascii="Arial" w:hAnsi="Arial" w:cs="Arial"/>
          <w:sz w:val="24"/>
          <w:szCs w:val="24"/>
          <w:lang w:val="en-GB"/>
        </w:rPr>
        <w:t>application. This application was used for the purposes of FSS, Microcensus and the agricultural survey</w:t>
      </w:r>
      <w:r>
        <w:rPr>
          <w:rFonts w:ascii="Arial" w:hAnsi="Arial" w:cs="Arial"/>
          <w:sz w:val="24"/>
          <w:szCs w:val="24"/>
          <w:lang w:val="en-GB"/>
        </w:rPr>
        <w:t>s afterwards</w:t>
      </w:r>
      <w:r w:rsidRPr="00015FA5">
        <w:rPr>
          <w:rFonts w:ascii="Arial" w:hAnsi="Arial" w:cs="Arial"/>
          <w:sz w:val="24"/>
          <w:szCs w:val="24"/>
          <w:lang w:val="en-GB"/>
        </w:rPr>
        <w:t xml:space="preserve">. A so-called remaining system was also part of the whole development. It means that </w:t>
      </w:r>
      <w:r w:rsidR="00BF68B9">
        <w:rPr>
          <w:rFonts w:ascii="Arial" w:hAnsi="Arial" w:cs="Arial"/>
          <w:sz w:val="24"/>
          <w:szCs w:val="24"/>
          <w:lang w:val="en-GB"/>
        </w:rPr>
        <w:t xml:space="preserve">generating </w:t>
      </w:r>
      <w:r w:rsidRPr="00015FA5">
        <w:rPr>
          <w:rFonts w:ascii="Arial" w:hAnsi="Arial" w:cs="Arial"/>
          <w:sz w:val="24"/>
          <w:szCs w:val="24"/>
          <w:lang w:val="en-GB"/>
        </w:rPr>
        <w:t>a questionnaire designer was also a requirement from the side of the HCSO</w:t>
      </w:r>
      <w:r w:rsidR="00BF68B9">
        <w:rPr>
          <w:rFonts w:ascii="Arial" w:hAnsi="Arial" w:cs="Arial"/>
          <w:sz w:val="24"/>
          <w:szCs w:val="24"/>
          <w:lang w:val="en-GB"/>
        </w:rPr>
        <w:t>.</w:t>
      </w:r>
      <w:r w:rsidRPr="00015FA5">
        <w:rPr>
          <w:rFonts w:ascii="Arial" w:hAnsi="Arial" w:cs="Arial"/>
          <w:sz w:val="24"/>
          <w:szCs w:val="24"/>
          <w:lang w:val="en-GB"/>
        </w:rPr>
        <w:t xml:space="preserve"> The main elements, the basic principles of the surveys </w:t>
      </w:r>
      <w:r>
        <w:rPr>
          <w:rFonts w:ascii="Arial" w:hAnsi="Arial" w:cs="Arial"/>
          <w:sz w:val="24"/>
          <w:szCs w:val="24"/>
          <w:lang w:val="en-GB"/>
        </w:rPr>
        <w:t>we</w:t>
      </w:r>
      <w:r w:rsidRPr="00015FA5">
        <w:rPr>
          <w:rFonts w:ascii="Arial" w:hAnsi="Arial" w:cs="Arial"/>
          <w:sz w:val="24"/>
          <w:szCs w:val="24"/>
          <w:lang w:val="en-GB"/>
        </w:rPr>
        <w:t xml:space="preserve">re the same, the questions </w:t>
      </w:r>
      <w:r>
        <w:rPr>
          <w:rFonts w:ascii="Arial" w:hAnsi="Arial" w:cs="Arial"/>
          <w:sz w:val="24"/>
          <w:szCs w:val="24"/>
          <w:lang w:val="en-GB"/>
        </w:rPr>
        <w:t>we</w:t>
      </w:r>
      <w:r w:rsidRPr="00015FA5">
        <w:rPr>
          <w:rFonts w:ascii="Arial" w:hAnsi="Arial" w:cs="Arial"/>
          <w:sz w:val="24"/>
          <w:szCs w:val="24"/>
          <w:lang w:val="en-GB"/>
        </w:rPr>
        <w:t>re different. Using the questionnaire designer</w:t>
      </w:r>
      <w:r w:rsidR="00BF68B9">
        <w:rPr>
          <w:rFonts w:ascii="Arial" w:hAnsi="Arial" w:cs="Arial"/>
          <w:sz w:val="24"/>
          <w:szCs w:val="24"/>
          <w:lang w:val="en-GB"/>
        </w:rPr>
        <w:t>,</w:t>
      </w:r>
      <w:r w:rsidRPr="00015FA5">
        <w:rPr>
          <w:rFonts w:ascii="Arial" w:hAnsi="Arial" w:cs="Arial"/>
          <w:sz w:val="24"/>
          <w:szCs w:val="24"/>
          <w:lang w:val="en-GB"/>
        </w:rPr>
        <w:t xml:space="preserve"> the statistical experts of the HCSO </w:t>
      </w:r>
      <w:r w:rsidR="00287B07">
        <w:rPr>
          <w:rFonts w:ascii="Arial" w:hAnsi="Arial" w:cs="Arial"/>
          <w:sz w:val="24"/>
          <w:szCs w:val="24"/>
          <w:lang w:val="en-GB"/>
        </w:rPr>
        <w:t>can</w:t>
      </w:r>
      <w:r w:rsidRPr="00015FA5">
        <w:rPr>
          <w:rFonts w:ascii="Arial" w:hAnsi="Arial" w:cs="Arial"/>
          <w:sz w:val="24"/>
          <w:szCs w:val="24"/>
          <w:lang w:val="en-GB"/>
        </w:rPr>
        <w:t xml:space="preserve"> design the agricultural surveys’ questionnaires from survey to survey with only a small IT support.</w:t>
      </w:r>
    </w:p>
    <w:p w:rsidR="009C400E" w:rsidRPr="00015FA5" w:rsidRDefault="00015FA5" w:rsidP="009C400E">
      <w:pPr>
        <w:spacing w:before="240" w:after="0" w:line="360" w:lineRule="auto"/>
        <w:jc w:val="both"/>
        <w:rPr>
          <w:rFonts w:ascii="Arial" w:hAnsi="Arial" w:cs="Arial"/>
          <w:sz w:val="24"/>
          <w:szCs w:val="24"/>
          <w:lang w:val="en-GB"/>
        </w:rPr>
      </w:pPr>
      <w:r w:rsidRPr="00015FA5">
        <w:rPr>
          <w:rFonts w:ascii="Arial" w:hAnsi="Arial" w:cs="Arial"/>
          <w:sz w:val="24"/>
          <w:szCs w:val="24"/>
          <w:lang w:val="en-GB"/>
        </w:rPr>
        <w:t>For the purposes of the FSS</w:t>
      </w:r>
      <w:r w:rsidR="00BF68B9">
        <w:rPr>
          <w:rFonts w:ascii="Arial" w:hAnsi="Arial" w:cs="Arial"/>
          <w:sz w:val="24"/>
          <w:szCs w:val="24"/>
          <w:lang w:val="en-GB"/>
        </w:rPr>
        <w:t>,</w:t>
      </w:r>
      <w:r w:rsidRPr="00015FA5">
        <w:rPr>
          <w:rFonts w:ascii="Arial" w:hAnsi="Arial" w:cs="Arial"/>
          <w:sz w:val="24"/>
          <w:szCs w:val="24"/>
          <w:lang w:val="en-GB"/>
        </w:rPr>
        <w:t xml:space="preserve"> two kinds of application were developed. The application is</w:t>
      </w:r>
      <w:r w:rsidR="009C400E" w:rsidRPr="00015FA5">
        <w:rPr>
          <w:rFonts w:ascii="Arial" w:hAnsi="Arial" w:cs="Arial"/>
          <w:sz w:val="24"/>
          <w:szCs w:val="24"/>
          <w:lang w:val="en-GB"/>
        </w:rPr>
        <w:t xml:space="preserve"> a web application accessible by internet which enables filling in the questionnaires electronically by data pro</w:t>
      </w:r>
      <w:r w:rsidRPr="00015FA5">
        <w:rPr>
          <w:rFonts w:ascii="Arial" w:hAnsi="Arial" w:cs="Arial"/>
          <w:sz w:val="24"/>
          <w:szCs w:val="24"/>
          <w:lang w:val="en-GB"/>
        </w:rPr>
        <w:t>viders. The application included</w:t>
      </w:r>
      <w:r w:rsidR="009C400E" w:rsidRPr="00015FA5">
        <w:rPr>
          <w:rFonts w:ascii="Arial" w:hAnsi="Arial" w:cs="Arial"/>
          <w:sz w:val="24"/>
          <w:szCs w:val="24"/>
          <w:lang w:val="en-GB"/>
        </w:rPr>
        <w:t xml:space="preserve"> controls within and between tables.</w:t>
      </w:r>
      <w:r>
        <w:rPr>
          <w:rFonts w:ascii="Arial" w:hAnsi="Arial" w:cs="Arial"/>
          <w:sz w:val="24"/>
          <w:szCs w:val="24"/>
          <w:lang w:val="en-GB"/>
        </w:rPr>
        <w:t xml:space="preserve"> </w:t>
      </w:r>
      <w:r w:rsidR="009C400E" w:rsidRPr="00015FA5">
        <w:rPr>
          <w:rFonts w:ascii="Arial" w:hAnsi="Arial" w:cs="Arial"/>
          <w:sz w:val="24"/>
          <w:szCs w:val="24"/>
          <w:lang w:val="en-GB"/>
        </w:rPr>
        <w:t xml:space="preserve">Certain part of </w:t>
      </w:r>
      <w:r w:rsidRPr="00015FA5">
        <w:rPr>
          <w:rFonts w:ascii="Arial" w:hAnsi="Arial" w:cs="Arial"/>
          <w:sz w:val="24"/>
          <w:szCs w:val="24"/>
          <w:lang w:val="en-GB"/>
        </w:rPr>
        <w:t xml:space="preserve">agricultural </w:t>
      </w:r>
      <w:r w:rsidR="009C400E" w:rsidRPr="00015FA5">
        <w:rPr>
          <w:rFonts w:ascii="Arial" w:hAnsi="Arial" w:cs="Arial"/>
          <w:sz w:val="24"/>
          <w:szCs w:val="24"/>
          <w:lang w:val="en-GB"/>
        </w:rPr>
        <w:t xml:space="preserve">private holdings </w:t>
      </w:r>
      <w:r w:rsidR="00287B07">
        <w:rPr>
          <w:rFonts w:ascii="Arial" w:hAnsi="Arial" w:cs="Arial"/>
          <w:sz w:val="24"/>
          <w:szCs w:val="24"/>
          <w:lang w:val="en-GB"/>
        </w:rPr>
        <w:t>had the opportunity</w:t>
      </w:r>
      <w:r w:rsidRPr="00015FA5">
        <w:rPr>
          <w:rFonts w:ascii="Arial" w:hAnsi="Arial" w:cs="Arial"/>
          <w:sz w:val="24"/>
          <w:szCs w:val="24"/>
          <w:lang w:val="en-GB"/>
        </w:rPr>
        <w:t xml:space="preserve"> fill</w:t>
      </w:r>
      <w:r w:rsidR="00287B07">
        <w:rPr>
          <w:rFonts w:ascii="Arial" w:hAnsi="Arial" w:cs="Arial"/>
          <w:sz w:val="24"/>
          <w:szCs w:val="24"/>
          <w:lang w:val="en-GB"/>
        </w:rPr>
        <w:t>ing</w:t>
      </w:r>
      <w:r w:rsidRPr="00015FA5">
        <w:rPr>
          <w:rFonts w:ascii="Arial" w:hAnsi="Arial" w:cs="Arial"/>
          <w:sz w:val="24"/>
          <w:szCs w:val="24"/>
          <w:lang w:val="en-GB"/>
        </w:rPr>
        <w:t xml:space="preserve"> in the </w:t>
      </w:r>
      <w:r w:rsidR="009C400E" w:rsidRPr="00015FA5">
        <w:rPr>
          <w:rFonts w:ascii="Arial" w:hAnsi="Arial" w:cs="Arial"/>
          <w:sz w:val="24"/>
          <w:szCs w:val="24"/>
          <w:lang w:val="en-GB"/>
        </w:rPr>
        <w:t xml:space="preserve">questionnaire electronically </w:t>
      </w:r>
      <w:r w:rsidR="00BF68B9">
        <w:rPr>
          <w:rFonts w:ascii="Arial" w:hAnsi="Arial" w:cs="Arial"/>
          <w:sz w:val="24"/>
          <w:szCs w:val="24"/>
          <w:lang w:val="en-GB"/>
        </w:rPr>
        <w:t>on their own before the enumerators started their work.</w:t>
      </w:r>
      <w:r w:rsidR="009C400E" w:rsidRPr="00015FA5">
        <w:rPr>
          <w:rFonts w:ascii="Arial" w:hAnsi="Arial" w:cs="Arial"/>
          <w:sz w:val="24"/>
          <w:szCs w:val="24"/>
          <w:lang w:val="en-GB"/>
        </w:rPr>
        <w:t xml:space="preserve"> </w:t>
      </w:r>
      <w:r w:rsidR="009C400E" w:rsidRPr="00015FA5">
        <w:rPr>
          <w:rFonts w:ascii="Arial" w:hAnsi="Arial" w:cs="Arial"/>
          <w:sz w:val="24"/>
          <w:szCs w:val="24"/>
          <w:lang w:val="en-GB"/>
        </w:rPr>
        <w:lastRenderedPageBreak/>
        <w:t>The</w:t>
      </w:r>
      <w:r w:rsidR="00BF68B9">
        <w:rPr>
          <w:rFonts w:ascii="Arial" w:hAnsi="Arial" w:cs="Arial"/>
          <w:sz w:val="24"/>
          <w:szCs w:val="24"/>
          <w:lang w:val="en-GB"/>
        </w:rPr>
        <w:t>se data providers</w:t>
      </w:r>
      <w:r w:rsidR="009C400E" w:rsidRPr="00015FA5">
        <w:rPr>
          <w:rFonts w:ascii="Arial" w:hAnsi="Arial" w:cs="Arial"/>
          <w:sz w:val="24"/>
          <w:szCs w:val="24"/>
          <w:lang w:val="en-GB"/>
        </w:rPr>
        <w:t xml:space="preserve"> were informed in a postal letter about their login code</w:t>
      </w:r>
      <w:r w:rsidR="00BF68B9">
        <w:rPr>
          <w:rFonts w:ascii="Arial" w:hAnsi="Arial" w:cs="Arial"/>
          <w:sz w:val="24"/>
          <w:szCs w:val="24"/>
          <w:lang w:val="en-GB"/>
        </w:rPr>
        <w:t>s</w:t>
      </w:r>
      <w:r w:rsidR="009C400E" w:rsidRPr="00015FA5">
        <w:rPr>
          <w:rFonts w:ascii="Arial" w:hAnsi="Arial" w:cs="Arial"/>
          <w:sz w:val="24"/>
          <w:szCs w:val="24"/>
          <w:lang w:val="en-GB"/>
        </w:rPr>
        <w:t xml:space="preserve"> and password</w:t>
      </w:r>
      <w:r w:rsidR="00BF68B9">
        <w:rPr>
          <w:rFonts w:ascii="Arial" w:hAnsi="Arial" w:cs="Arial"/>
          <w:sz w:val="24"/>
          <w:szCs w:val="24"/>
          <w:lang w:val="en-GB"/>
        </w:rPr>
        <w:t>s</w:t>
      </w:r>
      <w:r>
        <w:rPr>
          <w:rFonts w:ascii="Arial" w:hAnsi="Arial" w:cs="Arial"/>
          <w:sz w:val="24"/>
          <w:szCs w:val="24"/>
          <w:lang w:val="en-GB"/>
        </w:rPr>
        <w:t xml:space="preserve">. </w:t>
      </w:r>
      <w:r w:rsidR="009C400E" w:rsidRPr="00015FA5">
        <w:rPr>
          <w:rFonts w:ascii="Arial" w:hAnsi="Arial" w:cs="Arial"/>
          <w:sz w:val="24"/>
          <w:szCs w:val="24"/>
          <w:lang w:val="en-GB"/>
        </w:rPr>
        <w:t xml:space="preserve"> By the end 1</w:t>
      </w:r>
      <w:r w:rsidRPr="00015FA5">
        <w:rPr>
          <w:rFonts w:ascii="Arial" w:hAnsi="Arial" w:cs="Arial"/>
          <w:sz w:val="24"/>
          <w:szCs w:val="24"/>
          <w:lang w:val="en-GB"/>
        </w:rPr>
        <w:t xml:space="preserve">5.1 per cent of these </w:t>
      </w:r>
      <w:r w:rsidR="009C400E" w:rsidRPr="00015FA5">
        <w:rPr>
          <w:rFonts w:ascii="Arial" w:hAnsi="Arial" w:cs="Arial"/>
          <w:sz w:val="24"/>
          <w:szCs w:val="24"/>
          <w:lang w:val="en-GB"/>
        </w:rPr>
        <w:t xml:space="preserve">private holdings provided data </w:t>
      </w:r>
      <w:r w:rsidR="00C66332">
        <w:rPr>
          <w:rFonts w:ascii="Arial" w:hAnsi="Arial" w:cs="Arial"/>
          <w:sz w:val="24"/>
          <w:szCs w:val="24"/>
          <w:lang w:val="en-GB"/>
        </w:rPr>
        <w:t>online</w:t>
      </w:r>
      <w:r w:rsidR="009C400E" w:rsidRPr="00015FA5">
        <w:rPr>
          <w:rFonts w:ascii="Arial" w:hAnsi="Arial" w:cs="Arial"/>
          <w:sz w:val="24"/>
          <w:szCs w:val="24"/>
          <w:lang w:val="en-GB"/>
        </w:rPr>
        <w:t>.</w:t>
      </w:r>
      <w:r>
        <w:rPr>
          <w:rFonts w:ascii="Arial" w:hAnsi="Arial" w:cs="Arial"/>
          <w:sz w:val="24"/>
          <w:szCs w:val="24"/>
          <w:lang w:val="en-GB"/>
        </w:rPr>
        <w:t xml:space="preserve"> This share was quite </w:t>
      </w:r>
      <w:r w:rsidRPr="00015FA5">
        <w:rPr>
          <w:rFonts w:ascii="Arial" w:hAnsi="Arial" w:cs="Arial"/>
          <w:sz w:val="24"/>
          <w:szCs w:val="24"/>
          <w:lang w:val="en-GB"/>
        </w:rPr>
        <w:t xml:space="preserve">high </w:t>
      </w:r>
      <w:r w:rsidR="00287B07">
        <w:rPr>
          <w:rFonts w:ascii="Arial" w:hAnsi="Arial" w:cs="Arial"/>
          <w:sz w:val="24"/>
          <w:szCs w:val="24"/>
          <w:lang w:val="en-GB"/>
        </w:rPr>
        <w:t>however</w:t>
      </w:r>
      <w:r w:rsidRPr="00015FA5">
        <w:rPr>
          <w:rFonts w:ascii="Arial" w:hAnsi="Arial" w:cs="Arial"/>
          <w:sz w:val="24"/>
          <w:szCs w:val="24"/>
          <w:lang w:val="en-GB"/>
        </w:rPr>
        <w:t xml:space="preserve"> it was a brand new opportunity for the data providers. Almost the same application was running on the electronic devices of the surveyors. It could be used </w:t>
      </w:r>
      <w:r>
        <w:rPr>
          <w:rFonts w:ascii="Arial" w:hAnsi="Arial" w:cs="Arial"/>
          <w:sz w:val="24"/>
          <w:szCs w:val="24"/>
          <w:lang w:val="en-GB"/>
        </w:rPr>
        <w:t xml:space="preserve">both </w:t>
      </w:r>
      <w:r w:rsidR="0011318B">
        <w:rPr>
          <w:rFonts w:ascii="Arial" w:hAnsi="Arial" w:cs="Arial"/>
          <w:sz w:val="24"/>
          <w:szCs w:val="24"/>
          <w:lang w:val="en-GB"/>
        </w:rPr>
        <w:t xml:space="preserve">in </w:t>
      </w:r>
      <w:r>
        <w:rPr>
          <w:rFonts w:ascii="Arial" w:hAnsi="Arial" w:cs="Arial"/>
          <w:sz w:val="24"/>
          <w:szCs w:val="24"/>
          <w:lang w:val="en-GB"/>
        </w:rPr>
        <w:t>on-line and off-</w:t>
      </w:r>
      <w:r w:rsidR="009C400E" w:rsidRPr="00015FA5">
        <w:rPr>
          <w:rFonts w:ascii="Arial" w:hAnsi="Arial" w:cs="Arial"/>
          <w:sz w:val="24"/>
          <w:szCs w:val="24"/>
          <w:lang w:val="en-GB"/>
        </w:rPr>
        <w:t>line modes. The system contain</w:t>
      </w:r>
      <w:r w:rsidR="00C66332">
        <w:rPr>
          <w:rFonts w:ascii="Arial" w:hAnsi="Arial" w:cs="Arial"/>
          <w:sz w:val="24"/>
          <w:szCs w:val="24"/>
          <w:lang w:val="en-GB"/>
        </w:rPr>
        <w:t>ed</w:t>
      </w:r>
      <w:r w:rsidR="009C400E" w:rsidRPr="00015FA5">
        <w:rPr>
          <w:rFonts w:ascii="Arial" w:hAnsi="Arial" w:cs="Arial"/>
          <w:sz w:val="24"/>
          <w:szCs w:val="24"/>
          <w:lang w:val="en-GB"/>
        </w:rPr>
        <w:t xml:space="preserve"> a </w:t>
      </w:r>
      <w:r w:rsidR="00287B07">
        <w:rPr>
          <w:rFonts w:ascii="Arial" w:hAnsi="Arial" w:cs="Arial"/>
          <w:sz w:val="24"/>
          <w:szCs w:val="24"/>
          <w:lang w:val="en-GB"/>
        </w:rPr>
        <w:t>m</w:t>
      </w:r>
      <w:r w:rsidR="009C400E" w:rsidRPr="00015FA5">
        <w:rPr>
          <w:rFonts w:ascii="Arial" w:hAnsi="Arial" w:cs="Arial"/>
          <w:sz w:val="24"/>
          <w:szCs w:val="24"/>
          <w:lang w:val="en-GB"/>
        </w:rPr>
        <w:t xml:space="preserve">onitoring which </w:t>
      </w:r>
      <w:r w:rsidR="00C66332">
        <w:rPr>
          <w:rFonts w:ascii="Arial" w:hAnsi="Arial" w:cs="Arial"/>
          <w:sz w:val="24"/>
          <w:szCs w:val="24"/>
          <w:lang w:val="en-GB"/>
        </w:rPr>
        <w:t>wa</w:t>
      </w:r>
      <w:r w:rsidR="009C400E" w:rsidRPr="00015FA5">
        <w:rPr>
          <w:rFonts w:ascii="Arial" w:hAnsi="Arial" w:cs="Arial"/>
          <w:sz w:val="24"/>
          <w:szCs w:val="24"/>
          <w:lang w:val="en-GB"/>
        </w:rPr>
        <w:t>s a web-based application that allow</w:t>
      </w:r>
      <w:r w:rsidR="00C66332">
        <w:rPr>
          <w:rFonts w:ascii="Arial" w:hAnsi="Arial" w:cs="Arial"/>
          <w:sz w:val="24"/>
          <w:szCs w:val="24"/>
          <w:lang w:val="en-GB"/>
        </w:rPr>
        <w:t>ed</w:t>
      </w:r>
      <w:r w:rsidR="009C400E" w:rsidRPr="00015FA5">
        <w:rPr>
          <w:rFonts w:ascii="Arial" w:hAnsi="Arial" w:cs="Arial"/>
          <w:sz w:val="24"/>
          <w:szCs w:val="24"/>
          <w:lang w:val="en-GB"/>
        </w:rPr>
        <w:t xml:space="preserve"> to mainta</w:t>
      </w:r>
      <w:r w:rsidR="0011318B">
        <w:rPr>
          <w:rFonts w:ascii="Arial" w:hAnsi="Arial" w:cs="Arial"/>
          <w:sz w:val="24"/>
          <w:szCs w:val="24"/>
          <w:lang w:val="en-GB"/>
        </w:rPr>
        <w:t xml:space="preserve">in the pre-loaded address list and </w:t>
      </w:r>
      <w:r w:rsidR="00C66332">
        <w:rPr>
          <w:rFonts w:ascii="Arial" w:hAnsi="Arial" w:cs="Arial"/>
          <w:sz w:val="24"/>
          <w:szCs w:val="24"/>
          <w:lang w:val="en-GB"/>
        </w:rPr>
        <w:t>to monitor</w:t>
      </w:r>
      <w:r w:rsidR="009C400E" w:rsidRPr="00015FA5">
        <w:rPr>
          <w:rFonts w:ascii="Arial" w:hAnsi="Arial" w:cs="Arial"/>
          <w:sz w:val="24"/>
          <w:szCs w:val="24"/>
          <w:lang w:val="en-GB"/>
        </w:rPr>
        <w:t xml:space="preserve"> the field work.</w:t>
      </w:r>
    </w:p>
    <w:p w:rsidR="0011318B" w:rsidRDefault="009C400E" w:rsidP="009C400E">
      <w:pPr>
        <w:spacing w:before="360" w:after="0" w:line="360" w:lineRule="auto"/>
        <w:jc w:val="both"/>
        <w:rPr>
          <w:rFonts w:ascii="Arial" w:hAnsi="Arial" w:cs="Arial"/>
          <w:sz w:val="24"/>
          <w:szCs w:val="24"/>
          <w:lang w:val="en-GB"/>
        </w:rPr>
      </w:pPr>
      <w:r w:rsidRPr="009C400E">
        <w:rPr>
          <w:rFonts w:ascii="Arial" w:hAnsi="Arial" w:cs="Arial"/>
          <w:sz w:val="24"/>
          <w:szCs w:val="24"/>
          <w:lang w:val="en-GB"/>
        </w:rPr>
        <w:t xml:space="preserve">The advantage of the electronic data collection was that logical and arithmetical coherency </w:t>
      </w:r>
      <w:r w:rsidR="00834EB5">
        <w:rPr>
          <w:rFonts w:ascii="Arial" w:hAnsi="Arial" w:cs="Arial"/>
          <w:sz w:val="24"/>
          <w:szCs w:val="24"/>
          <w:lang w:val="en-GB"/>
        </w:rPr>
        <w:t>control</w:t>
      </w:r>
      <w:r w:rsidRPr="009C400E">
        <w:rPr>
          <w:rFonts w:ascii="Arial" w:hAnsi="Arial" w:cs="Arial"/>
          <w:sz w:val="24"/>
          <w:szCs w:val="24"/>
          <w:lang w:val="en-GB"/>
        </w:rPr>
        <w:t>s wit</w:t>
      </w:r>
      <w:r w:rsidR="0011318B">
        <w:rPr>
          <w:rFonts w:ascii="Arial" w:hAnsi="Arial" w:cs="Arial"/>
          <w:sz w:val="24"/>
          <w:szCs w:val="24"/>
          <w:lang w:val="en-GB"/>
        </w:rPr>
        <w:t xml:space="preserve">hin and between the tables were </w:t>
      </w:r>
      <w:r w:rsidRPr="009C400E">
        <w:rPr>
          <w:rFonts w:ascii="Arial" w:hAnsi="Arial" w:cs="Arial"/>
          <w:sz w:val="24"/>
          <w:szCs w:val="24"/>
          <w:lang w:val="en-GB"/>
        </w:rPr>
        <w:t xml:space="preserve">incorporated into </w:t>
      </w:r>
      <w:r w:rsidR="0011318B">
        <w:rPr>
          <w:rFonts w:ascii="Arial" w:hAnsi="Arial" w:cs="Arial"/>
          <w:sz w:val="24"/>
          <w:szCs w:val="24"/>
          <w:lang w:val="en-GB"/>
        </w:rPr>
        <w:t>the system. They were the followings:</w:t>
      </w:r>
    </w:p>
    <w:p w:rsidR="009C400E" w:rsidRDefault="00834EB5" w:rsidP="0011318B">
      <w:pPr>
        <w:pStyle w:val="Akapitzlist"/>
        <w:numPr>
          <w:ilvl w:val="0"/>
          <w:numId w:val="1"/>
        </w:numPr>
        <w:spacing w:after="0" w:line="360" w:lineRule="auto"/>
        <w:jc w:val="both"/>
        <w:rPr>
          <w:rFonts w:ascii="Arial" w:hAnsi="Arial" w:cs="Arial"/>
          <w:sz w:val="24"/>
          <w:szCs w:val="24"/>
          <w:lang w:val="en-GB"/>
        </w:rPr>
      </w:pPr>
      <w:r>
        <w:rPr>
          <w:rFonts w:ascii="Arial" w:hAnsi="Arial" w:cs="Arial"/>
          <w:sz w:val="24"/>
          <w:szCs w:val="24"/>
          <w:lang w:val="en-GB"/>
        </w:rPr>
        <w:t>Completeness control</w:t>
      </w:r>
      <w:r w:rsidR="009C400E" w:rsidRPr="0011318B">
        <w:rPr>
          <w:rFonts w:ascii="Arial" w:hAnsi="Arial" w:cs="Arial"/>
          <w:sz w:val="24"/>
          <w:szCs w:val="24"/>
          <w:lang w:val="en-GB"/>
        </w:rPr>
        <w:t>s (e.g. registration of arrived questionnaire, causes of non-response);</w:t>
      </w:r>
    </w:p>
    <w:p w:rsidR="009C400E" w:rsidRDefault="00834EB5" w:rsidP="0011318B">
      <w:pPr>
        <w:pStyle w:val="Akapitzlist"/>
        <w:numPr>
          <w:ilvl w:val="0"/>
          <w:numId w:val="1"/>
        </w:numPr>
        <w:spacing w:after="0" w:line="360" w:lineRule="auto"/>
        <w:jc w:val="both"/>
        <w:rPr>
          <w:rFonts w:ascii="Arial" w:hAnsi="Arial" w:cs="Arial"/>
          <w:sz w:val="24"/>
          <w:szCs w:val="24"/>
          <w:lang w:val="en-GB"/>
        </w:rPr>
      </w:pPr>
      <w:r>
        <w:rPr>
          <w:rFonts w:ascii="Arial" w:hAnsi="Arial" w:cs="Arial"/>
          <w:sz w:val="24"/>
          <w:szCs w:val="24"/>
          <w:lang w:val="en-GB"/>
        </w:rPr>
        <w:t>Completeness control</w:t>
      </w:r>
      <w:r w:rsidR="009C400E" w:rsidRPr="0011318B">
        <w:rPr>
          <w:rFonts w:ascii="Arial" w:hAnsi="Arial" w:cs="Arial"/>
          <w:sz w:val="24"/>
          <w:szCs w:val="24"/>
          <w:lang w:val="en-GB"/>
        </w:rPr>
        <w:t>s within the questionnaires (e.g. all identification information and compulsory information);</w:t>
      </w:r>
    </w:p>
    <w:p w:rsidR="009C400E" w:rsidRDefault="00834EB5" w:rsidP="0011318B">
      <w:pPr>
        <w:pStyle w:val="Akapitzlist"/>
        <w:numPr>
          <w:ilvl w:val="0"/>
          <w:numId w:val="1"/>
        </w:numPr>
        <w:spacing w:after="0" w:line="360" w:lineRule="auto"/>
        <w:jc w:val="both"/>
        <w:rPr>
          <w:rFonts w:ascii="Arial" w:hAnsi="Arial" w:cs="Arial"/>
          <w:sz w:val="24"/>
          <w:szCs w:val="24"/>
          <w:lang w:val="en-GB"/>
        </w:rPr>
      </w:pPr>
      <w:r>
        <w:rPr>
          <w:rFonts w:ascii="Arial" w:hAnsi="Arial" w:cs="Arial"/>
          <w:sz w:val="24"/>
          <w:szCs w:val="24"/>
          <w:lang w:val="en-GB"/>
        </w:rPr>
        <w:t>Data format control</w:t>
      </w:r>
      <w:r w:rsidR="009C400E" w:rsidRPr="0011318B">
        <w:rPr>
          <w:rFonts w:ascii="Arial" w:hAnsi="Arial" w:cs="Arial"/>
          <w:sz w:val="24"/>
          <w:szCs w:val="24"/>
          <w:lang w:val="en-GB"/>
        </w:rPr>
        <w:t>s (ha, m</w:t>
      </w:r>
      <w:r w:rsidR="009C400E" w:rsidRPr="00834EB5">
        <w:rPr>
          <w:rFonts w:ascii="Arial" w:hAnsi="Arial" w:cs="Arial"/>
          <w:sz w:val="24"/>
          <w:szCs w:val="24"/>
          <w:vertAlign w:val="superscript"/>
          <w:lang w:val="en-GB"/>
        </w:rPr>
        <w:t>2</w:t>
      </w:r>
      <w:r w:rsidR="009C400E" w:rsidRPr="0011318B">
        <w:rPr>
          <w:rFonts w:ascii="Arial" w:hAnsi="Arial" w:cs="Arial"/>
          <w:sz w:val="24"/>
          <w:szCs w:val="24"/>
          <w:lang w:val="en-GB"/>
        </w:rPr>
        <w:t>; use of decimals);</w:t>
      </w:r>
    </w:p>
    <w:p w:rsidR="009C400E" w:rsidRDefault="009C400E" w:rsidP="0011318B">
      <w:pPr>
        <w:pStyle w:val="Akapitzlist"/>
        <w:numPr>
          <w:ilvl w:val="0"/>
          <w:numId w:val="1"/>
        </w:numPr>
        <w:spacing w:after="0" w:line="360" w:lineRule="auto"/>
        <w:jc w:val="both"/>
        <w:rPr>
          <w:rFonts w:ascii="Arial" w:hAnsi="Arial" w:cs="Arial"/>
          <w:sz w:val="24"/>
          <w:szCs w:val="24"/>
          <w:lang w:val="en-GB"/>
        </w:rPr>
      </w:pPr>
      <w:r w:rsidRPr="0011318B">
        <w:rPr>
          <w:rFonts w:ascii="Arial" w:hAnsi="Arial" w:cs="Arial"/>
          <w:sz w:val="24"/>
          <w:szCs w:val="24"/>
          <w:lang w:val="en-GB"/>
        </w:rPr>
        <w:t xml:space="preserve">Data value </w:t>
      </w:r>
      <w:r w:rsidR="00834EB5">
        <w:rPr>
          <w:rFonts w:ascii="Arial" w:hAnsi="Arial" w:cs="Arial"/>
          <w:sz w:val="24"/>
          <w:szCs w:val="24"/>
          <w:lang w:val="en-GB"/>
        </w:rPr>
        <w:t>controls</w:t>
      </w:r>
      <w:r w:rsidRPr="0011318B">
        <w:rPr>
          <w:rFonts w:ascii="Arial" w:hAnsi="Arial" w:cs="Arial"/>
          <w:sz w:val="24"/>
          <w:szCs w:val="24"/>
          <w:lang w:val="en-GB"/>
        </w:rPr>
        <w:t xml:space="preserve"> (e.g. number of working days cannot exceed 365);</w:t>
      </w:r>
    </w:p>
    <w:p w:rsidR="0011318B" w:rsidRDefault="009C400E" w:rsidP="0011318B">
      <w:pPr>
        <w:pStyle w:val="Akapitzlist"/>
        <w:numPr>
          <w:ilvl w:val="0"/>
          <w:numId w:val="1"/>
        </w:numPr>
        <w:spacing w:after="0" w:line="360" w:lineRule="auto"/>
        <w:jc w:val="both"/>
        <w:rPr>
          <w:rFonts w:ascii="Arial" w:hAnsi="Arial" w:cs="Arial"/>
          <w:sz w:val="24"/>
          <w:szCs w:val="24"/>
          <w:lang w:val="en-GB"/>
        </w:rPr>
      </w:pPr>
      <w:r w:rsidRPr="0011318B">
        <w:rPr>
          <w:rFonts w:ascii="Arial" w:hAnsi="Arial" w:cs="Arial"/>
          <w:sz w:val="24"/>
          <w:szCs w:val="24"/>
          <w:lang w:val="en-GB"/>
        </w:rPr>
        <w:t>Logical and arithmetical coherence within and between the tables (e.g. coherence between arable land and irrigation);</w:t>
      </w:r>
    </w:p>
    <w:p w:rsidR="009C400E" w:rsidRPr="0011318B" w:rsidRDefault="009C400E" w:rsidP="0011318B">
      <w:pPr>
        <w:pStyle w:val="Akapitzlist"/>
        <w:numPr>
          <w:ilvl w:val="0"/>
          <w:numId w:val="1"/>
        </w:numPr>
        <w:spacing w:after="0" w:line="360" w:lineRule="auto"/>
        <w:jc w:val="both"/>
        <w:rPr>
          <w:rFonts w:ascii="Arial" w:hAnsi="Arial" w:cs="Arial"/>
          <w:sz w:val="24"/>
          <w:szCs w:val="24"/>
          <w:lang w:val="en-GB"/>
        </w:rPr>
      </w:pPr>
      <w:r w:rsidRPr="0011318B">
        <w:rPr>
          <w:rFonts w:ascii="Arial" w:hAnsi="Arial" w:cs="Arial"/>
          <w:sz w:val="24"/>
          <w:szCs w:val="24"/>
          <w:lang w:val="en-GB"/>
        </w:rPr>
        <w:t>Plausibility checks (e.g. current value must be within a plausible range from value in administrative data sources)</w:t>
      </w:r>
    </w:p>
    <w:p w:rsidR="009C400E" w:rsidRDefault="009C400E" w:rsidP="009C400E">
      <w:pPr>
        <w:spacing w:before="360" w:after="0" w:line="360" w:lineRule="auto"/>
        <w:jc w:val="both"/>
        <w:rPr>
          <w:rFonts w:ascii="Arial" w:hAnsi="Arial" w:cs="Arial"/>
          <w:sz w:val="24"/>
          <w:szCs w:val="24"/>
          <w:lang w:val="en-GB"/>
        </w:rPr>
      </w:pPr>
      <w:r w:rsidRPr="009C400E">
        <w:rPr>
          <w:rFonts w:ascii="Arial" w:hAnsi="Arial" w:cs="Arial"/>
          <w:sz w:val="24"/>
          <w:szCs w:val="24"/>
          <w:lang w:val="en-GB"/>
        </w:rPr>
        <w:t>Questionnaire</w:t>
      </w:r>
      <w:r w:rsidR="0011318B">
        <w:rPr>
          <w:rFonts w:ascii="Arial" w:hAnsi="Arial" w:cs="Arial"/>
          <w:sz w:val="24"/>
          <w:szCs w:val="24"/>
          <w:lang w:val="en-GB"/>
        </w:rPr>
        <w:t>s</w:t>
      </w:r>
      <w:r w:rsidRPr="009C400E">
        <w:rPr>
          <w:rFonts w:ascii="Arial" w:hAnsi="Arial" w:cs="Arial"/>
          <w:sz w:val="24"/>
          <w:szCs w:val="24"/>
          <w:lang w:val="en-GB"/>
        </w:rPr>
        <w:t xml:space="preserve"> could be sent after all errors corrected</w:t>
      </w:r>
      <w:r w:rsidR="0011318B">
        <w:rPr>
          <w:rFonts w:ascii="Arial" w:hAnsi="Arial" w:cs="Arial"/>
          <w:sz w:val="24"/>
          <w:szCs w:val="24"/>
          <w:lang w:val="en-GB"/>
        </w:rPr>
        <w:t xml:space="preserve"> and they were uploaded into the central database of the HCSO</w:t>
      </w:r>
      <w:r w:rsidRPr="009C400E">
        <w:rPr>
          <w:rFonts w:ascii="Arial" w:hAnsi="Arial" w:cs="Arial"/>
          <w:sz w:val="24"/>
          <w:szCs w:val="24"/>
          <w:lang w:val="en-GB"/>
        </w:rPr>
        <w:t>.</w:t>
      </w:r>
    </w:p>
    <w:p w:rsidR="000909AD" w:rsidRDefault="0011318B" w:rsidP="00E66F3C">
      <w:pPr>
        <w:spacing w:before="360" w:after="0" w:line="360" w:lineRule="auto"/>
        <w:jc w:val="both"/>
        <w:rPr>
          <w:rFonts w:ascii="Arial" w:hAnsi="Arial" w:cs="Arial"/>
          <w:sz w:val="24"/>
          <w:szCs w:val="24"/>
          <w:lang w:val="en-GB"/>
        </w:rPr>
      </w:pPr>
      <w:r>
        <w:rPr>
          <w:rFonts w:ascii="Arial" w:hAnsi="Arial" w:cs="Arial"/>
          <w:sz w:val="24"/>
          <w:szCs w:val="24"/>
          <w:lang w:val="en-GB"/>
        </w:rPr>
        <w:t xml:space="preserve">Around 2 700 enumerators were working during the field work period. Since only 435 HCSO-owned tablets were used, we could not foresee the </w:t>
      </w:r>
      <w:r w:rsidR="000909AD">
        <w:rPr>
          <w:rFonts w:ascii="Arial" w:hAnsi="Arial" w:cs="Arial"/>
          <w:sz w:val="24"/>
          <w:szCs w:val="24"/>
          <w:lang w:val="en-GB"/>
        </w:rPr>
        <w:t>operation</w:t>
      </w:r>
      <w:r>
        <w:rPr>
          <w:rFonts w:ascii="Arial" w:hAnsi="Arial" w:cs="Arial"/>
          <w:sz w:val="24"/>
          <w:szCs w:val="24"/>
          <w:lang w:val="en-GB"/>
        </w:rPr>
        <w:t xml:space="preserve"> of the application of the several kinds of private electronic devices. </w:t>
      </w:r>
      <w:r w:rsidR="000909AD" w:rsidRPr="000909AD">
        <w:rPr>
          <w:rFonts w:ascii="Arial" w:hAnsi="Arial" w:cs="Arial"/>
          <w:sz w:val="24"/>
          <w:szCs w:val="24"/>
          <w:lang w:val="en-GB"/>
        </w:rPr>
        <w:t>Fortunately, our concerns proved to be unnecessary</w:t>
      </w:r>
      <w:r w:rsidR="000909AD">
        <w:rPr>
          <w:rFonts w:ascii="Arial" w:hAnsi="Arial" w:cs="Arial"/>
          <w:sz w:val="24"/>
          <w:szCs w:val="24"/>
          <w:lang w:val="en-GB"/>
        </w:rPr>
        <w:t>, we faced less problems than expected with the devices owned by the enumerators.</w:t>
      </w:r>
    </w:p>
    <w:p w:rsidR="00C66332" w:rsidRDefault="00C66332">
      <w:pPr>
        <w:rPr>
          <w:rFonts w:ascii="Arial" w:hAnsi="Arial" w:cs="Arial"/>
          <w:sz w:val="24"/>
          <w:szCs w:val="24"/>
          <w:lang w:val="en-GB"/>
        </w:rPr>
      </w:pPr>
      <w:r>
        <w:rPr>
          <w:rFonts w:ascii="Arial" w:hAnsi="Arial" w:cs="Arial"/>
          <w:sz w:val="24"/>
          <w:szCs w:val="24"/>
          <w:lang w:val="en-GB"/>
        </w:rPr>
        <w:br w:type="page"/>
      </w:r>
    </w:p>
    <w:p w:rsidR="00F15CA1" w:rsidRDefault="00F15CA1" w:rsidP="00F15CA1">
      <w:pPr>
        <w:spacing w:before="240" w:after="0" w:line="360" w:lineRule="auto"/>
        <w:jc w:val="both"/>
        <w:rPr>
          <w:rFonts w:ascii="Arial" w:hAnsi="Arial" w:cs="Arial"/>
          <w:b/>
          <w:sz w:val="24"/>
          <w:szCs w:val="24"/>
          <w:lang w:val="en-GB"/>
        </w:rPr>
      </w:pPr>
      <w:r w:rsidRPr="00F15CA1">
        <w:rPr>
          <w:rFonts w:ascii="Arial" w:hAnsi="Arial" w:cs="Arial"/>
          <w:b/>
          <w:sz w:val="24"/>
          <w:szCs w:val="24"/>
          <w:lang w:val="en-GB"/>
        </w:rPr>
        <w:lastRenderedPageBreak/>
        <w:t xml:space="preserve">5.1. </w:t>
      </w:r>
      <w:r>
        <w:rPr>
          <w:rFonts w:ascii="Arial" w:hAnsi="Arial" w:cs="Arial"/>
          <w:b/>
          <w:sz w:val="24"/>
          <w:szCs w:val="24"/>
          <w:lang w:val="en-GB"/>
        </w:rPr>
        <w:t>Effects of the innovation</w:t>
      </w:r>
    </w:p>
    <w:p w:rsidR="00F15CA1" w:rsidRDefault="00C66332" w:rsidP="00D62C82">
      <w:pPr>
        <w:spacing w:before="240" w:after="0" w:line="360" w:lineRule="auto"/>
        <w:jc w:val="both"/>
        <w:rPr>
          <w:rFonts w:ascii="Arial" w:hAnsi="Arial" w:cs="Arial"/>
          <w:sz w:val="24"/>
          <w:szCs w:val="24"/>
          <w:lang w:val="en-GB"/>
        </w:rPr>
      </w:pPr>
      <w:r>
        <w:rPr>
          <w:rFonts w:ascii="Arial" w:hAnsi="Arial" w:cs="Arial"/>
          <w:sz w:val="24"/>
          <w:szCs w:val="24"/>
          <w:lang w:val="en-GB"/>
        </w:rPr>
        <w:t>When</w:t>
      </w:r>
      <w:r w:rsidR="00F15CA1">
        <w:rPr>
          <w:rFonts w:ascii="Arial" w:hAnsi="Arial" w:cs="Arial"/>
          <w:sz w:val="24"/>
          <w:szCs w:val="24"/>
          <w:lang w:val="en-GB"/>
        </w:rPr>
        <w:t xml:space="preserve"> our innovation in the agricultural statistical data collection </w:t>
      </w:r>
      <w:r>
        <w:rPr>
          <w:rFonts w:ascii="Arial" w:hAnsi="Arial" w:cs="Arial"/>
          <w:sz w:val="24"/>
          <w:szCs w:val="24"/>
          <w:lang w:val="en-GB"/>
        </w:rPr>
        <w:t xml:space="preserve">is examined, </w:t>
      </w:r>
      <w:r w:rsidR="00F15CA1">
        <w:rPr>
          <w:rFonts w:ascii="Arial" w:hAnsi="Arial" w:cs="Arial"/>
          <w:sz w:val="24"/>
          <w:szCs w:val="24"/>
          <w:lang w:val="en-GB"/>
        </w:rPr>
        <w:t>several factors could be take into consideration, e.g. the time factor, the financial factor, the environmental aspects and last but not least the quality effects.</w:t>
      </w:r>
    </w:p>
    <w:p w:rsidR="00F15CA1" w:rsidRDefault="00F15CA1" w:rsidP="00F15CA1">
      <w:pPr>
        <w:spacing w:before="240" w:after="0" w:line="360" w:lineRule="auto"/>
        <w:jc w:val="both"/>
        <w:rPr>
          <w:rFonts w:ascii="Arial" w:hAnsi="Arial" w:cs="Arial"/>
          <w:b/>
          <w:sz w:val="24"/>
          <w:szCs w:val="24"/>
          <w:lang w:val="en-GB"/>
        </w:rPr>
      </w:pPr>
      <w:r w:rsidRPr="00F15CA1">
        <w:rPr>
          <w:rFonts w:ascii="Arial" w:hAnsi="Arial" w:cs="Arial"/>
          <w:b/>
          <w:sz w:val="24"/>
          <w:szCs w:val="24"/>
          <w:lang w:val="en-GB"/>
        </w:rPr>
        <w:t>5.1. Time factor</w:t>
      </w:r>
    </w:p>
    <w:p w:rsidR="00805BCD" w:rsidRDefault="00805BCD" w:rsidP="00D62C82">
      <w:pPr>
        <w:spacing w:before="240" w:after="0" w:line="360" w:lineRule="auto"/>
        <w:jc w:val="both"/>
        <w:rPr>
          <w:rFonts w:ascii="Arial" w:hAnsi="Arial" w:cs="Arial"/>
          <w:sz w:val="24"/>
          <w:szCs w:val="24"/>
          <w:lang w:val="en-GB"/>
        </w:rPr>
      </w:pPr>
      <w:r>
        <w:rPr>
          <w:rFonts w:ascii="Arial" w:hAnsi="Arial" w:cs="Arial"/>
          <w:sz w:val="24"/>
          <w:szCs w:val="24"/>
          <w:lang w:val="en-GB"/>
        </w:rPr>
        <w:t>At the time when paper questionnaires were use</w:t>
      </w:r>
      <w:r w:rsidR="00287B07">
        <w:rPr>
          <w:rFonts w:ascii="Arial" w:hAnsi="Arial" w:cs="Arial"/>
          <w:sz w:val="24"/>
          <w:szCs w:val="24"/>
          <w:lang w:val="en-GB"/>
        </w:rPr>
        <w:t>d</w:t>
      </w:r>
      <w:r w:rsidR="00C66332">
        <w:rPr>
          <w:rFonts w:ascii="Arial" w:hAnsi="Arial" w:cs="Arial"/>
          <w:sz w:val="24"/>
          <w:szCs w:val="24"/>
          <w:lang w:val="en-GB"/>
        </w:rPr>
        <w:t>,</w:t>
      </w:r>
      <w:r>
        <w:rPr>
          <w:rFonts w:ascii="Arial" w:hAnsi="Arial" w:cs="Arial"/>
          <w:sz w:val="24"/>
          <w:szCs w:val="24"/>
          <w:lang w:val="en-GB"/>
        </w:rPr>
        <w:t xml:space="preserve"> the following tasks should have been done: </w:t>
      </w:r>
    </w:p>
    <w:p w:rsidR="00805BCD" w:rsidRPr="00805BCD" w:rsidRDefault="00805BCD" w:rsidP="00805BCD">
      <w:pPr>
        <w:pStyle w:val="Akapitzlist"/>
        <w:numPr>
          <w:ilvl w:val="0"/>
          <w:numId w:val="2"/>
        </w:numPr>
        <w:spacing w:before="240" w:after="0" w:line="360" w:lineRule="auto"/>
        <w:jc w:val="both"/>
        <w:rPr>
          <w:rFonts w:ascii="Arial" w:hAnsi="Arial" w:cs="Arial"/>
          <w:sz w:val="24"/>
          <w:szCs w:val="24"/>
          <w:lang w:val="en-GB"/>
        </w:rPr>
      </w:pPr>
      <w:r w:rsidRPr="00805BCD">
        <w:rPr>
          <w:rFonts w:ascii="Arial" w:hAnsi="Arial" w:cs="Arial"/>
          <w:sz w:val="24"/>
          <w:szCs w:val="24"/>
          <w:lang w:val="en-GB"/>
        </w:rPr>
        <w:t>Printing: the questionnaire should be designed perfectly. Every cells should be on the right place, every line of the cells, all the text should be checked before printing. The printing needs time and its lengths depends on the quantity of the questionnaires and guidelines.</w:t>
      </w:r>
    </w:p>
    <w:p w:rsidR="00805BCD" w:rsidRPr="00805BCD" w:rsidRDefault="00805BCD" w:rsidP="00805BCD">
      <w:pPr>
        <w:pStyle w:val="Akapitzlist"/>
        <w:numPr>
          <w:ilvl w:val="0"/>
          <w:numId w:val="2"/>
        </w:numPr>
        <w:spacing w:before="240" w:after="0" w:line="360" w:lineRule="auto"/>
        <w:jc w:val="both"/>
        <w:rPr>
          <w:rFonts w:ascii="Arial" w:hAnsi="Arial" w:cs="Arial"/>
          <w:sz w:val="24"/>
          <w:szCs w:val="24"/>
          <w:lang w:val="en-GB"/>
        </w:rPr>
      </w:pPr>
      <w:r w:rsidRPr="00805BCD">
        <w:rPr>
          <w:rFonts w:ascii="Arial" w:hAnsi="Arial" w:cs="Arial"/>
          <w:sz w:val="24"/>
          <w:szCs w:val="24"/>
          <w:lang w:val="en-GB"/>
        </w:rPr>
        <w:t xml:space="preserve">Post: the printed materials should </w:t>
      </w:r>
      <w:r>
        <w:rPr>
          <w:rFonts w:ascii="Arial" w:hAnsi="Arial" w:cs="Arial"/>
          <w:sz w:val="24"/>
          <w:szCs w:val="24"/>
          <w:lang w:val="en-GB"/>
        </w:rPr>
        <w:t>have been</w:t>
      </w:r>
      <w:r w:rsidRPr="00805BCD">
        <w:rPr>
          <w:rFonts w:ascii="Arial" w:hAnsi="Arial" w:cs="Arial"/>
          <w:sz w:val="24"/>
          <w:szCs w:val="24"/>
          <w:lang w:val="en-GB"/>
        </w:rPr>
        <w:t xml:space="preserve"> posted which require also </w:t>
      </w:r>
      <w:r>
        <w:rPr>
          <w:rFonts w:ascii="Arial" w:hAnsi="Arial" w:cs="Arial"/>
          <w:sz w:val="24"/>
          <w:szCs w:val="24"/>
          <w:lang w:val="en-GB"/>
        </w:rPr>
        <w:t>time</w:t>
      </w:r>
      <w:r w:rsidRPr="00805BCD">
        <w:rPr>
          <w:rFonts w:ascii="Arial" w:hAnsi="Arial" w:cs="Arial"/>
          <w:sz w:val="24"/>
          <w:szCs w:val="24"/>
          <w:lang w:val="en-GB"/>
        </w:rPr>
        <w:t xml:space="preserve"> and </w:t>
      </w:r>
      <w:r w:rsidR="00066B9B">
        <w:rPr>
          <w:rFonts w:ascii="Arial" w:hAnsi="Arial" w:cs="Arial"/>
          <w:sz w:val="24"/>
          <w:szCs w:val="24"/>
          <w:lang w:val="en-GB"/>
        </w:rPr>
        <w:t>is expensive</w:t>
      </w:r>
      <w:r w:rsidRPr="00805BCD">
        <w:rPr>
          <w:rFonts w:ascii="Arial" w:hAnsi="Arial" w:cs="Arial"/>
          <w:sz w:val="24"/>
          <w:szCs w:val="24"/>
          <w:lang w:val="en-GB"/>
        </w:rPr>
        <w:t xml:space="preserve">. </w:t>
      </w:r>
      <w:r>
        <w:rPr>
          <w:rFonts w:ascii="Arial" w:hAnsi="Arial" w:cs="Arial"/>
          <w:sz w:val="24"/>
          <w:szCs w:val="24"/>
          <w:lang w:val="en-GB"/>
        </w:rPr>
        <w:t xml:space="preserve">Delivering caused several problems and </w:t>
      </w:r>
      <w:r w:rsidR="00066B9B">
        <w:rPr>
          <w:rFonts w:ascii="Arial" w:hAnsi="Arial" w:cs="Arial"/>
          <w:sz w:val="24"/>
          <w:szCs w:val="24"/>
          <w:lang w:val="en-GB"/>
        </w:rPr>
        <w:t xml:space="preserve">required a lot of </w:t>
      </w:r>
      <w:r>
        <w:rPr>
          <w:rFonts w:ascii="Arial" w:hAnsi="Arial" w:cs="Arial"/>
          <w:sz w:val="24"/>
          <w:szCs w:val="24"/>
          <w:lang w:val="en-GB"/>
        </w:rPr>
        <w:t>time in the past.</w:t>
      </w:r>
      <w:r w:rsidRPr="00805BCD">
        <w:rPr>
          <w:rFonts w:ascii="Arial" w:hAnsi="Arial" w:cs="Arial"/>
          <w:sz w:val="24"/>
          <w:szCs w:val="24"/>
          <w:lang w:val="en-GB"/>
        </w:rPr>
        <w:t xml:space="preserve"> </w:t>
      </w:r>
    </w:p>
    <w:p w:rsidR="00805BCD" w:rsidRPr="00805BCD" w:rsidRDefault="00805BCD" w:rsidP="00805BCD">
      <w:pPr>
        <w:pStyle w:val="Akapitzlist"/>
        <w:numPr>
          <w:ilvl w:val="0"/>
          <w:numId w:val="2"/>
        </w:numPr>
        <w:spacing w:before="240" w:after="0" w:line="360" w:lineRule="auto"/>
        <w:jc w:val="both"/>
        <w:rPr>
          <w:rFonts w:ascii="Arial" w:hAnsi="Arial" w:cs="Arial"/>
          <w:sz w:val="24"/>
          <w:szCs w:val="24"/>
          <w:lang w:val="en-GB"/>
        </w:rPr>
      </w:pPr>
      <w:r w:rsidRPr="00805BCD">
        <w:rPr>
          <w:rFonts w:ascii="Arial" w:hAnsi="Arial" w:cs="Arial"/>
          <w:sz w:val="24"/>
          <w:szCs w:val="24"/>
          <w:lang w:val="en-GB"/>
        </w:rPr>
        <w:t>Distribution of the documents to the enumerators</w:t>
      </w:r>
      <w:r>
        <w:rPr>
          <w:rFonts w:ascii="Arial" w:hAnsi="Arial" w:cs="Arial"/>
          <w:sz w:val="24"/>
          <w:szCs w:val="24"/>
          <w:lang w:val="en-GB"/>
        </w:rPr>
        <w:t xml:space="preserve"> from the local offices to the enumerators.</w:t>
      </w:r>
    </w:p>
    <w:p w:rsidR="00805BCD" w:rsidRDefault="00805BCD" w:rsidP="00BC0BD8">
      <w:pPr>
        <w:pStyle w:val="Akapitzlist"/>
        <w:numPr>
          <w:ilvl w:val="0"/>
          <w:numId w:val="2"/>
        </w:numPr>
        <w:spacing w:before="240" w:after="0" w:line="360" w:lineRule="auto"/>
        <w:jc w:val="both"/>
        <w:rPr>
          <w:rFonts w:ascii="Arial" w:hAnsi="Arial" w:cs="Arial"/>
          <w:sz w:val="24"/>
          <w:szCs w:val="24"/>
          <w:lang w:val="en-GB"/>
        </w:rPr>
      </w:pPr>
      <w:r w:rsidRPr="00805BCD">
        <w:rPr>
          <w:rFonts w:ascii="Arial" w:hAnsi="Arial" w:cs="Arial"/>
          <w:sz w:val="24"/>
          <w:szCs w:val="24"/>
          <w:lang w:val="en-GB"/>
        </w:rPr>
        <w:t>Face to face interviews</w:t>
      </w:r>
    </w:p>
    <w:p w:rsidR="00805BCD" w:rsidRPr="00805BCD" w:rsidRDefault="00805BCD" w:rsidP="00BC0BD8">
      <w:pPr>
        <w:pStyle w:val="Akapitzlist"/>
        <w:numPr>
          <w:ilvl w:val="0"/>
          <w:numId w:val="2"/>
        </w:numPr>
        <w:spacing w:before="240" w:after="0" w:line="360" w:lineRule="auto"/>
        <w:jc w:val="both"/>
        <w:rPr>
          <w:rFonts w:ascii="Arial" w:hAnsi="Arial" w:cs="Arial"/>
          <w:sz w:val="24"/>
          <w:szCs w:val="24"/>
          <w:lang w:val="en-GB"/>
        </w:rPr>
      </w:pPr>
      <w:r w:rsidRPr="00805BCD">
        <w:rPr>
          <w:rFonts w:ascii="Arial" w:hAnsi="Arial" w:cs="Arial"/>
          <w:sz w:val="24"/>
          <w:szCs w:val="24"/>
          <w:lang w:val="en-GB"/>
        </w:rPr>
        <w:t xml:space="preserve">Collecting the questionnaires: after the end of the data collections the questionnaires </w:t>
      </w:r>
      <w:r>
        <w:rPr>
          <w:rFonts w:ascii="Arial" w:hAnsi="Arial" w:cs="Arial"/>
          <w:sz w:val="24"/>
          <w:szCs w:val="24"/>
          <w:lang w:val="en-GB"/>
        </w:rPr>
        <w:t>were</w:t>
      </w:r>
      <w:r w:rsidRPr="00805BCD">
        <w:rPr>
          <w:rFonts w:ascii="Arial" w:hAnsi="Arial" w:cs="Arial"/>
          <w:sz w:val="24"/>
          <w:szCs w:val="24"/>
          <w:lang w:val="en-GB"/>
        </w:rPr>
        <w:t xml:space="preserve"> collected by the colleagues of the Statistical Office. It need</w:t>
      </w:r>
      <w:r>
        <w:rPr>
          <w:rFonts w:ascii="Arial" w:hAnsi="Arial" w:cs="Arial"/>
          <w:sz w:val="24"/>
          <w:szCs w:val="24"/>
          <w:lang w:val="en-GB"/>
        </w:rPr>
        <w:t>ed</w:t>
      </w:r>
      <w:r w:rsidRPr="00805BCD">
        <w:rPr>
          <w:rFonts w:ascii="Arial" w:hAnsi="Arial" w:cs="Arial"/>
          <w:sz w:val="24"/>
          <w:szCs w:val="24"/>
          <w:lang w:val="en-GB"/>
        </w:rPr>
        <w:t xml:space="preserve"> also time.</w:t>
      </w:r>
    </w:p>
    <w:p w:rsidR="00805BCD" w:rsidRPr="00805BCD" w:rsidRDefault="00805BCD" w:rsidP="00805BCD">
      <w:pPr>
        <w:pStyle w:val="Akapitzlist"/>
        <w:numPr>
          <w:ilvl w:val="0"/>
          <w:numId w:val="2"/>
        </w:numPr>
        <w:spacing w:before="240" w:after="0" w:line="360" w:lineRule="auto"/>
        <w:jc w:val="both"/>
        <w:rPr>
          <w:rFonts w:ascii="Arial" w:hAnsi="Arial" w:cs="Arial"/>
          <w:sz w:val="24"/>
          <w:szCs w:val="24"/>
          <w:lang w:val="en-GB"/>
        </w:rPr>
      </w:pPr>
      <w:r w:rsidRPr="00805BCD">
        <w:rPr>
          <w:rFonts w:ascii="Arial" w:hAnsi="Arial" w:cs="Arial"/>
          <w:sz w:val="24"/>
          <w:szCs w:val="24"/>
          <w:lang w:val="en-GB"/>
        </w:rPr>
        <w:t>Data entry</w:t>
      </w:r>
    </w:p>
    <w:p w:rsidR="00805BCD" w:rsidRPr="00287B07" w:rsidRDefault="00834EB5" w:rsidP="00287B07">
      <w:pPr>
        <w:pStyle w:val="Akapitzlist"/>
        <w:numPr>
          <w:ilvl w:val="0"/>
          <w:numId w:val="2"/>
        </w:numPr>
        <w:spacing w:before="240" w:after="0" w:line="360" w:lineRule="auto"/>
        <w:jc w:val="both"/>
        <w:rPr>
          <w:rFonts w:ascii="Arial" w:hAnsi="Arial" w:cs="Arial"/>
          <w:sz w:val="24"/>
          <w:szCs w:val="24"/>
          <w:lang w:val="en-GB"/>
        </w:rPr>
      </w:pPr>
      <w:r>
        <w:rPr>
          <w:rFonts w:ascii="Arial" w:hAnsi="Arial" w:cs="Arial"/>
          <w:sz w:val="24"/>
          <w:szCs w:val="24"/>
          <w:lang w:val="en-GB"/>
        </w:rPr>
        <w:t>Controls</w:t>
      </w:r>
      <w:r w:rsidR="00287B07">
        <w:rPr>
          <w:rFonts w:ascii="Arial" w:hAnsi="Arial" w:cs="Arial"/>
          <w:sz w:val="24"/>
          <w:szCs w:val="24"/>
          <w:lang w:val="en-GB"/>
        </w:rPr>
        <w:t>, c</w:t>
      </w:r>
      <w:r w:rsidR="00805BCD" w:rsidRPr="00287B07">
        <w:rPr>
          <w:rFonts w:ascii="Arial" w:hAnsi="Arial" w:cs="Arial"/>
          <w:sz w:val="24"/>
          <w:szCs w:val="24"/>
          <w:lang w:val="en-GB"/>
        </w:rPr>
        <w:t>orrection, validation</w:t>
      </w:r>
    </w:p>
    <w:p w:rsidR="00F15CA1" w:rsidRDefault="00805BCD" w:rsidP="00805BCD">
      <w:pPr>
        <w:pStyle w:val="Akapitzlist"/>
        <w:numPr>
          <w:ilvl w:val="0"/>
          <w:numId w:val="2"/>
        </w:numPr>
        <w:spacing w:before="240" w:after="0" w:line="360" w:lineRule="auto"/>
        <w:jc w:val="both"/>
        <w:rPr>
          <w:rFonts w:ascii="Arial" w:hAnsi="Arial" w:cs="Arial"/>
          <w:sz w:val="24"/>
          <w:szCs w:val="24"/>
          <w:lang w:val="en-GB"/>
        </w:rPr>
      </w:pPr>
      <w:r w:rsidRPr="00805BCD">
        <w:rPr>
          <w:rFonts w:ascii="Arial" w:hAnsi="Arial" w:cs="Arial"/>
          <w:sz w:val="24"/>
          <w:szCs w:val="24"/>
          <w:lang w:val="en-GB"/>
        </w:rPr>
        <w:t>Data processing</w:t>
      </w:r>
    </w:p>
    <w:p w:rsidR="00805BCD" w:rsidRDefault="00805BCD" w:rsidP="00805BCD">
      <w:pPr>
        <w:spacing w:before="240" w:after="0" w:line="360" w:lineRule="auto"/>
        <w:jc w:val="both"/>
        <w:rPr>
          <w:rFonts w:ascii="Arial" w:hAnsi="Arial" w:cs="Arial"/>
          <w:sz w:val="24"/>
          <w:szCs w:val="24"/>
          <w:lang w:val="en-GB"/>
        </w:rPr>
      </w:pPr>
      <w:r w:rsidRPr="00805BCD">
        <w:rPr>
          <w:rFonts w:ascii="Arial" w:hAnsi="Arial" w:cs="Arial"/>
          <w:sz w:val="24"/>
          <w:szCs w:val="24"/>
          <w:lang w:val="en-GB"/>
        </w:rPr>
        <w:t xml:space="preserve">After moving to the new technology </w:t>
      </w:r>
      <w:r>
        <w:rPr>
          <w:rFonts w:ascii="Arial" w:hAnsi="Arial" w:cs="Arial"/>
          <w:sz w:val="24"/>
          <w:szCs w:val="24"/>
          <w:lang w:val="en-GB"/>
        </w:rPr>
        <w:t>t</w:t>
      </w:r>
      <w:r w:rsidRPr="00805BCD">
        <w:rPr>
          <w:rFonts w:ascii="Arial" w:hAnsi="Arial" w:cs="Arial"/>
          <w:sz w:val="24"/>
          <w:szCs w:val="24"/>
          <w:lang w:val="en-GB"/>
        </w:rPr>
        <w:t>here was no need for designing paper questionnaires, printing, posting and delivering the materials to the enumerators.</w:t>
      </w:r>
      <w:r>
        <w:rPr>
          <w:rFonts w:ascii="Arial" w:hAnsi="Arial" w:cs="Arial"/>
          <w:sz w:val="24"/>
          <w:szCs w:val="24"/>
          <w:lang w:val="en-GB"/>
        </w:rPr>
        <w:t xml:space="preserve"> The phase of data entr</w:t>
      </w:r>
      <w:r w:rsidR="00834EB5">
        <w:rPr>
          <w:rFonts w:ascii="Arial" w:hAnsi="Arial" w:cs="Arial"/>
          <w:sz w:val="24"/>
          <w:szCs w:val="24"/>
          <w:lang w:val="en-GB"/>
        </w:rPr>
        <w:t>y was also dropped, contro</w:t>
      </w:r>
      <w:r w:rsidR="00287B07">
        <w:rPr>
          <w:rFonts w:ascii="Arial" w:hAnsi="Arial" w:cs="Arial"/>
          <w:sz w:val="24"/>
          <w:szCs w:val="24"/>
          <w:lang w:val="en-GB"/>
        </w:rPr>
        <w:t>l</w:t>
      </w:r>
      <w:r w:rsidR="00834EB5">
        <w:rPr>
          <w:rFonts w:ascii="Arial" w:hAnsi="Arial" w:cs="Arial"/>
          <w:sz w:val="24"/>
          <w:szCs w:val="24"/>
          <w:lang w:val="en-GB"/>
        </w:rPr>
        <w:t>l</w:t>
      </w:r>
      <w:r>
        <w:rPr>
          <w:rFonts w:ascii="Arial" w:hAnsi="Arial" w:cs="Arial"/>
          <w:sz w:val="24"/>
          <w:szCs w:val="24"/>
          <w:lang w:val="en-GB"/>
        </w:rPr>
        <w:t>ing and validating the data needed also much less time thanks to the built in c</w:t>
      </w:r>
      <w:r w:rsidR="00834EB5">
        <w:rPr>
          <w:rFonts w:ascii="Arial" w:hAnsi="Arial" w:cs="Arial"/>
          <w:sz w:val="24"/>
          <w:szCs w:val="24"/>
          <w:lang w:val="en-GB"/>
        </w:rPr>
        <w:t>ontrol</w:t>
      </w:r>
      <w:r>
        <w:rPr>
          <w:rFonts w:ascii="Arial" w:hAnsi="Arial" w:cs="Arial"/>
          <w:sz w:val="24"/>
          <w:szCs w:val="24"/>
          <w:lang w:val="en-GB"/>
        </w:rPr>
        <w:t xml:space="preserve">s in the application. </w:t>
      </w:r>
    </w:p>
    <w:p w:rsidR="00805BCD" w:rsidRDefault="00805BCD" w:rsidP="00805BCD">
      <w:pPr>
        <w:spacing w:before="240" w:after="0" w:line="360" w:lineRule="auto"/>
        <w:jc w:val="both"/>
        <w:rPr>
          <w:rFonts w:ascii="Arial" w:hAnsi="Arial" w:cs="Arial"/>
          <w:sz w:val="24"/>
          <w:szCs w:val="24"/>
          <w:lang w:val="en-GB"/>
        </w:rPr>
      </w:pPr>
    </w:p>
    <w:p w:rsidR="00070B90" w:rsidRDefault="00070B90" w:rsidP="00805BCD">
      <w:pPr>
        <w:spacing w:before="240" w:after="0" w:line="360" w:lineRule="auto"/>
        <w:jc w:val="both"/>
        <w:rPr>
          <w:rFonts w:ascii="Arial" w:hAnsi="Arial" w:cs="Arial"/>
          <w:sz w:val="24"/>
          <w:szCs w:val="24"/>
          <w:lang w:val="en-GB"/>
        </w:rPr>
      </w:pPr>
    </w:p>
    <w:p w:rsidR="00D62C82" w:rsidRDefault="00D62C82" w:rsidP="00070B90">
      <w:pPr>
        <w:pStyle w:val="Legenda"/>
        <w:keepNext/>
        <w:rPr>
          <w:rFonts w:ascii="Arial" w:hAnsi="Arial" w:cs="Arial"/>
          <w:i w:val="0"/>
          <w:iCs w:val="0"/>
          <w:color w:val="auto"/>
          <w:sz w:val="24"/>
          <w:szCs w:val="24"/>
          <w:lang w:val="en-GB"/>
        </w:rPr>
      </w:pPr>
    </w:p>
    <w:p w:rsidR="00070B90" w:rsidRDefault="00070B90" w:rsidP="00D62C82">
      <w:pPr>
        <w:pStyle w:val="Legenda"/>
        <w:keepNext/>
        <w:spacing w:line="360" w:lineRule="auto"/>
        <w:jc w:val="both"/>
        <w:rPr>
          <w:rFonts w:ascii="Arial" w:hAnsi="Arial" w:cs="Arial"/>
          <w:i w:val="0"/>
          <w:iCs w:val="0"/>
          <w:color w:val="auto"/>
          <w:sz w:val="24"/>
          <w:szCs w:val="24"/>
          <w:lang w:val="en-GB"/>
        </w:rPr>
      </w:pPr>
      <w:r w:rsidRPr="00070B90">
        <w:rPr>
          <w:rFonts w:ascii="Arial" w:hAnsi="Arial" w:cs="Arial"/>
          <w:i w:val="0"/>
          <w:iCs w:val="0"/>
          <w:color w:val="auto"/>
          <w:sz w:val="24"/>
          <w:szCs w:val="24"/>
          <w:lang w:val="en-GB"/>
        </w:rPr>
        <w:t>T</w:t>
      </w:r>
      <w:r>
        <w:rPr>
          <w:rFonts w:ascii="Arial" w:hAnsi="Arial" w:cs="Arial"/>
          <w:i w:val="0"/>
          <w:iCs w:val="0"/>
          <w:color w:val="auto"/>
          <w:sz w:val="24"/>
          <w:szCs w:val="24"/>
          <w:lang w:val="en-GB"/>
        </w:rPr>
        <w:t xml:space="preserve">he next table shows the main milestones during FSS 2013 and 2016. It is </w:t>
      </w:r>
      <w:r w:rsidR="00D62C82">
        <w:rPr>
          <w:rFonts w:ascii="Arial" w:hAnsi="Arial" w:cs="Arial"/>
          <w:i w:val="0"/>
          <w:iCs w:val="0"/>
          <w:color w:val="auto"/>
          <w:sz w:val="24"/>
          <w:szCs w:val="24"/>
          <w:lang w:val="en-GB"/>
        </w:rPr>
        <w:t>clear that in parallel with the implementation of the new electronic data collection system</w:t>
      </w:r>
      <w:r w:rsidR="00066B9B">
        <w:rPr>
          <w:rFonts w:ascii="Arial" w:hAnsi="Arial" w:cs="Arial"/>
          <w:i w:val="0"/>
          <w:iCs w:val="0"/>
          <w:color w:val="auto"/>
          <w:sz w:val="24"/>
          <w:szCs w:val="24"/>
          <w:lang w:val="en-GB"/>
        </w:rPr>
        <w:t>,</w:t>
      </w:r>
      <w:r w:rsidR="00D62C82">
        <w:rPr>
          <w:rFonts w:ascii="Arial" w:hAnsi="Arial" w:cs="Arial"/>
          <w:i w:val="0"/>
          <w:iCs w:val="0"/>
          <w:color w:val="auto"/>
          <w:sz w:val="24"/>
          <w:szCs w:val="24"/>
          <w:lang w:val="en-GB"/>
        </w:rPr>
        <w:t xml:space="preserve"> the preliminary data of the survey could be published almost 2 month</w:t>
      </w:r>
      <w:r w:rsidR="00287B07">
        <w:rPr>
          <w:rFonts w:ascii="Arial" w:hAnsi="Arial" w:cs="Arial"/>
          <w:i w:val="0"/>
          <w:iCs w:val="0"/>
          <w:color w:val="auto"/>
          <w:sz w:val="24"/>
          <w:szCs w:val="24"/>
          <w:lang w:val="en-GB"/>
        </w:rPr>
        <w:t>s</w:t>
      </w:r>
      <w:r w:rsidR="00D62C82">
        <w:rPr>
          <w:rFonts w:ascii="Arial" w:hAnsi="Arial" w:cs="Arial"/>
          <w:i w:val="0"/>
          <w:iCs w:val="0"/>
          <w:color w:val="auto"/>
          <w:sz w:val="24"/>
          <w:szCs w:val="24"/>
          <w:lang w:val="en-GB"/>
        </w:rPr>
        <w:t xml:space="preserve"> earlier than three years before.</w:t>
      </w:r>
    </w:p>
    <w:p w:rsidR="00070B90" w:rsidRPr="00EC5F5A" w:rsidRDefault="00070B90" w:rsidP="00070B90">
      <w:pPr>
        <w:pStyle w:val="Legenda"/>
        <w:keepNext/>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Table </w:t>
      </w:r>
      <w:r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Table \* ARABIC </w:instrText>
      </w:r>
      <w:r w:rsidRPr="00BF6DBC">
        <w:rPr>
          <w:rFonts w:ascii="Arial" w:hAnsi="Arial" w:cs="Arial"/>
          <w:b/>
          <w:i w:val="0"/>
          <w:color w:val="auto"/>
          <w:sz w:val="20"/>
          <w:szCs w:val="20"/>
          <w:lang w:val="en-GB"/>
        </w:rPr>
        <w:fldChar w:fldCharType="separate"/>
      </w:r>
      <w:r w:rsidR="00BF68B9">
        <w:rPr>
          <w:rFonts w:ascii="Arial" w:hAnsi="Arial" w:cs="Arial"/>
          <w:b/>
          <w:i w:val="0"/>
          <w:noProof/>
          <w:color w:val="auto"/>
          <w:sz w:val="20"/>
          <w:szCs w:val="20"/>
          <w:lang w:val="en-GB"/>
        </w:rPr>
        <w:t>1</w:t>
      </w:r>
      <w:r w:rsidRPr="00BF6DBC">
        <w:rPr>
          <w:rFonts w:ascii="Arial" w:hAnsi="Arial" w:cs="Arial"/>
          <w:b/>
          <w:i w:val="0"/>
          <w:color w:val="auto"/>
          <w:sz w:val="20"/>
          <w:szCs w:val="20"/>
          <w:lang w:val="en-GB"/>
        </w:rPr>
        <w:fldChar w:fldCharType="end"/>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Time table of the main tasks in case of FSS 2013 and FSS 2016</w:t>
      </w:r>
    </w:p>
    <w:tbl>
      <w:tblPr>
        <w:tblStyle w:val="Tabela-Siatka"/>
        <w:tblW w:w="9209" w:type="dxa"/>
        <w:tblLook w:val="04A0" w:firstRow="1" w:lastRow="0" w:firstColumn="1" w:lastColumn="0" w:noHBand="0" w:noVBand="1"/>
      </w:tblPr>
      <w:tblGrid>
        <w:gridCol w:w="3256"/>
        <w:gridCol w:w="2976"/>
        <w:gridCol w:w="2977"/>
      </w:tblGrid>
      <w:tr w:rsidR="00070B90" w:rsidRPr="00EC5F5A" w:rsidTr="00C57FD7">
        <w:trPr>
          <w:cantSplit/>
        </w:trPr>
        <w:tc>
          <w:tcPr>
            <w:tcW w:w="3256" w:type="dxa"/>
          </w:tcPr>
          <w:p w:rsidR="00070B90" w:rsidRPr="00EC5F5A" w:rsidRDefault="00070B90" w:rsidP="00CC0633">
            <w:pPr>
              <w:spacing w:before="120" w:line="360" w:lineRule="auto"/>
              <w:jc w:val="center"/>
              <w:rPr>
                <w:rFonts w:ascii="Arial" w:hAnsi="Arial" w:cs="Arial"/>
                <w:sz w:val="20"/>
                <w:szCs w:val="20"/>
                <w:lang w:val="en-GB"/>
              </w:rPr>
            </w:pPr>
            <w:r>
              <w:rPr>
                <w:rFonts w:ascii="Arial" w:hAnsi="Arial" w:cs="Arial"/>
                <w:b/>
                <w:sz w:val="20"/>
                <w:szCs w:val="20"/>
                <w:lang w:val="en-GB"/>
              </w:rPr>
              <w:t>Task</w:t>
            </w:r>
          </w:p>
        </w:tc>
        <w:tc>
          <w:tcPr>
            <w:tcW w:w="2976" w:type="dxa"/>
          </w:tcPr>
          <w:p w:rsidR="00070B90" w:rsidRPr="00EC5F5A" w:rsidRDefault="00070B90" w:rsidP="00CC0633">
            <w:pPr>
              <w:spacing w:before="120" w:line="360" w:lineRule="auto"/>
              <w:jc w:val="center"/>
              <w:rPr>
                <w:rFonts w:ascii="Arial" w:hAnsi="Arial" w:cs="Arial"/>
                <w:sz w:val="20"/>
                <w:szCs w:val="20"/>
                <w:lang w:val="en-GB"/>
              </w:rPr>
            </w:pPr>
            <w:r>
              <w:rPr>
                <w:rFonts w:ascii="Arial" w:hAnsi="Arial" w:cs="Arial"/>
                <w:b/>
                <w:sz w:val="20"/>
                <w:szCs w:val="20"/>
                <w:lang w:val="en-GB"/>
              </w:rPr>
              <w:t>FSS 2013</w:t>
            </w:r>
          </w:p>
        </w:tc>
        <w:tc>
          <w:tcPr>
            <w:tcW w:w="2977" w:type="dxa"/>
          </w:tcPr>
          <w:p w:rsidR="00070B90" w:rsidRPr="00EC5F5A" w:rsidRDefault="00070B90" w:rsidP="00CC0633">
            <w:pPr>
              <w:spacing w:before="120" w:line="360" w:lineRule="auto"/>
              <w:jc w:val="center"/>
              <w:rPr>
                <w:rFonts w:ascii="Arial" w:hAnsi="Arial" w:cs="Arial"/>
                <w:sz w:val="20"/>
                <w:szCs w:val="20"/>
                <w:lang w:val="en-GB"/>
              </w:rPr>
            </w:pPr>
            <w:r>
              <w:rPr>
                <w:rFonts w:ascii="Arial" w:hAnsi="Arial" w:cs="Arial"/>
                <w:b/>
                <w:sz w:val="20"/>
                <w:szCs w:val="20"/>
                <w:lang w:val="en-GB"/>
              </w:rPr>
              <w:t>FSS 2016</w:t>
            </w:r>
          </w:p>
        </w:tc>
      </w:tr>
      <w:tr w:rsidR="00070B90" w:rsidRPr="00EC5F5A" w:rsidTr="00C57FD7">
        <w:trPr>
          <w:cantSplit/>
        </w:trPr>
        <w:tc>
          <w:tcPr>
            <w:tcW w:w="3256" w:type="dxa"/>
          </w:tcPr>
          <w:p w:rsidR="00070B90" w:rsidRPr="00070B90" w:rsidRDefault="00070B90" w:rsidP="00070B90">
            <w:pPr>
              <w:pStyle w:val="Legenda"/>
              <w:keepNext/>
              <w:rPr>
                <w:rFonts w:ascii="Arial" w:hAnsi="Arial" w:cs="Arial"/>
                <w:i w:val="0"/>
                <w:color w:val="auto"/>
                <w:sz w:val="20"/>
                <w:szCs w:val="20"/>
                <w:lang w:val="en-GB"/>
              </w:rPr>
            </w:pPr>
            <w:r w:rsidRPr="00070B90">
              <w:rPr>
                <w:rFonts w:ascii="Arial" w:hAnsi="Arial" w:cs="Arial"/>
                <w:i w:val="0"/>
                <w:color w:val="auto"/>
                <w:sz w:val="20"/>
                <w:szCs w:val="20"/>
                <w:lang w:val="en-GB"/>
              </w:rPr>
              <w:t>On-line</w:t>
            </w:r>
            <w:r>
              <w:rPr>
                <w:rFonts w:ascii="Arial" w:hAnsi="Arial" w:cs="Arial"/>
                <w:i w:val="0"/>
                <w:color w:val="auto"/>
                <w:sz w:val="20"/>
                <w:szCs w:val="20"/>
                <w:lang w:val="en-GB"/>
              </w:rPr>
              <w:t xml:space="preserve"> period</w:t>
            </w:r>
          </w:p>
        </w:tc>
        <w:tc>
          <w:tcPr>
            <w:tcW w:w="2976" w:type="dxa"/>
          </w:tcPr>
          <w:p w:rsidR="00070B90" w:rsidRPr="00070B90" w:rsidRDefault="00070B90" w:rsidP="00070B90">
            <w:pPr>
              <w:pStyle w:val="Legenda"/>
              <w:keepNext/>
              <w:rPr>
                <w:rFonts w:ascii="Arial" w:hAnsi="Arial" w:cs="Arial"/>
                <w:i w:val="0"/>
                <w:color w:val="auto"/>
                <w:sz w:val="20"/>
                <w:szCs w:val="20"/>
                <w:lang w:val="en-GB"/>
              </w:rPr>
            </w:pPr>
            <w:r w:rsidRPr="00070B90">
              <w:rPr>
                <w:rFonts w:ascii="Arial" w:hAnsi="Arial" w:cs="Arial"/>
                <w:i w:val="0"/>
                <w:color w:val="auto"/>
                <w:sz w:val="20"/>
                <w:szCs w:val="20"/>
                <w:lang w:val="en-GB"/>
              </w:rPr>
              <w:t>15-26 May</w:t>
            </w:r>
          </w:p>
        </w:tc>
        <w:tc>
          <w:tcPr>
            <w:tcW w:w="2977" w:type="dxa"/>
          </w:tcPr>
          <w:p w:rsidR="00070B90" w:rsidRPr="00070B90" w:rsidRDefault="00070B90" w:rsidP="00070B90">
            <w:pPr>
              <w:pStyle w:val="Legenda"/>
              <w:keepNext/>
              <w:rPr>
                <w:rFonts w:ascii="Arial" w:hAnsi="Arial" w:cs="Arial"/>
                <w:i w:val="0"/>
                <w:color w:val="auto"/>
                <w:sz w:val="20"/>
                <w:szCs w:val="20"/>
                <w:lang w:val="en-GB"/>
              </w:rPr>
            </w:pPr>
            <w:r w:rsidRPr="00070B90">
              <w:rPr>
                <w:rFonts w:ascii="Arial" w:hAnsi="Arial" w:cs="Arial"/>
                <w:i w:val="0"/>
                <w:color w:val="auto"/>
                <w:sz w:val="20"/>
                <w:szCs w:val="20"/>
                <w:lang w:val="en-GB"/>
              </w:rPr>
              <w:t>15-29 May</w:t>
            </w:r>
          </w:p>
        </w:tc>
      </w:tr>
      <w:tr w:rsidR="00070B90" w:rsidRPr="00EC5F5A" w:rsidTr="00C57FD7">
        <w:trPr>
          <w:cantSplit/>
        </w:trPr>
        <w:tc>
          <w:tcPr>
            <w:tcW w:w="3256" w:type="dxa"/>
          </w:tcPr>
          <w:p w:rsidR="00070B90" w:rsidRPr="00070B90" w:rsidRDefault="00070B90" w:rsidP="00070B90">
            <w:pPr>
              <w:pStyle w:val="Legenda"/>
              <w:keepNext/>
              <w:rPr>
                <w:rFonts w:ascii="Arial" w:hAnsi="Arial" w:cs="Arial"/>
                <w:i w:val="0"/>
                <w:color w:val="auto"/>
                <w:sz w:val="20"/>
                <w:szCs w:val="20"/>
                <w:lang w:val="en-GB"/>
              </w:rPr>
            </w:pPr>
            <w:r w:rsidRPr="00070B90">
              <w:rPr>
                <w:rFonts w:ascii="Arial" w:hAnsi="Arial" w:cs="Arial"/>
                <w:i w:val="0"/>
                <w:color w:val="auto"/>
                <w:sz w:val="20"/>
                <w:szCs w:val="20"/>
                <w:lang w:val="en-GB"/>
              </w:rPr>
              <w:t>Field work</w:t>
            </w:r>
          </w:p>
        </w:tc>
        <w:tc>
          <w:tcPr>
            <w:tcW w:w="2976" w:type="dxa"/>
          </w:tcPr>
          <w:p w:rsidR="00070B90" w:rsidRPr="00070B90" w:rsidRDefault="00070B90" w:rsidP="00070B90">
            <w:pPr>
              <w:pStyle w:val="Legenda"/>
              <w:keepNext/>
              <w:rPr>
                <w:rFonts w:ascii="Arial" w:hAnsi="Arial" w:cs="Arial"/>
                <w:i w:val="0"/>
                <w:color w:val="auto"/>
                <w:sz w:val="20"/>
                <w:szCs w:val="20"/>
                <w:lang w:val="en-GB"/>
              </w:rPr>
            </w:pPr>
            <w:r w:rsidRPr="00070B90">
              <w:rPr>
                <w:rFonts w:ascii="Arial" w:hAnsi="Arial" w:cs="Arial"/>
                <w:i w:val="0"/>
                <w:color w:val="auto"/>
                <w:sz w:val="20"/>
                <w:szCs w:val="20"/>
                <w:lang w:val="en-GB"/>
              </w:rPr>
              <w:t>1-30 June</w:t>
            </w:r>
          </w:p>
        </w:tc>
        <w:tc>
          <w:tcPr>
            <w:tcW w:w="2977" w:type="dxa"/>
          </w:tcPr>
          <w:p w:rsidR="00070B90" w:rsidRPr="00070B90" w:rsidRDefault="00070B90" w:rsidP="00070B90">
            <w:pPr>
              <w:pStyle w:val="Legenda"/>
              <w:keepNext/>
              <w:rPr>
                <w:rFonts w:ascii="Arial" w:hAnsi="Arial" w:cs="Arial"/>
                <w:i w:val="0"/>
                <w:color w:val="auto"/>
                <w:sz w:val="20"/>
                <w:szCs w:val="20"/>
                <w:lang w:val="en-GB"/>
              </w:rPr>
            </w:pPr>
            <w:r w:rsidRPr="00070B90">
              <w:rPr>
                <w:rFonts w:ascii="Arial" w:hAnsi="Arial" w:cs="Arial"/>
                <w:i w:val="0"/>
                <w:color w:val="auto"/>
                <w:sz w:val="20"/>
                <w:szCs w:val="20"/>
                <w:lang w:val="en-GB"/>
              </w:rPr>
              <w:t>1 June – 15 July</w:t>
            </w:r>
          </w:p>
        </w:tc>
      </w:tr>
      <w:tr w:rsidR="00070B90" w:rsidRPr="00EC5F5A" w:rsidTr="00C57FD7">
        <w:trPr>
          <w:cantSplit/>
        </w:trPr>
        <w:tc>
          <w:tcPr>
            <w:tcW w:w="3256" w:type="dxa"/>
          </w:tcPr>
          <w:p w:rsidR="00070B90" w:rsidRPr="00070B90" w:rsidRDefault="00070B90" w:rsidP="00070B90">
            <w:pPr>
              <w:pStyle w:val="Legenda"/>
              <w:keepNext/>
              <w:rPr>
                <w:rFonts w:ascii="Arial" w:hAnsi="Arial" w:cs="Arial"/>
                <w:i w:val="0"/>
                <w:color w:val="auto"/>
                <w:sz w:val="20"/>
                <w:szCs w:val="20"/>
                <w:lang w:val="en-GB"/>
              </w:rPr>
            </w:pPr>
            <w:r w:rsidRPr="00070B90">
              <w:rPr>
                <w:rFonts w:ascii="Arial" w:hAnsi="Arial" w:cs="Arial"/>
                <w:i w:val="0"/>
                <w:color w:val="auto"/>
                <w:sz w:val="20"/>
                <w:szCs w:val="20"/>
                <w:lang w:val="en-GB"/>
              </w:rPr>
              <w:t>Data entry</w:t>
            </w:r>
          </w:p>
        </w:tc>
        <w:tc>
          <w:tcPr>
            <w:tcW w:w="2976" w:type="dxa"/>
          </w:tcPr>
          <w:p w:rsidR="00070B90" w:rsidRPr="00070B90" w:rsidRDefault="00070B90" w:rsidP="00070B90">
            <w:pPr>
              <w:pStyle w:val="Legenda"/>
              <w:keepNext/>
              <w:rPr>
                <w:rFonts w:ascii="Arial" w:hAnsi="Arial" w:cs="Arial"/>
                <w:i w:val="0"/>
                <w:color w:val="auto"/>
                <w:sz w:val="20"/>
                <w:szCs w:val="20"/>
                <w:lang w:val="en-GB"/>
              </w:rPr>
            </w:pPr>
            <w:r w:rsidRPr="00070B90">
              <w:rPr>
                <w:rFonts w:ascii="Arial" w:hAnsi="Arial" w:cs="Arial"/>
                <w:i w:val="0"/>
                <w:color w:val="auto"/>
                <w:sz w:val="20"/>
                <w:szCs w:val="20"/>
                <w:lang w:val="en-GB"/>
              </w:rPr>
              <w:t>2 July-15 September</w:t>
            </w:r>
          </w:p>
        </w:tc>
        <w:tc>
          <w:tcPr>
            <w:tcW w:w="2977" w:type="dxa"/>
          </w:tcPr>
          <w:p w:rsidR="00070B90" w:rsidRPr="00070B90" w:rsidRDefault="00070B90" w:rsidP="00070B90">
            <w:pPr>
              <w:pStyle w:val="Legenda"/>
              <w:keepNext/>
              <w:rPr>
                <w:rFonts w:ascii="Arial" w:hAnsi="Arial" w:cs="Arial"/>
                <w:i w:val="0"/>
                <w:color w:val="auto"/>
                <w:sz w:val="20"/>
                <w:szCs w:val="20"/>
                <w:lang w:val="en-GB"/>
              </w:rPr>
            </w:pPr>
            <w:r w:rsidRPr="00070B90">
              <w:rPr>
                <w:rFonts w:ascii="Arial" w:hAnsi="Arial" w:cs="Arial"/>
                <w:i w:val="0"/>
                <w:color w:val="auto"/>
                <w:sz w:val="20"/>
                <w:szCs w:val="20"/>
                <w:lang w:val="en-GB"/>
              </w:rPr>
              <w:t>-</w:t>
            </w:r>
          </w:p>
        </w:tc>
      </w:tr>
      <w:tr w:rsidR="00070B90" w:rsidRPr="00EC5F5A" w:rsidTr="00C57FD7">
        <w:trPr>
          <w:cantSplit/>
        </w:trPr>
        <w:tc>
          <w:tcPr>
            <w:tcW w:w="3256" w:type="dxa"/>
          </w:tcPr>
          <w:p w:rsidR="00070B90" w:rsidRPr="00070B90" w:rsidRDefault="00070B90" w:rsidP="00070B90">
            <w:pPr>
              <w:pStyle w:val="Legenda"/>
              <w:keepNext/>
              <w:rPr>
                <w:rFonts w:ascii="Arial" w:hAnsi="Arial" w:cs="Arial"/>
                <w:i w:val="0"/>
                <w:color w:val="auto"/>
                <w:sz w:val="20"/>
                <w:szCs w:val="20"/>
                <w:lang w:val="en-GB"/>
              </w:rPr>
            </w:pPr>
            <w:r w:rsidRPr="00070B90">
              <w:rPr>
                <w:rFonts w:ascii="Arial" w:hAnsi="Arial" w:cs="Arial"/>
                <w:i w:val="0"/>
                <w:color w:val="auto"/>
                <w:sz w:val="20"/>
                <w:szCs w:val="20"/>
                <w:lang w:val="en-GB"/>
              </w:rPr>
              <w:t>Validation I.</w:t>
            </w:r>
          </w:p>
        </w:tc>
        <w:tc>
          <w:tcPr>
            <w:tcW w:w="2976" w:type="dxa"/>
          </w:tcPr>
          <w:p w:rsidR="00070B90" w:rsidRPr="00070B90" w:rsidRDefault="00070B90" w:rsidP="00070B90">
            <w:pPr>
              <w:pStyle w:val="Legenda"/>
              <w:keepNext/>
              <w:rPr>
                <w:rFonts w:ascii="Arial" w:hAnsi="Arial" w:cs="Arial"/>
                <w:i w:val="0"/>
                <w:color w:val="auto"/>
                <w:sz w:val="20"/>
                <w:szCs w:val="20"/>
                <w:lang w:val="en-GB"/>
              </w:rPr>
            </w:pPr>
            <w:r w:rsidRPr="00070B90">
              <w:rPr>
                <w:rFonts w:ascii="Arial" w:hAnsi="Arial" w:cs="Arial"/>
                <w:i w:val="0"/>
                <w:color w:val="auto"/>
                <w:sz w:val="20"/>
                <w:szCs w:val="20"/>
                <w:lang w:val="en-GB"/>
              </w:rPr>
              <w:t>15 September – 31 December</w:t>
            </w:r>
          </w:p>
        </w:tc>
        <w:tc>
          <w:tcPr>
            <w:tcW w:w="2977" w:type="dxa"/>
          </w:tcPr>
          <w:p w:rsidR="00070B90" w:rsidRPr="00070B90" w:rsidRDefault="00070B90" w:rsidP="00070B90">
            <w:pPr>
              <w:pStyle w:val="Legenda"/>
              <w:keepNext/>
              <w:rPr>
                <w:rFonts w:ascii="Arial" w:hAnsi="Arial" w:cs="Arial"/>
                <w:i w:val="0"/>
                <w:color w:val="auto"/>
                <w:sz w:val="20"/>
                <w:szCs w:val="20"/>
                <w:lang w:val="en-GB"/>
              </w:rPr>
            </w:pPr>
            <w:r w:rsidRPr="00070B90">
              <w:rPr>
                <w:rFonts w:ascii="Arial" w:hAnsi="Arial" w:cs="Arial"/>
                <w:i w:val="0"/>
                <w:color w:val="auto"/>
                <w:sz w:val="20"/>
                <w:szCs w:val="20"/>
                <w:lang w:val="en-GB"/>
              </w:rPr>
              <w:t>16 July – 31 October</w:t>
            </w:r>
          </w:p>
        </w:tc>
      </w:tr>
      <w:tr w:rsidR="00070B90" w:rsidRPr="00EC5F5A" w:rsidTr="00C57FD7">
        <w:trPr>
          <w:cantSplit/>
        </w:trPr>
        <w:tc>
          <w:tcPr>
            <w:tcW w:w="3256" w:type="dxa"/>
          </w:tcPr>
          <w:p w:rsidR="00070B90" w:rsidRPr="00070B90" w:rsidRDefault="00070B90" w:rsidP="00070B90">
            <w:pPr>
              <w:pStyle w:val="Legenda"/>
              <w:keepNext/>
              <w:rPr>
                <w:rFonts w:ascii="Arial" w:hAnsi="Arial" w:cs="Arial"/>
                <w:i w:val="0"/>
                <w:color w:val="auto"/>
                <w:sz w:val="20"/>
                <w:szCs w:val="20"/>
                <w:lang w:val="en-GB"/>
              </w:rPr>
            </w:pPr>
            <w:r>
              <w:rPr>
                <w:rFonts w:ascii="Arial" w:hAnsi="Arial" w:cs="Arial"/>
                <w:i w:val="0"/>
                <w:color w:val="auto"/>
                <w:sz w:val="20"/>
                <w:szCs w:val="20"/>
                <w:lang w:val="en-GB"/>
              </w:rPr>
              <w:t>Publication of the p</w:t>
            </w:r>
            <w:r w:rsidRPr="00070B90">
              <w:rPr>
                <w:rFonts w:ascii="Arial" w:hAnsi="Arial" w:cs="Arial"/>
                <w:i w:val="0"/>
                <w:color w:val="auto"/>
                <w:sz w:val="20"/>
                <w:szCs w:val="20"/>
                <w:lang w:val="en-GB"/>
              </w:rPr>
              <w:t>reliminary data</w:t>
            </w:r>
          </w:p>
        </w:tc>
        <w:tc>
          <w:tcPr>
            <w:tcW w:w="2976" w:type="dxa"/>
          </w:tcPr>
          <w:p w:rsidR="00070B90" w:rsidRPr="00070B90" w:rsidRDefault="00070B90" w:rsidP="00070B90">
            <w:pPr>
              <w:pStyle w:val="Legenda"/>
              <w:keepNext/>
              <w:rPr>
                <w:rFonts w:ascii="Arial" w:hAnsi="Arial" w:cs="Arial"/>
                <w:i w:val="0"/>
                <w:color w:val="auto"/>
                <w:sz w:val="20"/>
                <w:szCs w:val="20"/>
                <w:lang w:val="en-GB"/>
              </w:rPr>
            </w:pPr>
            <w:r w:rsidRPr="00070B90">
              <w:rPr>
                <w:rFonts w:ascii="Arial" w:hAnsi="Arial" w:cs="Arial"/>
                <w:i w:val="0"/>
                <w:color w:val="auto"/>
                <w:sz w:val="20"/>
                <w:szCs w:val="20"/>
                <w:lang w:val="en-GB"/>
              </w:rPr>
              <w:t xml:space="preserve">16 January </w:t>
            </w:r>
          </w:p>
        </w:tc>
        <w:tc>
          <w:tcPr>
            <w:tcW w:w="2977" w:type="dxa"/>
          </w:tcPr>
          <w:p w:rsidR="00070B90" w:rsidRPr="00070B90" w:rsidRDefault="00070B90" w:rsidP="00070B90">
            <w:pPr>
              <w:pStyle w:val="Legenda"/>
              <w:keepNext/>
              <w:rPr>
                <w:rFonts w:ascii="Arial" w:hAnsi="Arial" w:cs="Arial"/>
                <w:i w:val="0"/>
                <w:color w:val="auto"/>
                <w:sz w:val="20"/>
                <w:szCs w:val="20"/>
                <w:lang w:val="en-GB"/>
              </w:rPr>
            </w:pPr>
            <w:r w:rsidRPr="00070B90">
              <w:rPr>
                <w:rFonts w:ascii="Arial" w:hAnsi="Arial" w:cs="Arial"/>
                <w:i w:val="0"/>
                <w:color w:val="auto"/>
                <w:sz w:val="20"/>
                <w:szCs w:val="20"/>
                <w:lang w:val="en-GB"/>
              </w:rPr>
              <w:t>22 November</w:t>
            </w:r>
          </w:p>
        </w:tc>
      </w:tr>
    </w:tbl>
    <w:p w:rsidR="004A2696" w:rsidRDefault="004A2696" w:rsidP="00F15CA1">
      <w:pPr>
        <w:spacing w:before="240" w:after="0" w:line="360" w:lineRule="auto"/>
        <w:jc w:val="both"/>
        <w:rPr>
          <w:rFonts w:ascii="Arial" w:hAnsi="Arial" w:cs="Arial"/>
          <w:b/>
          <w:sz w:val="24"/>
          <w:szCs w:val="24"/>
          <w:lang w:val="en-GB"/>
        </w:rPr>
      </w:pPr>
    </w:p>
    <w:p w:rsidR="00F15CA1" w:rsidRDefault="00F15CA1" w:rsidP="00F15CA1">
      <w:pPr>
        <w:spacing w:before="240" w:after="0" w:line="360" w:lineRule="auto"/>
        <w:jc w:val="both"/>
        <w:rPr>
          <w:rFonts w:ascii="Arial" w:hAnsi="Arial" w:cs="Arial"/>
          <w:b/>
          <w:sz w:val="24"/>
          <w:szCs w:val="24"/>
          <w:lang w:val="en-GB"/>
        </w:rPr>
      </w:pPr>
      <w:r w:rsidRPr="00F15CA1">
        <w:rPr>
          <w:rFonts w:ascii="Arial" w:hAnsi="Arial" w:cs="Arial"/>
          <w:b/>
          <w:sz w:val="24"/>
          <w:szCs w:val="24"/>
          <w:lang w:val="en-GB"/>
        </w:rPr>
        <w:t>5.2. Financial factor</w:t>
      </w:r>
    </w:p>
    <w:p w:rsidR="00D62C82" w:rsidRPr="00D62C82" w:rsidRDefault="00D62C82" w:rsidP="00D62C82">
      <w:pPr>
        <w:pStyle w:val="Legenda"/>
        <w:keepNext/>
        <w:spacing w:before="240" w:after="0" w:line="360" w:lineRule="auto"/>
        <w:jc w:val="both"/>
        <w:rPr>
          <w:rFonts w:ascii="Arial" w:hAnsi="Arial" w:cs="Arial"/>
          <w:i w:val="0"/>
          <w:iCs w:val="0"/>
          <w:color w:val="auto"/>
          <w:sz w:val="24"/>
          <w:szCs w:val="24"/>
          <w:lang w:val="en-GB"/>
        </w:rPr>
      </w:pPr>
      <w:r>
        <w:rPr>
          <w:rFonts w:ascii="Arial" w:hAnsi="Arial" w:cs="Arial"/>
          <w:i w:val="0"/>
          <w:iCs w:val="0"/>
          <w:color w:val="auto"/>
          <w:sz w:val="24"/>
          <w:szCs w:val="24"/>
          <w:lang w:val="en-GB"/>
        </w:rPr>
        <w:t xml:space="preserve">Figure 1. shows the reduction in the costs comparing FSS 2013 and FSS 2016. The costs of data entry have been disappeared, while the costs of printing and delivering reduced significantly. Since the work of the enumerators could be followed on-line there was no need for </w:t>
      </w:r>
      <w:r w:rsidR="004A2696">
        <w:rPr>
          <w:rFonts w:ascii="Arial" w:hAnsi="Arial" w:cs="Arial"/>
          <w:i w:val="0"/>
          <w:iCs w:val="0"/>
          <w:color w:val="auto"/>
          <w:sz w:val="24"/>
          <w:szCs w:val="24"/>
          <w:lang w:val="en-GB"/>
        </w:rPr>
        <w:t>controlling the work of the enumerators on the field, only in special cases.</w:t>
      </w:r>
    </w:p>
    <w:p w:rsidR="00D62C82" w:rsidRDefault="00D62C82" w:rsidP="00D62C82">
      <w:pPr>
        <w:pStyle w:val="Legenda"/>
        <w:keepNext/>
        <w:jc w:val="both"/>
        <w:rPr>
          <w:rFonts w:ascii="Arial" w:hAnsi="Arial" w:cs="Arial"/>
          <w:b/>
          <w:i w:val="0"/>
          <w:color w:val="auto"/>
          <w:sz w:val="20"/>
          <w:szCs w:val="20"/>
          <w:lang w:val="en-GB"/>
        </w:rPr>
      </w:pPr>
    </w:p>
    <w:p w:rsidR="00D62C82" w:rsidRPr="00EC5F5A" w:rsidRDefault="00D62C82" w:rsidP="00D62C82">
      <w:pPr>
        <w:pStyle w:val="Legenda"/>
        <w:keepNext/>
        <w:jc w:val="both"/>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Figure </w:t>
      </w:r>
      <w:r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Figure \* ARABIC </w:instrText>
      </w:r>
      <w:r w:rsidRPr="00BF6DBC">
        <w:rPr>
          <w:rFonts w:ascii="Arial" w:hAnsi="Arial" w:cs="Arial"/>
          <w:b/>
          <w:i w:val="0"/>
          <w:color w:val="auto"/>
          <w:sz w:val="20"/>
          <w:szCs w:val="20"/>
          <w:lang w:val="en-GB"/>
        </w:rPr>
        <w:fldChar w:fldCharType="separate"/>
      </w:r>
      <w:r w:rsidR="00BF68B9">
        <w:rPr>
          <w:rFonts w:ascii="Arial" w:hAnsi="Arial" w:cs="Arial"/>
          <w:b/>
          <w:i w:val="0"/>
          <w:noProof/>
          <w:color w:val="auto"/>
          <w:sz w:val="20"/>
          <w:szCs w:val="20"/>
          <w:lang w:val="en-GB"/>
        </w:rPr>
        <w:t>1</w:t>
      </w:r>
      <w:r w:rsidRPr="00BF6DBC">
        <w:rPr>
          <w:rFonts w:ascii="Arial" w:hAnsi="Arial" w:cs="Arial"/>
          <w:b/>
          <w:i w:val="0"/>
          <w:color w:val="auto"/>
          <w:sz w:val="20"/>
          <w:szCs w:val="20"/>
          <w:lang w:val="en-GB"/>
        </w:rPr>
        <w:fldChar w:fldCharType="end"/>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Costs of the surveys in 2013 and 2016</w:t>
      </w:r>
      <w:r w:rsidRPr="00D62C82">
        <w:rPr>
          <w:i w:val="0"/>
          <w:iCs w:val="0"/>
          <w:noProof/>
          <w:color w:val="auto"/>
          <w:sz w:val="22"/>
          <w:szCs w:val="22"/>
          <w:lang w:val="hu-HU" w:eastAsia="hu-HU"/>
        </w:rPr>
        <w:t xml:space="preserve"> </w:t>
      </w:r>
    </w:p>
    <w:p w:rsidR="00F15CA1" w:rsidRPr="00F15CA1" w:rsidRDefault="00D62C82" w:rsidP="00F15CA1">
      <w:pPr>
        <w:spacing w:before="240" w:after="0" w:line="360" w:lineRule="auto"/>
        <w:jc w:val="both"/>
        <w:rPr>
          <w:rFonts w:ascii="Arial" w:hAnsi="Arial" w:cs="Arial"/>
          <w:b/>
          <w:sz w:val="24"/>
          <w:szCs w:val="24"/>
          <w:lang w:val="en-GB"/>
        </w:rPr>
      </w:pPr>
      <w:r w:rsidRPr="00D62C82">
        <w:rPr>
          <w:rFonts w:ascii="Arial" w:hAnsi="Arial" w:cs="Arial"/>
          <w:b/>
          <w:noProof/>
          <w:sz w:val="20"/>
          <w:szCs w:val="20"/>
          <w:lang w:eastAsia="pl-PL"/>
        </w:rPr>
        <mc:AlternateContent>
          <mc:Choice Requires="wps">
            <w:drawing>
              <wp:anchor distT="0" distB="0" distL="114300" distR="114300" simplePos="0" relativeHeight="251661312" behindDoc="0" locked="0" layoutInCell="1" allowOverlap="1" wp14:anchorId="32BA10E2" wp14:editId="272684A5">
                <wp:simplePos x="0" y="0"/>
                <wp:positionH relativeFrom="column">
                  <wp:posOffset>262255</wp:posOffset>
                </wp:positionH>
                <wp:positionV relativeFrom="paragraph">
                  <wp:posOffset>5715</wp:posOffset>
                </wp:positionV>
                <wp:extent cx="914400" cy="261610"/>
                <wp:effectExtent l="0" t="0" r="0" b="0"/>
                <wp:wrapNone/>
                <wp:docPr id="14" name="Szövegdoboz 13"/>
                <wp:cNvGraphicFramePr/>
                <a:graphic xmlns:a="http://schemas.openxmlformats.org/drawingml/2006/main">
                  <a:graphicData uri="http://schemas.microsoft.com/office/word/2010/wordprocessingShape">
                    <wps:wsp>
                      <wps:cNvSpPr txBox="1"/>
                      <wps:spPr>
                        <a:xfrm>
                          <a:off x="0" y="0"/>
                          <a:ext cx="914400" cy="261610"/>
                        </a:xfrm>
                        <a:prstGeom prst="rect">
                          <a:avLst/>
                        </a:prstGeom>
                        <a:noFill/>
                      </wps:spPr>
                      <wps:txbx>
                        <w:txbxContent>
                          <w:p w:rsidR="00D62C82" w:rsidRDefault="00D62C82" w:rsidP="00D62C82">
                            <w:pPr>
                              <w:pStyle w:val="NormalnyWeb"/>
                              <w:spacing w:before="0" w:beforeAutospacing="0" w:after="0" w:afterAutospacing="0"/>
                            </w:pPr>
                            <w:r w:rsidRPr="00D62C82">
                              <w:rPr>
                                <w:rFonts w:asciiTheme="minorHAnsi" w:hAnsi="Calibri" w:cstheme="minorBidi"/>
                                <w:color w:val="000000" w:themeColor="text1"/>
                                <w:kern w:val="24"/>
                                <w:sz w:val="18"/>
                                <w:szCs w:val="18"/>
                              </w:rPr>
                              <w:t>Million</w:t>
                            </w:r>
                            <w:r>
                              <w:rPr>
                                <w:rFonts w:asciiTheme="minorHAnsi" w:hAnsi="Calibri" w:cstheme="minorBidi"/>
                                <w:color w:val="000000" w:themeColor="text1"/>
                                <w:kern w:val="24"/>
                                <w:sz w:val="22"/>
                                <w:szCs w:val="22"/>
                              </w:rPr>
                              <w:t xml:space="preserve"> HUF</w:t>
                            </w:r>
                          </w:p>
                        </w:txbxContent>
                      </wps:txbx>
                      <wps:bodyPr wrap="square" rtlCol="0">
                        <a:spAutoFit/>
                      </wps:bodyPr>
                    </wps:wsp>
                  </a:graphicData>
                </a:graphic>
              </wp:anchor>
            </w:drawing>
          </mc:Choice>
          <mc:Fallback>
            <w:pict>
              <v:shapetype w14:anchorId="32BA10E2" id="_x0000_t202" coordsize="21600,21600" o:spt="202" path="m,l,21600r21600,l21600,xe">
                <v:stroke joinstyle="miter"/>
                <v:path gradientshapeok="t" o:connecttype="rect"/>
              </v:shapetype>
              <v:shape id="Szövegdoboz 13" o:spid="_x0000_s1026" type="#_x0000_t202" style="position:absolute;left:0;text-align:left;margin-left:20.65pt;margin-top:.45pt;width:1in;height:20.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" filled="f" stroked="f">
                <v:textbox style="mso-fit-shape-to-text:t">
                  <w:txbxContent>
                    <w:p w:rsidR="00D62C82" w:rsidRDefault="00D62C82" w:rsidP="00D62C82">
                      <w:pPr>
                        <w:pStyle w:val="NormlWeb"/>
                        <w:spacing w:before="0" w:beforeAutospacing="0" w:after="0" w:afterAutospacing="0"/>
                      </w:pPr>
                      <w:r w:rsidRPr="00D62C82">
                        <w:rPr>
                          <w:rFonts w:asciiTheme="minorHAnsi" w:hAnsi="Calibri" w:cstheme="minorBidi"/>
                          <w:color w:val="000000" w:themeColor="text1"/>
                          <w:kern w:val="24"/>
                          <w:sz w:val="18"/>
                          <w:szCs w:val="18"/>
                        </w:rPr>
                        <w:t>Million</w:t>
                      </w:r>
                      <w:r>
                        <w:rPr>
                          <w:rFonts w:asciiTheme="minorHAnsi" w:hAnsi="Calibri" w:cstheme="minorBidi"/>
                          <w:color w:val="000000" w:themeColor="text1"/>
                          <w:kern w:val="24"/>
                          <w:sz w:val="22"/>
                          <w:szCs w:val="22"/>
                        </w:rPr>
                        <w:t xml:space="preserve"> HUF</w:t>
                      </w:r>
                    </w:p>
                  </w:txbxContent>
                </v:textbox>
              </v:shape>
            </w:pict>
          </mc:Fallback>
        </mc:AlternateContent>
      </w:r>
      <w:r>
        <w:rPr>
          <w:noProof/>
          <w:lang w:eastAsia="pl-PL"/>
        </w:rPr>
        <w:drawing>
          <wp:inline distT="0" distB="0" distL="0" distR="0" wp14:anchorId="67DB25AC" wp14:editId="27EE6489">
            <wp:extent cx="5819775" cy="2476500"/>
            <wp:effectExtent l="0" t="0" r="9525"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A2696" w:rsidRDefault="004A2696" w:rsidP="004A2696">
      <w:pPr>
        <w:pStyle w:val="Legenda"/>
        <w:keepNext/>
        <w:jc w:val="both"/>
        <w:rPr>
          <w:rFonts w:ascii="Arial" w:hAnsi="Arial" w:cs="Arial"/>
          <w:i w:val="0"/>
          <w:iCs w:val="0"/>
          <w:color w:val="auto"/>
          <w:sz w:val="24"/>
          <w:szCs w:val="24"/>
          <w:lang w:val="en-GB"/>
        </w:rPr>
      </w:pPr>
    </w:p>
    <w:p w:rsidR="004A2696" w:rsidRPr="004A2696" w:rsidRDefault="004A2696" w:rsidP="004A2696">
      <w:pPr>
        <w:spacing w:line="360" w:lineRule="auto"/>
        <w:jc w:val="both"/>
        <w:rPr>
          <w:rFonts w:ascii="Arial" w:hAnsi="Arial" w:cs="Arial"/>
          <w:sz w:val="24"/>
          <w:szCs w:val="24"/>
          <w:lang w:val="en-GB"/>
        </w:rPr>
      </w:pPr>
      <w:r w:rsidRPr="004A2696">
        <w:rPr>
          <w:rFonts w:ascii="Arial" w:hAnsi="Arial" w:cs="Arial"/>
          <w:sz w:val="24"/>
          <w:szCs w:val="24"/>
          <w:lang w:val="en-GB"/>
        </w:rPr>
        <w:t xml:space="preserve">Figure </w:t>
      </w:r>
      <w:r>
        <w:rPr>
          <w:rFonts w:ascii="Arial" w:hAnsi="Arial" w:cs="Arial"/>
          <w:sz w:val="24"/>
          <w:szCs w:val="24"/>
          <w:lang w:val="en-GB"/>
        </w:rPr>
        <w:t>2</w:t>
      </w:r>
      <w:r w:rsidRPr="004A2696">
        <w:rPr>
          <w:rFonts w:ascii="Arial" w:hAnsi="Arial" w:cs="Arial"/>
          <w:sz w:val="24"/>
          <w:szCs w:val="24"/>
          <w:lang w:val="en-GB"/>
        </w:rPr>
        <w:t>. shows the reduction in</w:t>
      </w:r>
      <w:r>
        <w:rPr>
          <w:rFonts w:ascii="Arial" w:hAnsi="Arial" w:cs="Arial"/>
          <w:sz w:val="24"/>
          <w:szCs w:val="24"/>
          <w:lang w:val="en-GB"/>
        </w:rPr>
        <w:t xml:space="preserve"> the costs without surveyors’ fee. The costs decreased by 87 percent.</w:t>
      </w:r>
    </w:p>
    <w:p w:rsidR="004A2696" w:rsidRPr="004A2696" w:rsidRDefault="004A2696" w:rsidP="004A2696">
      <w:pPr>
        <w:rPr>
          <w:lang w:val="en-GB"/>
        </w:rPr>
      </w:pPr>
    </w:p>
    <w:p w:rsidR="004A2696" w:rsidRPr="004A2696" w:rsidRDefault="004A2696" w:rsidP="004A2696">
      <w:pPr>
        <w:pStyle w:val="Legenda"/>
        <w:keepNext/>
        <w:jc w:val="both"/>
        <w:rPr>
          <w:rFonts w:ascii="Arial" w:hAnsi="Arial" w:cs="Arial"/>
          <w:b/>
          <w:i w:val="0"/>
          <w:color w:val="auto"/>
          <w:sz w:val="20"/>
          <w:szCs w:val="20"/>
          <w:lang w:val="en-GB"/>
        </w:rPr>
      </w:pPr>
      <w:r w:rsidRPr="004A2696">
        <w:rPr>
          <w:rFonts w:ascii="Arial" w:hAnsi="Arial" w:cs="Arial"/>
          <w:b/>
          <w:i w:val="0"/>
          <w:color w:val="auto"/>
          <w:sz w:val="20"/>
          <w:szCs w:val="20"/>
          <w:lang w:val="en-GB"/>
        </w:rPr>
        <w:t>Figure 2. Costs of the surveys in 2013 and 2016 without surveyors’ fee</w:t>
      </w:r>
    </w:p>
    <w:p w:rsidR="004A2696" w:rsidRDefault="004A2696" w:rsidP="00F15CA1">
      <w:pPr>
        <w:spacing w:before="240" w:after="0" w:line="360" w:lineRule="auto"/>
        <w:jc w:val="both"/>
        <w:rPr>
          <w:rFonts w:ascii="Arial" w:hAnsi="Arial" w:cs="Arial"/>
          <w:b/>
          <w:sz w:val="24"/>
          <w:szCs w:val="24"/>
          <w:lang w:val="en-GB"/>
        </w:rPr>
      </w:pPr>
      <w:r>
        <w:rPr>
          <w:noProof/>
          <w:lang w:eastAsia="pl-PL"/>
        </w:rPr>
        <w:drawing>
          <wp:inline distT="0" distB="0" distL="0" distR="0" wp14:anchorId="1F5DBB42" wp14:editId="2A886695">
            <wp:extent cx="5810250" cy="2400300"/>
            <wp:effectExtent l="0" t="0" r="0" b="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15CA1" w:rsidRPr="00F15CA1" w:rsidRDefault="00F15CA1" w:rsidP="00F15CA1">
      <w:pPr>
        <w:spacing w:before="240" w:after="0" w:line="360" w:lineRule="auto"/>
        <w:jc w:val="both"/>
        <w:rPr>
          <w:rFonts w:ascii="Arial" w:hAnsi="Arial" w:cs="Arial"/>
          <w:b/>
          <w:sz w:val="24"/>
          <w:szCs w:val="24"/>
          <w:lang w:val="en-GB"/>
        </w:rPr>
      </w:pPr>
      <w:r w:rsidRPr="00F15CA1">
        <w:rPr>
          <w:rFonts w:ascii="Arial" w:hAnsi="Arial" w:cs="Arial"/>
          <w:b/>
          <w:sz w:val="24"/>
          <w:szCs w:val="24"/>
          <w:lang w:val="en-GB"/>
        </w:rPr>
        <w:t>5.3 Environmental factor</w:t>
      </w:r>
    </w:p>
    <w:p w:rsidR="003471C0" w:rsidRDefault="003471C0" w:rsidP="00E66F3C">
      <w:pPr>
        <w:spacing w:before="360" w:after="0" w:line="360" w:lineRule="auto"/>
        <w:jc w:val="both"/>
        <w:rPr>
          <w:rFonts w:ascii="Arial" w:hAnsi="Arial" w:cs="Arial"/>
          <w:sz w:val="24"/>
          <w:szCs w:val="24"/>
          <w:lang w:val="en-GB"/>
        </w:rPr>
      </w:pPr>
      <w:r>
        <w:rPr>
          <w:rFonts w:ascii="Arial" w:hAnsi="Arial" w:cs="Arial"/>
          <w:sz w:val="24"/>
          <w:szCs w:val="24"/>
          <w:lang w:val="en-GB"/>
        </w:rPr>
        <w:t>Thanks to the innovation</w:t>
      </w:r>
      <w:r w:rsidR="00066B9B">
        <w:rPr>
          <w:rFonts w:ascii="Arial" w:hAnsi="Arial" w:cs="Arial"/>
          <w:sz w:val="24"/>
          <w:szCs w:val="24"/>
          <w:lang w:val="en-GB"/>
        </w:rPr>
        <w:t>,</w:t>
      </w:r>
      <w:r>
        <w:rPr>
          <w:rFonts w:ascii="Arial" w:hAnsi="Arial" w:cs="Arial"/>
          <w:sz w:val="24"/>
          <w:szCs w:val="24"/>
          <w:lang w:val="en-GB"/>
        </w:rPr>
        <w:t xml:space="preserve"> the environment became also winner of using the new technology. 93 percent less paper were used in 2016 than in 2013 which means </w:t>
      </w:r>
      <w:r w:rsidR="00066B9B">
        <w:rPr>
          <w:rFonts w:ascii="Arial" w:hAnsi="Arial" w:cs="Arial"/>
          <w:sz w:val="24"/>
          <w:szCs w:val="24"/>
          <w:lang w:val="en-GB"/>
        </w:rPr>
        <w:t xml:space="preserve">the </w:t>
      </w:r>
      <w:r>
        <w:rPr>
          <w:rFonts w:ascii="Arial" w:hAnsi="Arial" w:cs="Arial"/>
          <w:sz w:val="24"/>
          <w:szCs w:val="24"/>
          <w:lang w:val="en-GB"/>
        </w:rPr>
        <w:t>use of 5.8 tons less paper. Calculating this amount into number of trees (beech, birch, poplar) it can be stated that life of 160 trees were saved in 2016 using electronic devices instead of paper.</w:t>
      </w:r>
    </w:p>
    <w:p w:rsidR="003471C0" w:rsidRDefault="003471C0" w:rsidP="003471C0">
      <w:pPr>
        <w:pStyle w:val="Legenda"/>
        <w:keepNext/>
        <w:rPr>
          <w:rFonts w:ascii="Arial" w:hAnsi="Arial" w:cs="Arial"/>
          <w:b/>
          <w:i w:val="0"/>
          <w:color w:val="auto"/>
          <w:sz w:val="20"/>
          <w:szCs w:val="20"/>
          <w:lang w:val="en-GB"/>
        </w:rPr>
      </w:pPr>
    </w:p>
    <w:p w:rsidR="003471C0" w:rsidRPr="00EC5F5A" w:rsidRDefault="003471C0" w:rsidP="003471C0">
      <w:pPr>
        <w:pStyle w:val="Legenda"/>
        <w:keepNext/>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Table </w:t>
      </w:r>
      <w:r>
        <w:rPr>
          <w:rFonts w:ascii="Arial" w:hAnsi="Arial" w:cs="Arial"/>
          <w:b/>
          <w:i w:val="0"/>
          <w:color w:val="auto"/>
          <w:sz w:val="20"/>
          <w:szCs w:val="20"/>
          <w:lang w:val="en-GB"/>
        </w:rPr>
        <w:t>2</w:t>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Use of paper in 2013 and 2016</w:t>
      </w:r>
    </w:p>
    <w:tbl>
      <w:tblPr>
        <w:tblStyle w:val="Tabela-Siatka"/>
        <w:tblW w:w="9067" w:type="dxa"/>
        <w:tblLook w:val="04A0" w:firstRow="1" w:lastRow="0" w:firstColumn="1" w:lastColumn="0" w:noHBand="0" w:noVBand="1"/>
      </w:tblPr>
      <w:tblGrid>
        <w:gridCol w:w="2614"/>
        <w:gridCol w:w="1917"/>
        <w:gridCol w:w="2127"/>
        <w:gridCol w:w="2409"/>
      </w:tblGrid>
      <w:tr w:rsidR="00632A2B" w:rsidRPr="00EC5F5A" w:rsidTr="00632A2B">
        <w:trPr>
          <w:cantSplit/>
        </w:trPr>
        <w:tc>
          <w:tcPr>
            <w:tcW w:w="2614" w:type="dxa"/>
          </w:tcPr>
          <w:p w:rsidR="00632A2B" w:rsidRPr="00EC5F5A" w:rsidRDefault="00632A2B" w:rsidP="00CC0633">
            <w:pPr>
              <w:spacing w:before="120" w:line="360" w:lineRule="auto"/>
              <w:jc w:val="center"/>
              <w:rPr>
                <w:rFonts w:ascii="Arial" w:hAnsi="Arial" w:cs="Arial"/>
                <w:sz w:val="20"/>
                <w:szCs w:val="20"/>
                <w:lang w:val="en-GB"/>
              </w:rPr>
            </w:pPr>
            <w:r>
              <w:rPr>
                <w:rFonts w:ascii="Arial" w:hAnsi="Arial" w:cs="Arial"/>
                <w:b/>
                <w:sz w:val="20"/>
                <w:szCs w:val="20"/>
                <w:lang w:val="en-GB"/>
              </w:rPr>
              <w:t>Task</w:t>
            </w:r>
          </w:p>
        </w:tc>
        <w:tc>
          <w:tcPr>
            <w:tcW w:w="1917" w:type="dxa"/>
          </w:tcPr>
          <w:p w:rsidR="00632A2B" w:rsidRPr="00EC5F5A" w:rsidRDefault="00632A2B" w:rsidP="00CC0633">
            <w:pPr>
              <w:spacing w:before="120" w:line="360" w:lineRule="auto"/>
              <w:jc w:val="center"/>
              <w:rPr>
                <w:rFonts w:ascii="Arial" w:hAnsi="Arial" w:cs="Arial"/>
                <w:sz w:val="20"/>
                <w:szCs w:val="20"/>
                <w:lang w:val="en-GB"/>
              </w:rPr>
            </w:pPr>
            <w:r>
              <w:rPr>
                <w:rFonts w:ascii="Arial" w:hAnsi="Arial" w:cs="Arial"/>
                <w:b/>
                <w:sz w:val="20"/>
                <w:szCs w:val="20"/>
                <w:lang w:val="en-GB"/>
              </w:rPr>
              <w:t>Copies</w:t>
            </w:r>
          </w:p>
        </w:tc>
        <w:tc>
          <w:tcPr>
            <w:tcW w:w="2127" w:type="dxa"/>
          </w:tcPr>
          <w:p w:rsidR="00632A2B" w:rsidRDefault="00632A2B" w:rsidP="00CC0633">
            <w:pPr>
              <w:spacing w:before="120" w:line="360" w:lineRule="auto"/>
              <w:jc w:val="center"/>
              <w:rPr>
                <w:rFonts w:ascii="Arial" w:hAnsi="Arial" w:cs="Arial"/>
                <w:b/>
                <w:sz w:val="20"/>
                <w:szCs w:val="20"/>
                <w:lang w:val="en-GB"/>
              </w:rPr>
            </w:pPr>
            <w:r>
              <w:rPr>
                <w:rFonts w:ascii="Arial" w:hAnsi="Arial" w:cs="Arial"/>
                <w:b/>
                <w:sz w:val="20"/>
                <w:szCs w:val="20"/>
                <w:lang w:val="en-GB"/>
              </w:rPr>
              <w:t>Number of pages</w:t>
            </w:r>
          </w:p>
        </w:tc>
        <w:tc>
          <w:tcPr>
            <w:tcW w:w="2409" w:type="dxa"/>
          </w:tcPr>
          <w:p w:rsidR="00632A2B" w:rsidRPr="00EC5F5A" w:rsidRDefault="00632A2B" w:rsidP="00CC0633">
            <w:pPr>
              <w:spacing w:before="120" w:line="360" w:lineRule="auto"/>
              <w:jc w:val="center"/>
              <w:rPr>
                <w:rFonts w:ascii="Arial" w:hAnsi="Arial" w:cs="Arial"/>
                <w:sz w:val="20"/>
                <w:szCs w:val="20"/>
                <w:lang w:val="en-GB"/>
              </w:rPr>
            </w:pPr>
            <w:r>
              <w:rPr>
                <w:rFonts w:ascii="Arial" w:hAnsi="Arial" w:cs="Arial"/>
                <w:b/>
                <w:sz w:val="20"/>
                <w:szCs w:val="20"/>
                <w:lang w:val="en-GB"/>
              </w:rPr>
              <w:t>Total</w:t>
            </w:r>
          </w:p>
        </w:tc>
      </w:tr>
      <w:tr w:rsidR="00632A2B" w:rsidRPr="00632A2B" w:rsidTr="00632A2B">
        <w:trPr>
          <w:cantSplit/>
        </w:trPr>
        <w:tc>
          <w:tcPr>
            <w:tcW w:w="9067" w:type="dxa"/>
            <w:gridSpan w:val="4"/>
          </w:tcPr>
          <w:p w:rsidR="00632A2B" w:rsidRPr="00632A2B" w:rsidRDefault="00632A2B" w:rsidP="00632A2B">
            <w:pPr>
              <w:pStyle w:val="Legenda"/>
              <w:keepNext/>
              <w:jc w:val="center"/>
              <w:rPr>
                <w:rFonts w:ascii="Arial" w:hAnsi="Arial" w:cs="Arial"/>
                <w:b/>
                <w:i w:val="0"/>
                <w:color w:val="auto"/>
                <w:sz w:val="20"/>
                <w:szCs w:val="20"/>
                <w:lang w:val="en-GB"/>
              </w:rPr>
            </w:pPr>
            <w:r w:rsidRPr="00632A2B">
              <w:rPr>
                <w:rFonts w:ascii="Arial" w:hAnsi="Arial" w:cs="Arial"/>
                <w:b/>
                <w:i w:val="0"/>
                <w:color w:val="auto"/>
                <w:sz w:val="20"/>
                <w:szCs w:val="20"/>
                <w:lang w:val="en-GB"/>
              </w:rPr>
              <w:t>Farm Structure Survey 2013</w:t>
            </w:r>
          </w:p>
        </w:tc>
      </w:tr>
      <w:tr w:rsidR="00632A2B" w:rsidRPr="00EC5F5A" w:rsidTr="00632A2B">
        <w:trPr>
          <w:cantSplit/>
        </w:trPr>
        <w:tc>
          <w:tcPr>
            <w:tcW w:w="2614" w:type="dxa"/>
          </w:tcPr>
          <w:p w:rsidR="00632A2B" w:rsidRPr="00070B90" w:rsidRDefault="00632A2B" w:rsidP="00CC0633">
            <w:pPr>
              <w:pStyle w:val="Legenda"/>
              <w:keepNext/>
              <w:rPr>
                <w:rFonts w:ascii="Arial" w:hAnsi="Arial" w:cs="Arial"/>
                <w:i w:val="0"/>
                <w:color w:val="auto"/>
                <w:sz w:val="20"/>
                <w:szCs w:val="20"/>
                <w:lang w:val="en-GB"/>
              </w:rPr>
            </w:pPr>
            <w:r>
              <w:rPr>
                <w:rFonts w:ascii="Arial" w:hAnsi="Arial" w:cs="Arial"/>
                <w:i w:val="0"/>
                <w:color w:val="auto"/>
                <w:sz w:val="20"/>
                <w:szCs w:val="20"/>
                <w:lang w:val="en-GB"/>
              </w:rPr>
              <w:t>Paper questionnaire</w:t>
            </w:r>
          </w:p>
        </w:tc>
        <w:tc>
          <w:tcPr>
            <w:tcW w:w="1917" w:type="dxa"/>
          </w:tcPr>
          <w:p w:rsidR="00632A2B" w:rsidRPr="00070B90" w:rsidRDefault="00632A2B" w:rsidP="00632A2B">
            <w:pPr>
              <w:pStyle w:val="Legenda"/>
              <w:keepNext/>
              <w:jc w:val="right"/>
              <w:rPr>
                <w:rFonts w:ascii="Arial" w:hAnsi="Arial" w:cs="Arial"/>
                <w:i w:val="0"/>
                <w:color w:val="auto"/>
                <w:sz w:val="20"/>
                <w:szCs w:val="20"/>
                <w:lang w:val="en-GB"/>
              </w:rPr>
            </w:pPr>
            <w:r>
              <w:rPr>
                <w:rFonts w:ascii="Arial" w:hAnsi="Arial" w:cs="Arial"/>
                <w:i w:val="0"/>
                <w:color w:val="auto"/>
                <w:sz w:val="20"/>
                <w:szCs w:val="20"/>
                <w:lang w:val="en-GB"/>
              </w:rPr>
              <w:t>150 000</w:t>
            </w:r>
          </w:p>
        </w:tc>
        <w:tc>
          <w:tcPr>
            <w:tcW w:w="2127" w:type="dxa"/>
          </w:tcPr>
          <w:p w:rsidR="00632A2B" w:rsidRPr="00070B90" w:rsidRDefault="00632A2B" w:rsidP="00632A2B">
            <w:pPr>
              <w:pStyle w:val="Legenda"/>
              <w:keepNext/>
              <w:jc w:val="right"/>
              <w:rPr>
                <w:rFonts w:ascii="Arial" w:hAnsi="Arial" w:cs="Arial"/>
                <w:i w:val="0"/>
                <w:color w:val="auto"/>
                <w:sz w:val="20"/>
                <w:szCs w:val="20"/>
                <w:lang w:val="en-GB"/>
              </w:rPr>
            </w:pPr>
            <w:r>
              <w:rPr>
                <w:rFonts w:ascii="Arial" w:hAnsi="Arial" w:cs="Arial"/>
                <w:i w:val="0"/>
                <w:color w:val="auto"/>
                <w:sz w:val="20"/>
                <w:szCs w:val="20"/>
                <w:lang w:val="en-GB"/>
              </w:rPr>
              <w:t>16</w:t>
            </w:r>
          </w:p>
        </w:tc>
        <w:tc>
          <w:tcPr>
            <w:tcW w:w="2409" w:type="dxa"/>
          </w:tcPr>
          <w:p w:rsidR="00632A2B" w:rsidRPr="00632A2B" w:rsidRDefault="00632A2B" w:rsidP="00632A2B">
            <w:pPr>
              <w:pStyle w:val="Legenda"/>
              <w:keepNext/>
              <w:jc w:val="right"/>
              <w:rPr>
                <w:rFonts w:ascii="Arial" w:hAnsi="Arial" w:cs="Arial"/>
                <w:b/>
                <w:i w:val="0"/>
                <w:color w:val="auto"/>
                <w:sz w:val="20"/>
                <w:szCs w:val="20"/>
                <w:lang w:val="en-GB"/>
              </w:rPr>
            </w:pPr>
            <w:r w:rsidRPr="00632A2B">
              <w:rPr>
                <w:rFonts w:ascii="Arial" w:hAnsi="Arial" w:cs="Arial"/>
                <w:b/>
                <w:i w:val="0"/>
                <w:color w:val="auto"/>
                <w:sz w:val="20"/>
                <w:szCs w:val="20"/>
                <w:lang w:val="en-GB"/>
              </w:rPr>
              <w:t>2 400 000</w:t>
            </w:r>
          </w:p>
        </w:tc>
      </w:tr>
      <w:tr w:rsidR="00632A2B" w:rsidRPr="00EC5F5A" w:rsidTr="00632A2B">
        <w:trPr>
          <w:cantSplit/>
        </w:trPr>
        <w:tc>
          <w:tcPr>
            <w:tcW w:w="2614" w:type="dxa"/>
          </w:tcPr>
          <w:p w:rsidR="00632A2B" w:rsidRPr="00070B90" w:rsidRDefault="00632A2B" w:rsidP="00CC0633">
            <w:pPr>
              <w:pStyle w:val="Legenda"/>
              <w:keepNext/>
              <w:rPr>
                <w:rFonts w:ascii="Arial" w:hAnsi="Arial" w:cs="Arial"/>
                <w:i w:val="0"/>
                <w:color w:val="auto"/>
                <w:sz w:val="20"/>
                <w:szCs w:val="20"/>
                <w:lang w:val="en-GB"/>
              </w:rPr>
            </w:pPr>
            <w:r>
              <w:rPr>
                <w:rFonts w:ascii="Arial" w:hAnsi="Arial" w:cs="Arial"/>
                <w:i w:val="0"/>
                <w:color w:val="auto"/>
                <w:sz w:val="20"/>
                <w:szCs w:val="20"/>
                <w:lang w:val="en-GB"/>
              </w:rPr>
              <w:t>Surveyors guide</w:t>
            </w:r>
          </w:p>
        </w:tc>
        <w:tc>
          <w:tcPr>
            <w:tcW w:w="1917" w:type="dxa"/>
          </w:tcPr>
          <w:p w:rsidR="00632A2B" w:rsidRPr="00070B90" w:rsidRDefault="00632A2B" w:rsidP="00632A2B">
            <w:pPr>
              <w:pStyle w:val="Legenda"/>
              <w:keepNext/>
              <w:jc w:val="right"/>
              <w:rPr>
                <w:rFonts w:ascii="Arial" w:hAnsi="Arial" w:cs="Arial"/>
                <w:i w:val="0"/>
                <w:color w:val="auto"/>
                <w:sz w:val="20"/>
                <w:szCs w:val="20"/>
                <w:lang w:val="en-GB"/>
              </w:rPr>
            </w:pPr>
            <w:r>
              <w:rPr>
                <w:rFonts w:ascii="Arial" w:hAnsi="Arial" w:cs="Arial"/>
                <w:i w:val="0"/>
                <w:color w:val="auto"/>
                <w:sz w:val="20"/>
                <w:szCs w:val="20"/>
                <w:lang w:val="en-GB"/>
              </w:rPr>
              <w:t>4 300</w:t>
            </w:r>
          </w:p>
        </w:tc>
        <w:tc>
          <w:tcPr>
            <w:tcW w:w="2127" w:type="dxa"/>
          </w:tcPr>
          <w:p w:rsidR="00632A2B" w:rsidRPr="00070B90" w:rsidRDefault="00632A2B" w:rsidP="00632A2B">
            <w:pPr>
              <w:pStyle w:val="Legenda"/>
              <w:keepNext/>
              <w:jc w:val="right"/>
              <w:rPr>
                <w:rFonts w:ascii="Arial" w:hAnsi="Arial" w:cs="Arial"/>
                <w:i w:val="0"/>
                <w:color w:val="auto"/>
                <w:sz w:val="20"/>
                <w:szCs w:val="20"/>
                <w:lang w:val="en-GB"/>
              </w:rPr>
            </w:pPr>
            <w:r>
              <w:rPr>
                <w:rFonts w:ascii="Arial" w:hAnsi="Arial" w:cs="Arial"/>
                <w:i w:val="0"/>
                <w:color w:val="auto"/>
                <w:sz w:val="20"/>
                <w:szCs w:val="20"/>
                <w:lang w:val="en-GB"/>
              </w:rPr>
              <w:t>32</w:t>
            </w:r>
          </w:p>
        </w:tc>
        <w:tc>
          <w:tcPr>
            <w:tcW w:w="2409" w:type="dxa"/>
          </w:tcPr>
          <w:p w:rsidR="00632A2B" w:rsidRPr="00632A2B" w:rsidRDefault="00632A2B" w:rsidP="00632A2B">
            <w:pPr>
              <w:pStyle w:val="Legenda"/>
              <w:keepNext/>
              <w:jc w:val="right"/>
              <w:rPr>
                <w:rFonts w:ascii="Arial" w:hAnsi="Arial" w:cs="Arial"/>
                <w:b/>
                <w:i w:val="0"/>
                <w:color w:val="auto"/>
                <w:sz w:val="20"/>
                <w:szCs w:val="20"/>
                <w:lang w:val="en-GB"/>
              </w:rPr>
            </w:pPr>
            <w:r w:rsidRPr="00632A2B">
              <w:rPr>
                <w:rFonts w:ascii="Arial" w:hAnsi="Arial" w:cs="Arial"/>
                <w:b/>
                <w:i w:val="0"/>
                <w:color w:val="auto"/>
                <w:sz w:val="20"/>
                <w:szCs w:val="20"/>
                <w:lang w:val="en-GB"/>
              </w:rPr>
              <w:t>137 600</w:t>
            </w:r>
          </w:p>
        </w:tc>
      </w:tr>
      <w:tr w:rsidR="00632A2B" w:rsidRPr="00EC5F5A" w:rsidTr="00632A2B">
        <w:trPr>
          <w:cantSplit/>
        </w:trPr>
        <w:tc>
          <w:tcPr>
            <w:tcW w:w="9067" w:type="dxa"/>
            <w:gridSpan w:val="4"/>
          </w:tcPr>
          <w:p w:rsidR="00632A2B" w:rsidRPr="00632A2B" w:rsidRDefault="00632A2B" w:rsidP="00632A2B">
            <w:pPr>
              <w:pStyle w:val="Legenda"/>
              <w:keepNext/>
              <w:jc w:val="center"/>
              <w:rPr>
                <w:rFonts w:ascii="Arial" w:hAnsi="Arial" w:cs="Arial"/>
                <w:b/>
                <w:i w:val="0"/>
                <w:color w:val="auto"/>
                <w:sz w:val="20"/>
                <w:szCs w:val="20"/>
                <w:lang w:val="en-GB"/>
              </w:rPr>
            </w:pPr>
            <w:r w:rsidRPr="00632A2B">
              <w:rPr>
                <w:rFonts w:ascii="Arial" w:hAnsi="Arial" w:cs="Arial"/>
                <w:b/>
                <w:i w:val="0"/>
                <w:color w:val="auto"/>
                <w:sz w:val="20"/>
                <w:szCs w:val="20"/>
                <w:lang w:val="en-GB"/>
              </w:rPr>
              <w:t>Farm</w:t>
            </w:r>
            <w:r>
              <w:rPr>
                <w:rFonts w:ascii="Arial" w:hAnsi="Arial" w:cs="Arial"/>
                <w:b/>
                <w:i w:val="0"/>
                <w:color w:val="auto"/>
                <w:sz w:val="20"/>
                <w:szCs w:val="20"/>
                <w:lang w:val="en-GB"/>
              </w:rPr>
              <w:t xml:space="preserve"> Structure Survey 2016</w:t>
            </w:r>
          </w:p>
        </w:tc>
      </w:tr>
      <w:tr w:rsidR="00632A2B" w:rsidRPr="00EC5F5A" w:rsidTr="00632A2B">
        <w:trPr>
          <w:cantSplit/>
        </w:trPr>
        <w:tc>
          <w:tcPr>
            <w:tcW w:w="2614" w:type="dxa"/>
          </w:tcPr>
          <w:p w:rsidR="00632A2B" w:rsidRPr="00070B90" w:rsidRDefault="00632A2B" w:rsidP="00632A2B">
            <w:pPr>
              <w:pStyle w:val="Legenda"/>
              <w:keepNext/>
              <w:rPr>
                <w:rFonts w:ascii="Arial" w:hAnsi="Arial" w:cs="Arial"/>
                <w:i w:val="0"/>
                <w:color w:val="auto"/>
                <w:sz w:val="20"/>
                <w:szCs w:val="20"/>
                <w:lang w:val="en-GB"/>
              </w:rPr>
            </w:pPr>
            <w:r>
              <w:rPr>
                <w:rFonts w:ascii="Arial" w:hAnsi="Arial" w:cs="Arial"/>
                <w:i w:val="0"/>
                <w:color w:val="auto"/>
                <w:sz w:val="20"/>
                <w:szCs w:val="20"/>
                <w:lang w:val="en-GB"/>
              </w:rPr>
              <w:t>Paper questionnaire</w:t>
            </w:r>
          </w:p>
        </w:tc>
        <w:tc>
          <w:tcPr>
            <w:tcW w:w="1917" w:type="dxa"/>
          </w:tcPr>
          <w:p w:rsidR="00632A2B" w:rsidRPr="00070B90" w:rsidRDefault="00632A2B" w:rsidP="00632A2B">
            <w:pPr>
              <w:pStyle w:val="Legenda"/>
              <w:keepNext/>
              <w:jc w:val="right"/>
              <w:rPr>
                <w:rFonts w:ascii="Arial" w:hAnsi="Arial" w:cs="Arial"/>
                <w:i w:val="0"/>
                <w:color w:val="auto"/>
                <w:sz w:val="20"/>
                <w:szCs w:val="20"/>
                <w:lang w:val="en-GB"/>
              </w:rPr>
            </w:pPr>
            <w:r>
              <w:rPr>
                <w:rFonts w:ascii="Arial" w:hAnsi="Arial" w:cs="Arial"/>
                <w:i w:val="0"/>
                <w:color w:val="auto"/>
                <w:sz w:val="20"/>
                <w:szCs w:val="20"/>
                <w:lang w:val="en-GB"/>
              </w:rPr>
              <w:t>6 000</w:t>
            </w:r>
          </w:p>
        </w:tc>
        <w:tc>
          <w:tcPr>
            <w:tcW w:w="2127" w:type="dxa"/>
          </w:tcPr>
          <w:p w:rsidR="00632A2B" w:rsidRPr="00070B90" w:rsidRDefault="00632A2B" w:rsidP="00632A2B">
            <w:pPr>
              <w:pStyle w:val="Legenda"/>
              <w:keepNext/>
              <w:jc w:val="right"/>
              <w:rPr>
                <w:rFonts w:ascii="Arial" w:hAnsi="Arial" w:cs="Arial"/>
                <w:i w:val="0"/>
                <w:color w:val="auto"/>
                <w:sz w:val="20"/>
                <w:szCs w:val="20"/>
                <w:lang w:val="en-GB"/>
              </w:rPr>
            </w:pPr>
            <w:r>
              <w:rPr>
                <w:rFonts w:ascii="Arial" w:hAnsi="Arial" w:cs="Arial"/>
                <w:i w:val="0"/>
                <w:color w:val="auto"/>
                <w:sz w:val="20"/>
                <w:szCs w:val="20"/>
                <w:lang w:val="en-GB"/>
              </w:rPr>
              <w:t>16</w:t>
            </w:r>
          </w:p>
        </w:tc>
        <w:tc>
          <w:tcPr>
            <w:tcW w:w="2409" w:type="dxa"/>
          </w:tcPr>
          <w:p w:rsidR="00632A2B" w:rsidRPr="00632A2B" w:rsidRDefault="00632A2B" w:rsidP="00632A2B">
            <w:pPr>
              <w:pStyle w:val="Legenda"/>
              <w:keepNext/>
              <w:jc w:val="right"/>
              <w:rPr>
                <w:rFonts w:ascii="Arial" w:hAnsi="Arial" w:cs="Arial"/>
                <w:b/>
                <w:i w:val="0"/>
                <w:color w:val="auto"/>
                <w:sz w:val="20"/>
                <w:szCs w:val="20"/>
                <w:lang w:val="en-GB"/>
              </w:rPr>
            </w:pPr>
            <w:r w:rsidRPr="00632A2B">
              <w:rPr>
                <w:rFonts w:ascii="Arial" w:hAnsi="Arial" w:cs="Arial"/>
                <w:b/>
                <w:i w:val="0"/>
                <w:color w:val="auto"/>
                <w:sz w:val="20"/>
                <w:szCs w:val="20"/>
                <w:lang w:val="en-GB"/>
              </w:rPr>
              <w:t>96 000</w:t>
            </w:r>
          </w:p>
        </w:tc>
      </w:tr>
      <w:tr w:rsidR="00632A2B" w:rsidRPr="00EC5F5A" w:rsidTr="00632A2B">
        <w:trPr>
          <w:cantSplit/>
        </w:trPr>
        <w:tc>
          <w:tcPr>
            <w:tcW w:w="2614" w:type="dxa"/>
          </w:tcPr>
          <w:p w:rsidR="00632A2B" w:rsidRPr="00070B90" w:rsidRDefault="00632A2B" w:rsidP="00632A2B">
            <w:pPr>
              <w:pStyle w:val="Legenda"/>
              <w:keepNext/>
              <w:rPr>
                <w:rFonts w:ascii="Arial" w:hAnsi="Arial" w:cs="Arial"/>
                <w:i w:val="0"/>
                <w:color w:val="auto"/>
                <w:sz w:val="20"/>
                <w:szCs w:val="20"/>
                <w:lang w:val="en-GB"/>
              </w:rPr>
            </w:pPr>
            <w:r>
              <w:rPr>
                <w:rFonts w:ascii="Arial" w:hAnsi="Arial" w:cs="Arial"/>
                <w:i w:val="0"/>
                <w:color w:val="auto"/>
                <w:sz w:val="20"/>
                <w:szCs w:val="20"/>
                <w:lang w:val="en-GB"/>
              </w:rPr>
              <w:t>Surveyors guide</w:t>
            </w:r>
          </w:p>
        </w:tc>
        <w:tc>
          <w:tcPr>
            <w:tcW w:w="1917" w:type="dxa"/>
          </w:tcPr>
          <w:p w:rsidR="00632A2B" w:rsidRPr="00070B90" w:rsidRDefault="00632A2B" w:rsidP="00632A2B">
            <w:pPr>
              <w:pStyle w:val="Legenda"/>
              <w:keepNext/>
              <w:jc w:val="right"/>
              <w:rPr>
                <w:rFonts w:ascii="Arial" w:hAnsi="Arial" w:cs="Arial"/>
                <w:i w:val="0"/>
                <w:color w:val="auto"/>
                <w:sz w:val="20"/>
                <w:szCs w:val="20"/>
                <w:lang w:val="en-GB"/>
              </w:rPr>
            </w:pPr>
            <w:r>
              <w:rPr>
                <w:rFonts w:ascii="Arial" w:hAnsi="Arial" w:cs="Arial"/>
                <w:i w:val="0"/>
                <w:color w:val="auto"/>
                <w:sz w:val="20"/>
                <w:szCs w:val="20"/>
                <w:lang w:val="en-GB"/>
              </w:rPr>
              <w:t>3 000</w:t>
            </w:r>
          </w:p>
        </w:tc>
        <w:tc>
          <w:tcPr>
            <w:tcW w:w="2127" w:type="dxa"/>
          </w:tcPr>
          <w:p w:rsidR="00632A2B" w:rsidRPr="00070B90" w:rsidRDefault="00632A2B" w:rsidP="00632A2B">
            <w:pPr>
              <w:pStyle w:val="Legenda"/>
              <w:keepNext/>
              <w:jc w:val="right"/>
              <w:rPr>
                <w:rFonts w:ascii="Arial" w:hAnsi="Arial" w:cs="Arial"/>
                <w:i w:val="0"/>
                <w:color w:val="auto"/>
                <w:sz w:val="20"/>
                <w:szCs w:val="20"/>
                <w:lang w:val="en-GB"/>
              </w:rPr>
            </w:pPr>
            <w:r>
              <w:rPr>
                <w:rFonts w:ascii="Arial" w:hAnsi="Arial" w:cs="Arial"/>
                <w:i w:val="0"/>
                <w:color w:val="auto"/>
                <w:sz w:val="20"/>
                <w:szCs w:val="20"/>
                <w:lang w:val="en-GB"/>
              </w:rPr>
              <w:t>30</w:t>
            </w:r>
          </w:p>
        </w:tc>
        <w:tc>
          <w:tcPr>
            <w:tcW w:w="2409" w:type="dxa"/>
          </w:tcPr>
          <w:p w:rsidR="00632A2B" w:rsidRPr="00632A2B" w:rsidRDefault="00632A2B" w:rsidP="00632A2B">
            <w:pPr>
              <w:pStyle w:val="Legenda"/>
              <w:keepNext/>
              <w:jc w:val="right"/>
              <w:rPr>
                <w:rFonts w:ascii="Arial" w:hAnsi="Arial" w:cs="Arial"/>
                <w:b/>
                <w:i w:val="0"/>
                <w:color w:val="auto"/>
                <w:sz w:val="20"/>
                <w:szCs w:val="20"/>
                <w:lang w:val="en-GB"/>
              </w:rPr>
            </w:pPr>
            <w:r w:rsidRPr="00632A2B">
              <w:rPr>
                <w:rFonts w:ascii="Arial" w:hAnsi="Arial" w:cs="Arial"/>
                <w:b/>
                <w:i w:val="0"/>
                <w:color w:val="auto"/>
                <w:sz w:val="20"/>
                <w:szCs w:val="20"/>
                <w:lang w:val="en-GB"/>
              </w:rPr>
              <w:t>90 000</w:t>
            </w:r>
          </w:p>
        </w:tc>
      </w:tr>
    </w:tbl>
    <w:p w:rsidR="005879A4" w:rsidRDefault="005879A4" w:rsidP="005879A4">
      <w:pPr>
        <w:spacing w:before="240" w:after="0" w:line="360" w:lineRule="auto"/>
        <w:jc w:val="both"/>
        <w:rPr>
          <w:rFonts w:ascii="Arial" w:hAnsi="Arial" w:cs="Arial"/>
          <w:b/>
          <w:sz w:val="24"/>
          <w:szCs w:val="24"/>
          <w:lang w:val="en-GB"/>
        </w:rPr>
      </w:pPr>
    </w:p>
    <w:p w:rsidR="009B4EFA" w:rsidRDefault="009B4EFA" w:rsidP="009B4EFA">
      <w:pPr>
        <w:spacing w:before="240" w:after="0" w:line="360" w:lineRule="auto"/>
        <w:jc w:val="both"/>
        <w:rPr>
          <w:rFonts w:ascii="Arial" w:hAnsi="Arial" w:cs="Arial"/>
          <w:b/>
          <w:sz w:val="24"/>
          <w:szCs w:val="24"/>
          <w:lang w:val="en-GB"/>
        </w:rPr>
      </w:pPr>
      <w:r>
        <w:rPr>
          <w:rFonts w:ascii="Arial" w:hAnsi="Arial" w:cs="Arial"/>
          <w:b/>
          <w:sz w:val="24"/>
          <w:szCs w:val="24"/>
          <w:lang w:val="en-GB"/>
        </w:rPr>
        <w:lastRenderedPageBreak/>
        <w:t>5.4</w:t>
      </w:r>
      <w:r w:rsidRPr="00F15CA1">
        <w:rPr>
          <w:rFonts w:ascii="Arial" w:hAnsi="Arial" w:cs="Arial"/>
          <w:b/>
          <w:sz w:val="24"/>
          <w:szCs w:val="24"/>
          <w:lang w:val="en-GB"/>
        </w:rPr>
        <w:t xml:space="preserve"> </w:t>
      </w:r>
      <w:r>
        <w:rPr>
          <w:rFonts w:ascii="Arial" w:hAnsi="Arial" w:cs="Arial"/>
          <w:b/>
          <w:sz w:val="24"/>
          <w:szCs w:val="24"/>
          <w:lang w:val="en-GB"/>
        </w:rPr>
        <w:t xml:space="preserve">Quality </w:t>
      </w:r>
    </w:p>
    <w:p w:rsidR="009B4EFA" w:rsidRPr="009B4EFA" w:rsidRDefault="009B4EFA" w:rsidP="009B4EFA">
      <w:pPr>
        <w:spacing w:before="240" w:after="0" w:line="360" w:lineRule="auto"/>
        <w:jc w:val="both"/>
        <w:rPr>
          <w:rFonts w:ascii="Arial" w:hAnsi="Arial" w:cs="Arial"/>
          <w:sz w:val="24"/>
          <w:szCs w:val="24"/>
          <w:lang w:val="en-GB"/>
        </w:rPr>
      </w:pPr>
      <w:r w:rsidRPr="009B4EFA">
        <w:rPr>
          <w:rFonts w:ascii="Arial" w:hAnsi="Arial" w:cs="Arial"/>
          <w:sz w:val="24"/>
          <w:szCs w:val="24"/>
          <w:lang w:val="en-GB"/>
        </w:rPr>
        <w:t xml:space="preserve">The EU legislation on </w:t>
      </w:r>
      <w:r>
        <w:rPr>
          <w:rFonts w:ascii="Arial" w:hAnsi="Arial" w:cs="Arial"/>
          <w:sz w:val="24"/>
          <w:szCs w:val="24"/>
          <w:lang w:val="en-GB"/>
        </w:rPr>
        <w:t>FSS</w:t>
      </w:r>
      <w:r w:rsidRPr="009B4EFA">
        <w:rPr>
          <w:rFonts w:ascii="Arial" w:hAnsi="Arial" w:cs="Arial"/>
          <w:sz w:val="24"/>
          <w:szCs w:val="24"/>
          <w:lang w:val="en-GB"/>
        </w:rPr>
        <w:t xml:space="preserve"> stipulates strict quality standards. To ensure the required quality, the whole process require</w:t>
      </w:r>
      <w:r>
        <w:rPr>
          <w:rFonts w:ascii="Arial" w:hAnsi="Arial" w:cs="Arial"/>
          <w:sz w:val="24"/>
          <w:szCs w:val="24"/>
          <w:lang w:val="en-GB"/>
        </w:rPr>
        <w:t>d</w:t>
      </w:r>
      <w:r w:rsidRPr="009B4EFA">
        <w:rPr>
          <w:rFonts w:ascii="Arial" w:hAnsi="Arial" w:cs="Arial"/>
          <w:sz w:val="24"/>
          <w:szCs w:val="24"/>
          <w:lang w:val="en-GB"/>
        </w:rPr>
        <w:t xml:space="preserve"> the establishment of a strict liability regime.</w:t>
      </w:r>
    </w:p>
    <w:p w:rsidR="009B4EFA" w:rsidRPr="009B4EFA" w:rsidRDefault="009B4EFA" w:rsidP="009B4EFA">
      <w:pPr>
        <w:spacing w:before="240" w:after="0" w:line="360" w:lineRule="auto"/>
        <w:jc w:val="both"/>
        <w:rPr>
          <w:rFonts w:ascii="Arial" w:hAnsi="Arial" w:cs="Arial"/>
          <w:sz w:val="24"/>
          <w:szCs w:val="24"/>
          <w:lang w:val="en-GB"/>
        </w:rPr>
      </w:pPr>
      <w:r w:rsidRPr="009B4EFA">
        <w:rPr>
          <w:rFonts w:ascii="Arial" w:hAnsi="Arial" w:cs="Arial"/>
          <w:sz w:val="24"/>
          <w:szCs w:val="24"/>
          <w:lang w:val="en-GB"/>
        </w:rPr>
        <w:t xml:space="preserve">The </w:t>
      </w:r>
      <w:r w:rsidR="0010661F">
        <w:rPr>
          <w:rFonts w:ascii="Arial" w:hAnsi="Arial" w:cs="Arial"/>
          <w:sz w:val="24"/>
          <w:szCs w:val="24"/>
          <w:lang w:val="en-GB"/>
        </w:rPr>
        <w:t>finalised</w:t>
      </w:r>
      <w:r w:rsidRPr="009B4EFA">
        <w:rPr>
          <w:rFonts w:ascii="Arial" w:hAnsi="Arial" w:cs="Arial"/>
          <w:sz w:val="24"/>
          <w:szCs w:val="24"/>
          <w:lang w:val="en-GB"/>
        </w:rPr>
        <w:t xml:space="preserve"> questionnaires agreed with </w:t>
      </w:r>
      <w:r w:rsidR="0010661F">
        <w:rPr>
          <w:rFonts w:ascii="Arial" w:hAnsi="Arial" w:cs="Arial"/>
          <w:sz w:val="24"/>
          <w:szCs w:val="24"/>
          <w:lang w:val="en-GB"/>
        </w:rPr>
        <w:t>competent professional bodies</w:t>
      </w:r>
      <w:r w:rsidRPr="009B4EFA">
        <w:rPr>
          <w:rFonts w:ascii="Arial" w:hAnsi="Arial" w:cs="Arial"/>
          <w:sz w:val="24"/>
          <w:szCs w:val="24"/>
          <w:lang w:val="en-GB"/>
        </w:rPr>
        <w:t xml:space="preserve"> </w:t>
      </w:r>
      <w:r w:rsidR="0010661F">
        <w:rPr>
          <w:rFonts w:ascii="Arial" w:hAnsi="Arial" w:cs="Arial"/>
          <w:sz w:val="24"/>
          <w:szCs w:val="24"/>
          <w:lang w:val="en-GB"/>
        </w:rPr>
        <w:t>were</w:t>
      </w:r>
      <w:r w:rsidRPr="009B4EFA">
        <w:rPr>
          <w:rFonts w:ascii="Arial" w:hAnsi="Arial" w:cs="Arial"/>
          <w:sz w:val="24"/>
          <w:szCs w:val="24"/>
          <w:lang w:val="en-GB"/>
        </w:rPr>
        <w:t xml:space="preserve"> tested by data providers, enumerators, mainly by examining their ability to complete </w:t>
      </w:r>
      <w:r w:rsidR="0010661F">
        <w:rPr>
          <w:rFonts w:ascii="Arial" w:hAnsi="Arial" w:cs="Arial"/>
          <w:sz w:val="24"/>
          <w:szCs w:val="24"/>
          <w:lang w:val="en-GB"/>
        </w:rPr>
        <w:t>them on electronic</w:t>
      </w:r>
      <w:r w:rsidRPr="009B4EFA">
        <w:rPr>
          <w:rFonts w:ascii="Arial" w:hAnsi="Arial" w:cs="Arial"/>
          <w:sz w:val="24"/>
          <w:szCs w:val="24"/>
          <w:lang w:val="en-GB"/>
        </w:rPr>
        <w:t xml:space="preserve"> devices. Thus, we </w:t>
      </w:r>
      <w:r w:rsidR="0010661F">
        <w:rPr>
          <w:rFonts w:ascii="Arial" w:hAnsi="Arial" w:cs="Arial"/>
          <w:sz w:val="24"/>
          <w:szCs w:val="24"/>
          <w:lang w:val="en-GB"/>
        </w:rPr>
        <w:t>wanted to be</w:t>
      </w:r>
      <w:r w:rsidRPr="009B4EFA">
        <w:rPr>
          <w:rFonts w:ascii="Arial" w:hAnsi="Arial" w:cs="Arial"/>
          <w:sz w:val="24"/>
          <w:szCs w:val="24"/>
          <w:lang w:val="en-GB"/>
        </w:rPr>
        <w:t xml:space="preserve"> sure that the responses sent electronically are as accurate as possible and that the data providers do not refrain from any difficulty or complexity.</w:t>
      </w:r>
    </w:p>
    <w:p w:rsidR="0010661F" w:rsidRPr="009B4EFA" w:rsidRDefault="0010661F" w:rsidP="0010661F">
      <w:pPr>
        <w:spacing w:before="240" w:after="0" w:line="360" w:lineRule="auto"/>
        <w:jc w:val="both"/>
        <w:rPr>
          <w:rFonts w:ascii="Arial" w:hAnsi="Arial" w:cs="Arial"/>
          <w:sz w:val="24"/>
          <w:szCs w:val="24"/>
          <w:lang w:val="en-GB"/>
        </w:rPr>
      </w:pPr>
      <w:r>
        <w:rPr>
          <w:rFonts w:ascii="Arial" w:hAnsi="Arial" w:cs="Arial"/>
          <w:sz w:val="24"/>
          <w:szCs w:val="24"/>
          <w:lang w:val="en-GB"/>
        </w:rPr>
        <w:t xml:space="preserve">During the preparation phase of the survey the </w:t>
      </w:r>
      <w:r w:rsidRPr="009B4EFA">
        <w:rPr>
          <w:rFonts w:ascii="Arial" w:hAnsi="Arial" w:cs="Arial"/>
          <w:sz w:val="24"/>
          <w:szCs w:val="24"/>
          <w:lang w:val="en-GB"/>
        </w:rPr>
        <w:t xml:space="preserve">quality </w:t>
      </w:r>
      <w:r>
        <w:rPr>
          <w:rFonts w:ascii="Arial" w:hAnsi="Arial" w:cs="Arial"/>
          <w:sz w:val="24"/>
          <w:szCs w:val="24"/>
          <w:lang w:val="en-GB"/>
        </w:rPr>
        <w:t>assurance</w:t>
      </w:r>
      <w:r w:rsidRPr="009B4EFA">
        <w:rPr>
          <w:rFonts w:ascii="Arial" w:hAnsi="Arial" w:cs="Arial"/>
          <w:sz w:val="24"/>
          <w:szCs w:val="24"/>
          <w:lang w:val="en-GB"/>
        </w:rPr>
        <w:t xml:space="preserve"> </w:t>
      </w:r>
      <w:r>
        <w:rPr>
          <w:rFonts w:ascii="Arial" w:hAnsi="Arial" w:cs="Arial"/>
          <w:sz w:val="24"/>
          <w:szCs w:val="24"/>
          <w:lang w:val="en-GB"/>
        </w:rPr>
        <w:t>had been worked out, taking into consideration the followings:</w:t>
      </w:r>
    </w:p>
    <w:p w:rsidR="0010661F" w:rsidRDefault="00855421" w:rsidP="00BB2720">
      <w:pPr>
        <w:pStyle w:val="Akapitzlist"/>
        <w:numPr>
          <w:ilvl w:val="0"/>
          <w:numId w:val="3"/>
        </w:numPr>
        <w:spacing w:before="240" w:after="0" w:line="360" w:lineRule="auto"/>
        <w:ind w:left="714" w:hanging="357"/>
        <w:jc w:val="both"/>
        <w:rPr>
          <w:rFonts w:ascii="Arial" w:hAnsi="Arial" w:cs="Arial"/>
          <w:sz w:val="24"/>
          <w:szCs w:val="24"/>
          <w:lang w:val="en-GB"/>
        </w:rPr>
      </w:pPr>
      <w:r>
        <w:rPr>
          <w:rFonts w:ascii="Arial" w:hAnsi="Arial" w:cs="Arial"/>
          <w:sz w:val="24"/>
          <w:szCs w:val="24"/>
          <w:lang w:val="en-GB"/>
        </w:rPr>
        <w:t>c</w:t>
      </w:r>
      <w:r w:rsidR="0010661F" w:rsidRPr="0010661F">
        <w:rPr>
          <w:rFonts w:ascii="Arial" w:hAnsi="Arial" w:cs="Arial"/>
          <w:sz w:val="24"/>
          <w:szCs w:val="24"/>
          <w:lang w:val="en-GB"/>
        </w:rPr>
        <w:t xml:space="preserve">onsecutive testing of the application, involving not only the experts of the HCSO, but also </w:t>
      </w:r>
      <w:r>
        <w:rPr>
          <w:rFonts w:ascii="Arial" w:hAnsi="Arial" w:cs="Arial"/>
          <w:sz w:val="24"/>
          <w:szCs w:val="24"/>
          <w:lang w:val="en-GB"/>
        </w:rPr>
        <w:t>enumerators and data providers;</w:t>
      </w:r>
    </w:p>
    <w:p w:rsidR="00060B3F" w:rsidRDefault="00060B3F" w:rsidP="00060B3F">
      <w:pPr>
        <w:pStyle w:val="Akapitzlist"/>
        <w:numPr>
          <w:ilvl w:val="0"/>
          <w:numId w:val="3"/>
        </w:numPr>
        <w:spacing w:before="240" w:after="0" w:line="360" w:lineRule="auto"/>
        <w:jc w:val="both"/>
        <w:rPr>
          <w:rFonts w:ascii="Arial" w:hAnsi="Arial" w:cs="Arial"/>
          <w:sz w:val="24"/>
          <w:szCs w:val="24"/>
          <w:lang w:val="en-GB"/>
        </w:rPr>
      </w:pPr>
      <w:r>
        <w:rPr>
          <w:rFonts w:ascii="Arial" w:hAnsi="Arial" w:cs="Arial"/>
          <w:sz w:val="24"/>
          <w:szCs w:val="24"/>
          <w:lang w:val="en-GB"/>
        </w:rPr>
        <w:t>c</w:t>
      </w:r>
      <w:r w:rsidRPr="00060B3F">
        <w:rPr>
          <w:rFonts w:ascii="Arial" w:hAnsi="Arial" w:cs="Arial"/>
          <w:sz w:val="24"/>
          <w:szCs w:val="24"/>
          <w:lang w:val="en-GB"/>
        </w:rPr>
        <w:t>hecks should not be</w:t>
      </w:r>
      <w:r>
        <w:rPr>
          <w:rFonts w:ascii="Arial" w:hAnsi="Arial" w:cs="Arial"/>
          <w:sz w:val="24"/>
          <w:szCs w:val="24"/>
          <w:lang w:val="en-GB"/>
        </w:rPr>
        <w:t xml:space="preserve"> at the expense of completeness;</w:t>
      </w:r>
    </w:p>
    <w:p w:rsidR="00060B3F" w:rsidRDefault="00060B3F" w:rsidP="00060B3F">
      <w:pPr>
        <w:pStyle w:val="Akapitzlist"/>
        <w:numPr>
          <w:ilvl w:val="0"/>
          <w:numId w:val="3"/>
        </w:numPr>
        <w:spacing w:before="240" w:after="0" w:line="360" w:lineRule="auto"/>
        <w:jc w:val="both"/>
        <w:rPr>
          <w:rFonts w:ascii="Arial" w:hAnsi="Arial" w:cs="Arial"/>
          <w:sz w:val="24"/>
          <w:szCs w:val="24"/>
          <w:lang w:val="en-GB"/>
        </w:rPr>
      </w:pPr>
      <w:r w:rsidRPr="00060B3F">
        <w:rPr>
          <w:rFonts w:ascii="Arial" w:hAnsi="Arial" w:cs="Arial"/>
          <w:sz w:val="24"/>
          <w:szCs w:val="24"/>
          <w:lang w:val="en-GB"/>
        </w:rPr>
        <w:t xml:space="preserve">detailed fill-in guide </w:t>
      </w:r>
      <w:r>
        <w:rPr>
          <w:rFonts w:ascii="Arial" w:hAnsi="Arial" w:cs="Arial"/>
          <w:sz w:val="24"/>
          <w:szCs w:val="24"/>
          <w:lang w:val="en-GB"/>
        </w:rPr>
        <w:t xml:space="preserve">needed </w:t>
      </w:r>
      <w:r w:rsidRPr="00060B3F">
        <w:rPr>
          <w:rFonts w:ascii="Arial" w:hAnsi="Arial" w:cs="Arial"/>
          <w:sz w:val="24"/>
          <w:szCs w:val="24"/>
          <w:lang w:val="en-GB"/>
        </w:rPr>
        <w:t>and the most understandable formulation of each question and error message</w:t>
      </w:r>
      <w:r>
        <w:rPr>
          <w:rFonts w:ascii="Arial" w:hAnsi="Arial" w:cs="Arial"/>
          <w:sz w:val="24"/>
          <w:szCs w:val="24"/>
          <w:lang w:val="en-GB"/>
        </w:rPr>
        <w:t xml:space="preserve"> were worked out;</w:t>
      </w:r>
    </w:p>
    <w:p w:rsidR="00855421" w:rsidRDefault="00855421" w:rsidP="001168E2">
      <w:pPr>
        <w:pStyle w:val="Akapitzlist"/>
        <w:numPr>
          <w:ilvl w:val="0"/>
          <w:numId w:val="3"/>
        </w:numPr>
        <w:spacing w:after="0" w:line="360" w:lineRule="auto"/>
        <w:jc w:val="both"/>
        <w:rPr>
          <w:rFonts w:ascii="Arial" w:hAnsi="Arial" w:cs="Arial"/>
          <w:sz w:val="24"/>
          <w:szCs w:val="24"/>
          <w:lang w:val="en-GB"/>
        </w:rPr>
      </w:pPr>
      <w:r>
        <w:rPr>
          <w:rFonts w:ascii="Arial" w:hAnsi="Arial" w:cs="Arial"/>
          <w:sz w:val="24"/>
          <w:szCs w:val="24"/>
          <w:lang w:val="en-GB"/>
        </w:rPr>
        <w:t>clearly defined organizational structure of the participants of the survey including clearly defined tasks on each level;</w:t>
      </w:r>
    </w:p>
    <w:p w:rsidR="009B4EFA" w:rsidRPr="0010661F" w:rsidRDefault="009B4EFA" w:rsidP="001168E2">
      <w:pPr>
        <w:pStyle w:val="Akapitzlist"/>
        <w:numPr>
          <w:ilvl w:val="0"/>
          <w:numId w:val="3"/>
        </w:numPr>
        <w:spacing w:after="0" w:line="360" w:lineRule="auto"/>
        <w:jc w:val="both"/>
        <w:rPr>
          <w:rFonts w:ascii="Arial" w:hAnsi="Arial" w:cs="Arial"/>
          <w:sz w:val="24"/>
          <w:szCs w:val="24"/>
          <w:lang w:val="en-GB"/>
        </w:rPr>
      </w:pPr>
      <w:r w:rsidRPr="0010661F">
        <w:rPr>
          <w:rFonts w:ascii="Arial" w:hAnsi="Arial" w:cs="Arial"/>
          <w:sz w:val="24"/>
          <w:szCs w:val="24"/>
          <w:lang w:val="en-GB"/>
        </w:rPr>
        <w:t xml:space="preserve">a consistent approach </w:t>
      </w:r>
      <w:r w:rsidR="00855421">
        <w:rPr>
          <w:rFonts w:ascii="Arial" w:hAnsi="Arial" w:cs="Arial"/>
          <w:sz w:val="24"/>
          <w:szCs w:val="24"/>
          <w:lang w:val="en-GB"/>
        </w:rPr>
        <w:t xml:space="preserve">was needed </w:t>
      </w:r>
      <w:r w:rsidRPr="0010661F">
        <w:rPr>
          <w:rFonts w:ascii="Arial" w:hAnsi="Arial" w:cs="Arial"/>
          <w:sz w:val="24"/>
          <w:szCs w:val="24"/>
          <w:lang w:val="en-GB"/>
        </w:rPr>
        <w:t xml:space="preserve">to the selection and education of </w:t>
      </w:r>
      <w:r w:rsidR="00855421">
        <w:rPr>
          <w:rFonts w:ascii="Arial" w:hAnsi="Arial" w:cs="Arial"/>
          <w:sz w:val="24"/>
          <w:szCs w:val="24"/>
          <w:lang w:val="en-GB"/>
        </w:rPr>
        <w:t>enumerators;</w:t>
      </w:r>
    </w:p>
    <w:p w:rsidR="00855421" w:rsidRDefault="009B4EFA" w:rsidP="00CB1960">
      <w:pPr>
        <w:pStyle w:val="Akapitzlist"/>
        <w:numPr>
          <w:ilvl w:val="0"/>
          <w:numId w:val="3"/>
        </w:numPr>
        <w:spacing w:after="0" w:line="360" w:lineRule="auto"/>
        <w:jc w:val="both"/>
        <w:rPr>
          <w:rFonts w:ascii="Arial" w:hAnsi="Arial" w:cs="Arial"/>
          <w:sz w:val="24"/>
          <w:szCs w:val="24"/>
          <w:lang w:val="en-GB"/>
        </w:rPr>
      </w:pPr>
      <w:r w:rsidRPr="00855421">
        <w:rPr>
          <w:rFonts w:ascii="Arial" w:hAnsi="Arial" w:cs="Arial"/>
          <w:sz w:val="24"/>
          <w:szCs w:val="24"/>
          <w:lang w:val="en-GB"/>
        </w:rPr>
        <w:t>uniform educational material</w:t>
      </w:r>
      <w:r w:rsidR="00855421" w:rsidRPr="00855421">
        <w:rPr>
          <w:rFonts w:ascii="Arial" w:hAnsi="Arial" w:cs="Arial"/>
          <w:sz w:val="24"/>
          <w:szCs w:val="24"/>
          <w:lang w:val="en-GB"/>
        </w:rPr>
        <w:t>s was created</w:t>
      </w:r>
      <w:r w:rsidRPr="00855421">
        <w:rPr>
          <w:rFonts w:ascii="Arial" w:hAnsi="Arial" w:cs="Arial"/>
          <w:sz w:val="24"/>
          <w:szCs w:val="24"/>
          <w:lang w:val="en-GB"/>
        </w:rPr>
        <w:t>, and uniform aspects of training</w:t>
      </w:r>
      <w:r w:rsidR="00855421" w:rsidRPr="00855421">
        <w:rPr>
          <w:rFonts w:ascii="Arial" w:hAnsi="Arial" w:cs="Arial"/>
          <w:sz w:val="24"/>
          <w:szCs w:val="24"/>
          <w:lang w:val="en-GB"/>
        </w:rPr>
        <w:t>s were also needed</w:t>
      </w:r>
      <w:r w:rsidR="00855421">
        <w:rPr>
          <w:rFonts w:ascii="Arial" w:hAnsi="Arial" w:cs="Arial"/>
          <w:sz w:val="24"/>
          <w:szCs w:val="24"/>
          <w:lang w:val="en-GB"/>
        </w:rPr>
        <w:t>;</w:t>
      </w:r>
    </w:p>
    <w:p w:rsidR="00855421" w:rsidRDefault="00855421" w:rsidP="00CB1960">
      <w:pPr>
        <w:pStyle w:val="Akapitzlist"/>
        <w:numPr>
          <w:ilvl w:val="0"/>
          <w:numId w:val="3"/>
        </w:numPr>
        <w:spacing w:after="0" w:line="360" w:lineRule="auto"/>
        <w:jc w:val="both"/>
        <w:rPr>
          <w:rFonts w:ascii="Arial" w:hAnsi="Arial" w:cs="Arial"/>
          <w:sz w:val="24"/>
          <w:szCs w:val="24"/>
          <w:lang w:val="en-GB"/>
        </w:rPr>
      </w:pPr>
      <w:r>
        <w:rPr>
          <w:rFonts w:ascii="Arial" w:hAnsi="Arial" w:cs="Arial"/>
          <w:sz w:val="24"/>
          <w:szCs w:val="24"/>
          <w:lang w:val="en-GB"/>
        </w:rPr>
        <w:t>one day training to the enumerators;</w:t>
      </w:r>
    </w:p>
    <w:p w:rsidR="009B4EFA" w:rsidRPr="00855421" w:rsidRDefault="00855421" w:rsidP="00CB1960">
      <w:pPr>
        <w:pStyle w:val="Akapitzlist"/>
        <w:numPr>
          <w:ilvl w:val="0"/>
          <w:numId w:val="3"/>
        </w:numPr>
        <w:spacing w:after="0" w:line="360" w:lineRule="auto"/>
        <w:jc w:val="both"/>
        <w:rPr>
          <w:rFonts w:ascii="Arial" w:hAnsi="Arial" w:cs="Arial"/>
          <w:sz w:val="24"/>
          <w:szCs w:val="24"/>
          <w:lang w:val="en-GB"/>
        </w:rPr>
      </w:pPr>
      <w:r>
        <w:rPr>
          <w:rFonts w:ascii="Arial" w:hAnsi="Arial" w:cs="Arial"/>
          <w:sz w:val="24"/>
          <w:szCs w:val="24"/>
          <w:lang w:val="en-GB"/>
        </w:rPr>
        <w:t>c</w:t>
      </w:r>
      <w:r w:rsidR="009B4EFA" w:rsidRPr="00855421">
        <w:rPr>
          <w:rFonts w:ascii="Arial" w:hAnsi="Arial" w:cs="Arial"/>
          <w:sz w:val="24"/>
          <w:szCs w:val="24"/>
          <w:lang w:val="en-GB"/>
        </w:rPr>
        <w:t xml:space="preserve">ontinuous monitoring during the </w:t>
      </w:r>
      <w:r w:rsidR="00E605E8">
        <w:rPr>
          <w:rFonts w:ascii="Arial" w:hAnsi="Arial" w:cs="Arial"/>
          <w:sz w:val="24"/>
          <w:szCs w:val="24"/>
          <w:lang w:val="en-GB"/>
        </w:rPr>
        <w:t>survey</w:t>
      </w:r>
    </w:p>
    <w:p w:rsidR="00855421" w:rsidRDefault="00855421">
      <w:pPr>
        <w:rPr>
          <w:rFonts w:ascii="Arial" w:hAnsi="Arial" w:cs="Arial"/>
          <w:b/>
          <w:sz w:val="24"/>
          <w:szCs w:val="24"/>
          <w:lang w:val="en-GB"/>
        </w:rPr>
      </w:pPr>
      <w:r>
        <w:rPr>
          <w:rFonts w:ascii="Arial" w:hAnsi="Arial" w:cs="Arial"/>
          <w:b/>
          <w:sz w:val="24"/>
          <w:szCs w:val="24"/>
          <w:lang w:val="en-GB"/>
        </w:rPr>
        <w:br w:type="page"/>
      </w:r>
    </w:p>
    <w:p w:rsidR="005879A4" w:rsidRDefault="005879A4" w:rsidP="005879A4">
      <w:pPr>
        <w:spacing w:before="240" w:after="0" w:line="360" w:lineRule="auto"/>
        <w:jc w:val="both"/>
        <w:rPr>
          <w:rFonts w:ascii="Arial" w:hAnsi="Arial" w:cs="Arial"/>
          <w:b/>
          <w:sz w:val="24"/>
          <w:szCs w:val="24"/>
          <w:lang w:val="en-GB"/>
        </w:rPr>
      </w:pPr>
      <w:r>
        <w:rPr>
          <w:rFonts w:ascii="Arial" w:hAnsi="Arial" w:cs="Arial"/>
          <w:b/>
          <w:sz w:val="24"/>
          <w:szCs w:val="24"/>
          <w:lang w:val="en-GB"/>
        </w:rPr>
        <w:lastRenderedPageBreak/>
        <w:t>6. Conclusions</w:t>
      </w:r>
    </w:p>
    <w:p w:rsidR="005879A4" w:rsidRPr="005879A4" w:rsidRDefault="005879A4" w:rsidP="005879A4">
      <w:pPr>
        <w:spacing w:before="240" w:after="0" w:line="360" w:lineRule="auto"/>
        <w:jc w:val="both"/>
        <w:rPr>
          <w:rFonts w:ascii="Arial" w:hAnsi="Arial" w:cs="Arial"/>
          <w:sz w:val="24"/>
          <w:szCs w:val="24"/>
          <w:lang w:val="en-GB"/>
        </w:rPr>
      </w:pPr>
      <w:r w:rsidRPr="005879A4">
        <w:rPr>
          <w:rFonts w:ascii="Arial" w:hAnsi="Arial" w:cs="Arial"/>
          <w:sz w:val="24"/>
          <w:szCs w:val="24"/>
          <w:lang w:val="en-GB"/>
        </w:rPr>
        <w:t>Summarizing the benefits of the new electronic system the following conclusions can be made:</w:t>
      </w:r>
    </w:p>
    <w:p w:rsidR="005879A4" w:rsidRDefault="00066B9B" w:rsidP="00BB2720">
      <w:pPr>
        <w:pStyle w:val="Akapitzlist"/>
        <w:numPr>
          <w:ilvl w:val="0"/>
          <w:numId w:val="3"/>
        </w:numPr>
        <w:spacing w:before="240" w:after="0" w:line="360" w:lineRule="auto"/>
        <w:ind w:left="714" w:hanging="357"/>
        <w:jc w:val="both"/>
        <w:rPr>
          <w:rFonts w:ascii="Arial" w:hAnsi="Arial" w:cs="Arial"/>
          <w:sz w:val="24"/>
          <w:szCs w:val="24"/>
          <w:lang w:val="en-GB"/>
        </w:rPr>
      </w:pPr>
      <w:r>
        <w:rPr>
          <w:rFonts w:ascii="Arial" w:hAnsi="Arial" w:cs="Arial"/>
          <w:sz w:val="24"/>
          <w:szCs w:val="24"/>
          <w:lang w:val="en-GB"/>
        </w:rPr>
        <w:t>increased</w:t>
      </w:r>
      <w:r w:rsidR="005879A4" w:rsidRPr="005879A4">
        <w:rPr>
          <w:rFonts w:ascii="Arial" w:hAnsi="Arial" w:cs="Arial"/>
          <w:sz w:val="24"/>
          <w:szCs w:val="24"/>
          <w:lang w:val="en-GB"/>
        </w:rPr>
        <w:t xml:space="preserve"> efficiency and better quality of data, whereas capacity from manual data entry moved towards quality controls and validation; </w:t>
      </w:r>
    </w:p>
    <w:p w:rsidR="005879A4" w:rsidRDefault="005879A4" w:rsidP="005879A4">
      <w:pPr>
        <w:pStyle w:val="Akapitzlist"/>
        <w:numPr>
          <w:ilvl w:val="0"/>
          <w:numId w:val="3"/>
        </w:numPr>
        <w:spacing w:after="0" w:line="360" w:lineRule="auto"/>
        <w:jc w:val="both"/>
        <w:rPr>
          <w:rFonts w:ascii="Arial" w:hAnsi="Arial" w:cs="Arial"/>
          <w:sz w:val="24"/>
          <w:szCs w:val="24"/>
          <w:lang w:val="en-GB"/>
        </w:rPr>
      </w:pPr>
      <w:r>
        <w:rPr>
          <w:rFonts w:ascii="Arial" w:hAnsi="Arial" w:cs="Arial"/>
          <w:sz w:val="24"/>
          <w:szCs w:val="24"/>
          <w:lang w:val="en-GB"/>
        </w:rPr>
        <w:t>s</w:t>
      </w:r>
      <w:r w:rsidRPr="005879A4">
        <w:rPr>
          <w:rFonts w:ascii="Arial" w:hAnsi="Arial" w:cs="Arial"/>
          <w:sz w:val="24"/>
          <w:szCs w:val="24"/>
          <w:lang w:val="en-GB"/>
        </w:rPr>
        <w:t>aving time and money</w:t>
      </w:r>
      <w:r w:rsidR="00E605E8">
        <w:rPr>
          <w:rFonts w:ascii="Arial" w:hAnsi="Arial" w:cs="Arial"/>
          <w:sz w:val="24"/>
          <w:szCs w:val="24"/>
          <w:lang w:val="en-GB"/>
        </w:rPr>
        <w:t>;</w:t>
      </w:r>
    </w:p>
    <w:p w:rsidR="005879A4" w:rsidRDefault="005879A4" w:rsidP="005879A4">
      <w:pPr>
        <w:pStyle w:val="Akapitzlist"/>
        <w:numPr>
          <w:ilvl w:val="0"/>
          <w:numId w:val="3"/>
        </w:numPr>
        <w:spacing w:after="0" w:line="360" w:lineRule="auto"/>
        <w:jc w:val="both"/>
        <w:rPr>
          <w:rFonts w:ascii="Arial" w:hAnsi="Arial" w:cs="Arial"/>
          <w:sz w:val="24"/>
          <w:szCs w:val="24"/>
          <w:lang w:val="en-GB"/>
        </w:rPr>
      </w:pPr>
      <w:r w:rsidRPr="005879A4">
        <w:rPr>
          <w:rFonts w:ascii="Arial" w:hAnsi="Arial" w:cs="Arial"/>
          <w:sz w:val="24"/>
          <w:szCs w:val="24"/>
          <w:lang w:val="en-GB"/>
        </w:rPr>
        <w:t xml:space="preserve">data collection method is more user-friendly, filling-in and </w:t>
      </w:r>
      <w:r w:rsidR="00834EB5">
        <w:rPr>
          <w:rFonts w:ascii="Arial" w:hAnsi="Arial" w:cs="Arial"/>
          <w:sz w:val="24"/>
          <w:szCs w:val="24"/>
          <w:lang w:val="en-GB"/>
        </w:rPr>
        <w:t>controls</w:t>
      </w:r>
      <w:r w:rsidRPr="005879A4">
        <w:rPr>
          <w:rFonts w:ascii="Arial" w:hAnsi="Arial" w:cs="Arial"/>
          <w:sz w:val="24"/>
          <w:szCs w:val="24"/>
          <w:lang w:val="en-GB"/>
        </w:rPr>
        <w:t xml:space="preserve"> is simpler and faster (built-in automatic validation, controls and feasibility checks);</w:t>
      </w:r>
    </w:p>
    <w:p w:rsidR="005879A4" w:rsidRDefault="005879A4" w:rsidP="005879A4">
      <w:pPr>
        <w:pStyle w:val="Akapitzlist"/>
        <w:numPr>
          <w:ilvl w:val="0"/>
          <w:numId w:val="3"/>
        </w:numPr>
        <w:spacing w:after="0" w:line="360" w:lineRule="auto"/>
        <w:jc w:val="both"/>
        <w:rPr>
          <w:rFonts w:ascii="Arial" w:hAnsi="Arial" w:cs="Arial"/>
          <w:sz w:val="24"/>
          <w:szCs w:val="24"/>
          <w:lang w:val="en-GB"/>
        </w:rPr>
      </w:pPr>
      <w:r w:rsidRPr="005879A4">
        <w:rPr>
          <w:rFonts w:ascii="Arial" w:hAnsi="Arial" w:cs="Arial"/>
          <w:sz w:val="24"/>
          <w:szCs w:val="24"/>
          <w:lang w:val="en-GB"/>
        </w:rPr>
        <w:t>less follow-up contacts (phone calls or e-mails) are needed, correction and imputation are reduced;</w:t>
      </w:r>
    </w:p>
    <w:p w:rsidR="005879A4" w:rsidRPr="005879A4" w:rsidRDefault="005879A4" w:rsidP="005879A4">
      <w:pPr>
        <w:pStyle w:val="Akapitzlist"/>
        <w:numPr>
          <w:ilvl w:val="0"/>
          <w:numId w:val="3"/>
        </w:numPr>
        <w:spacing w:after="0" w:line="360" w:lineRule="auto"/>
        <w:jc w:val="both"/>
        <w:rPr>
          <w:rFonts w:ascii="Arial" w:hAnsi="Arial" w:cs="Arial"/>
          <w:sz w:val="24"/>
          <w:szCs w:val="24"/>
          <w:lang w:val="en-GB"/>
        </w:rPr>
      </w:pPr>
      <w:r w:rsidRPr="005879A4">
        <w:rPr>
          <w:rFonts w:ascii="Arial" w:hAnsi="Arial" w:cs="Arial"/>
          <w:sz w:val="24"/>
          <w:szCs w:val="24"/>
          <w:lang w:val="en-GB"/>
        </w:rPr>
        <w:t>security of data transmission grew significantly;</w:t>
      </w:r>
    </w:p>
    <w:p w:rsidR="005879A4" w:rsidRDefault="005879A4" w:rsidP="005879A4">
      <w:pPr>
        <w:pStyle w:val="Akapitzlist"/>
        <w:numPr>
          <w:ilvl w:val="0"/>
          <w:numId w:val="3"/>
        </w:numPr>
        <w:spacing w:after="0" w:line="360" w:lineRule="auto"/>
        <w:jc w:val="both"/>
        <w:rPr>
          <w:rFonts w:ascii="Arial" w:hAnsi="Arial" w:cs="Arial"/>
          <w:sz w:val="24"/>
          <w:szCs w:val="24"/>
          <w:lang w:val="en-GB"/>
        </w:rPr>
      </w:pPr>
      <w:r w:rsidRPr="005879A4">
        <w:rPr>
          <w:rFonts w:ascii="Arial" w:hAnsi="Arial" w:cs="Arial"/>
          <w:sz w:val="24"/>
          <w:szCs w:val="24"/>
          <w:lang w:val="en-GB"/>
        </w:rPr>
        <w:t>period is shorter between reporti</w:t>
      </w:r>
      <w:r>
        <w:rPr>
          <w:rFonts w:ascii="Arial" w:hAnsi="Arial" w:cs="Arial"/>
          <w:sz w:val="24"/>
          <w:szCs w:val="24"/>
          <w:lang w:val="en-GB"/>
        </w:rPr>
        <w:t>ng period and dissemination</w:t>
      </w:r>
      <w:r w:rsidR="00E605E8">
        <w:rPr>
          <w:rFonts w:ascii="Arial" w:hAnsi="Arial" w:cs="Arial"/>
          <w:sz w:val="24"/>
          <w:szCs w:val="24"/>
          <w:lang w:val="en-GB"/>
        </w:rPr>
        <w:t>;</w:t>
      </w:r>
    </w:p>
    <w:p w:rsidR="009B4EFA" w:rsidRDefault="009B4EFA" w:rsidP="005879A4">
      <w:pPr>
        <w:pStyle w:val="Akapitzlist"/>
        <w:numPr>
          <w:ilvl w:val="0"/>
          <w:numId w:val="3"/>
        </w:numPr>
        <w:spacing w:after="0" w:line="360" w:lineRule="auto"/>
        <w:jc w:val="both"/>
        <w:rPr>
          <w:rFonts w:ascii="Arial" w:hAnsi="Arial" w:cs="Arial"/>
          <w:sz w:val="24"/>
          <w:szCs w:val="24"/>
          <w:lang w:val="en-GB"/>
        </w:rPr>
      </w:pPr>
      <w:r>
        <w:rPr>
          <w:rFonts w:ascii="Arial" w:hAnsi="Arial" w:cs="Arial"/>
          <w:sz w:val="24"/>
          <w:szCs w:val="24"/>
          <w:lang w:val="en-GB"/>
        </w:rPr>
        <w:t>meets the challenges of the age</w:t>
      </w:r>
    </w:p>
    <w:p w:rsidR="00DF556B" w:rsidRDefault="00DF556B" w:rsidP="00DF556B">
      <w:pPr>
        <w:pStyle w:val="Akapitzlist"/>
        <w:spacing w:after="0" w:line="360" w:lineRule="auto"/>
        <w:jc w:val="both"/>
        <w:rPr>
          <w:rFonts w:ascii="Arial" w:hAnsi="Arial" w:cs="Arial"/>
          <w:sz w:val="24"/>
          <w:szCs w:val="24"/>
          <w:lang w:val="en-GB"/>
        </w:rPr>
      </w:pPr>
    </w:p>
    <w:p w:rsidR="00DF556B" w:rsidRDefault="00DF556B" w:rsidP="00DF556B">
      <w:pPr>
        <w:spacing w:before="240" w:after="0" w:line="360" w:lineRule="auto"/>
        <w:jc w:val="both"/>
        <w:rPr>
          <w:rFonts w:ascii="Arial" w:hAnsi="Arial" w:cs="Arial"/>
          <w:sz w:val="24"/>
          <w:szCs w:val="24"/>
          <w:lang w:val="en-GB"/>
        </w:rPr>
      </w:pPr>
      <w:r>
        <w:rPr>
          <w:rFonts w:ascii="Arial" w:hAnsi="Arial" w:cs="Arial"/>
          <w:sz w:val="24"/>
          <w:szCs w:val="24"/>
          <w:lang w:val="en-GB"/>
        </w:rPr>
        <w:t>Beside the advantages of the electronic data collection system there are some disadvantages:</w:t>
      </w:r>
    </w:p>
    <w:p w:rsidR="00DF556B" w:rsidRDefault="00DF556B" w:rsidP="00BB2720">
      <w:pPr>
        <w:pStyle w:val="Akapitzlist"/>
        <w:numPr>
          <w:ilvl w:val="0"/>
          <w:numId w:val="3"/>
        </w:numPr>
        <w:spacing w:before="240" w:after="0" w:line="360" w:lineRule="auto"/>
        <w:ind w:left="714" w:hanging="357"/>
        <w:jc w:val="both"/>
        <w:rPr>
          <w:rFonts w:ascii="Arial" w:hAnsi="Arial" w:cs="Arial"/>
          <w:sz w:val="24"/>
          <w:szCs w:val="24"/>
          <w:lang w:val="en-GB"/>
        </w:rPr>
      </w:pPr>
      <w:r w:rsidRPr="00DF556B">
        <w:rPr>
          <w:rFonts w:ascii="Arial" w:hAnsi="Arial" w:cs="Arial"/>
          <w:sz w:val="24"/>
          <w:szCs w:val="24"/>
          <w:lang w:val="en-GB"/>
        </w:rPr>
        <w:t>one-off costs and support of the application</w:t>
      </w:r>
      <w:r w:rsidR="00E605E8">
        <w:rPr>
          <w:rFonts w:ascii="Arial" w:hAnsi="Arial" w:cs="Arial"/>
          <w:sz w:val="24"/>
          <w:szCs w:val="24"/>
          <w:lang w:val="en-GB"/>
        </w:rPr>
        <w:t>;</w:t>
      </w:r>
    </w:p>
    <w:p w:rsidR="00DF556B" w:rsidRDefault="00DF556B" w:rsidP="00BC18E7">
      <w:pPr>
        <w:pStyle w:val="Akapitzlist"/>
        <w:numPr>
          <w:ilvl w:val="0"/>
          <w:numId w:val="3"/>
        </w:numPr>
        <w:spacing w:before="240" w:after="0" w:line="360" w:lineRule="auto"/>
        <w:jc w:val="both"/>
        <w:rPr>
          <w:rFonts w:ascii="Arial" w:hAnsi="Arial" w:cs="Arial"/>
          <w:sz w:val="24"/>
          <w:szCs w:val="24"/>
          <w:lang w:val="en-GB"/>
        </w:rPr>
      </w:pPr>
      <w:r>
        <w:rPr>
          <w:rFonts w:ascii="Arial" w:hAnsi="Arial" w:cs="Arial"/>
          <w:sz w:val="24"/>
          <w:szCs w:val="24"/>
          <w:lang w:val="en-GB"/>
        </w:rPr>
        <w:t>users have to learn the operation of the system; sometimes it is hard, mainly in case of low-skilled farmers</w:t>
      </w:r>
      <w:r w:rsidR="00E605E8">
        <w:rPr>
          <w:rFonts w:ascii="Arial" w:hAnsi="Arial" w:cs="Arial"/>
          <w:sz w:val="24"/>
          <w:szCs w:val="24"/>
          <w:lang w:val="en-GB"/>
        </w:rPr>
        <w:t>;</w:t>
      </w:r>
    </w:p>
    <w:p w:rsidR="00DF556B" w:rsidRDefault="00DF556B" w:rsidP="001261BF">
      <w:pPr>
        <w:pStyle w:val="Akapitzlist"/>
        <w:numPr>
          <w:ilvl w:val="0"/>
          <w:numId w:val="3"/>
        </w:numPr>
        <w:spacing w:before="240" w:after="0" w:line="360" w:lineRule="auto"/>
        <w:jc w:val="both"/>
        <w:rPr>
          <w:rFonts w:ascii="Arial" w:hAnsi="Arial" w:cs="Arial"/>
          <w:sz w:val="24"/>
          <w:szCs w:val="24"/>
          <w:lang w:val="en-GB"/>
        </w:rPr>
      </w:pPr>
      <w:r w:rsidRPr="009B4EFA">
        <w:rPr>
          <w:rFonts w:ascii="Arial" w:hAnsi="Arial" w:cs="Arial"/>
          <w:sz w:val="24"/>
          <w:szCs w:val="24"/>
          <w:lang w:val="en-GB"/>
        </w:rPr>
        <w:t>users have to have e</w:t>
      </w:r>
      <w:r w:rsidR="009B4EFA">
        <w:rPr>
          <w:rFonts w:ascii="Arial" w:hAnsi="Arial" w:cs="Arial"/>
          <w:sz w:val="24"/>
          <w:szCs w:val="24"/>
          <w:lang w:val="en-GB"/>
        </w:rPr>
        <w:t>lectronic devices with Internet connection</w:t>
      </w:r>
      <w:r w:rsidR="00E605E8">
        <w:rPr>
          <w:rFonts w:ascii="Arial" w:hAnsi="Arial" w:cs="Arial"/>
          <w:sz w:val="24"/>
          <w:szCs w:val="24"/>
          <w:lang w:val="en-GB"/>
        </w:rPr>
        <w:t>;</w:t>
      </w:r>
    </w:p>
    <w:p w:rsidR="009B4EFA" w:rsidRDefault="009B4EFA" w:rsidP="001261BF">
      <w:pPr>
        <w:pStyle w:val="Akapitzlist"/>
        <w:numPr>
          <w:ilvl w:val="0"/>
          <w:numId w:val="3"/>
        </w:numPr>
        <w:spacing w:before="240" w:after="0" w:line="360" w:lineRule="auto"/>
        <w:jc w:val="both"/>
        <w:rPr>
          <w:rFonts w:ascii="Arial" w:hAnsi="Arial" w:cs="Arial"/>
          <w:sz w:val="24"/>
          <w:szCs w:val="24"/>
          <w:lang w:val="en-GB"/>
        </w:rPr>
      </w:pPr>
      <w:r>
        <w:rPr>
          <w:rFonts w:ascii="Arial" w:hAnsi="Arial" w:cs="Arial"/>
          <w:sz w:val="24"/>
          <w:szCs w:val="24"/>
          <w:lang w:val="en-GB"/>
        </w:rPr>
        <w:t>computer knowledge on user level</w:t>
      </w:r>
      <w:r w:rsidR="00E605E8">
        <w:rPr>
          <w:rFonts w:ascii="Arial" w:hAnsi="Arial" w:cs="Arial"/>
          <w:sz w:val="24"/>
          <w:szCs w:val="24"/>
          <w:lang w:val="en-GB"/>
        </w:rPr>
        <w:t>;</w:t>
      </w:r>
    </w:p>
    <w:p w:rsidR="009B4EFA" w:rsidRDefault="009B4EFA" w:rsidP="001261BF">
      <w:pPr>
        <w:pStyle w:val="Akapitzlist"/>
        <w:numPr>
          <w:ilvl w:val="0"/>
          <w:numId w:val="3"/>
        </w:numPr>
        <w:spacing w:before="240" w:after="0" w:line="360" w:lineRule="auto"/>
        <w:jc w:val="both"/>
        <w:rPr>
          <w:rFonts w:ascii="Arial" w:hAnsi="Arial" w:cs="Arial"/>
          <w:sz w:val="24"/>
          <w:szCs w:val="24"/>
          <w:lang w:val="en-GB"/>
        </w:rPr>
      </w:pPr>
      <w:r>
        <w:rPr>
          <w:rFonts w:ascii="Arial" w:hAnsi="Arial" w:cs="Arial"/>
          <w:sz w:val="24"/>
          <w:szCs w:val="24"/>
          <w:lang w:val="en-GB"/>
        </w:rPr>
        <w:t>changing attitudes</w:t>
      </w:r>
      <w:r w:rsidR="00E605E8">
        <w:rPr>
          <w:rFonts w:ascii="Arial" w:hAnsi="Arial" w:cs="Arial"/>
          <w:sz w:val="24"/>
          <w:szCs w:val="24"/>
          <w:lang w:val="en-GB"/>
        </w:rPr>
        <w:t xml:space="preserve"> of the users;</w:t>
      </w:r>
    </w:p>
    <w:p w:rsidR="009B4EFA" w:rsidRDefault="009B4EFA" w:rsidP="001261BF">
      <w:pPr>
        <w:pStyle w:val="Akapitzlist"/>
        <w:numPr>
          <w:ilvl w:val="0"/>
          <w:numId w:val="3"/>
        </w:numPr>
        <w:spacing w:before="240" w:after="0" w:line="360" w:lineRule="auto"/>
        <w:jc w:val="both"/>
        <w:rPr>
          <w:rFonts w:ascii="Arial" w:hAnsi="Arial" w:cs="Arial"/>
          <w:sz w:val="24"/>
          <w:szCs w:val="24"/>
          <w:lang w:val="en-GB"/>
        </w:rPr>
      </w:pPr>
      <w:r>
        <w:rPr>
          <w:rFonts w:ascii="Arial" w:hAnsi="Arial" w:cs="Arial"/>
          <w:sz w:val="24"/>
          <w:szCs w:val="24"/>
          <w:lang w:val="en-GB"/>
        </w:rPr>
        <w:t xml:space="preserve">handling problems and have to know that in case of any problem users can ask </w:t>
      </w:r>
      <w:r w:rsidR="00060B3F">
        <w:rPr>
          <w:rFonts w:ascii="Arial" w:hAnsi="Arial" w:cs="Arial"/>
          <w:sz w:val="24"/>
          <w:szCs w:val="24"/>
          <w:lang w:val="en-GB"/>
        </w:rPr>
        <w:t>for IT and professional support</w:t>
      </w:r>
      <w:r w:rsidR="00E605E8">
        <w:rPr>
          <w:rFonts w:ascii="Arial" w:hAnsi="Arial" w:cs="Arial"/>
          <w:sz w:val="24"/>
          <w:szCs w:val="24"/>
          <w:lang w:val="en-GB"/>
        </w:rPr>
        <w:t>;</w:t>
      </w:r>
    </w:p>
    <w:p w:rsidR="009B4EFA" w:rsidRPr="009B4EFA" w:rsidRDefault="009B4EFA" w:rsidP="001261BF">
      <w:pPr>
        <w:pStyle w:val="Akapitzlist"/>
        <w:numPr>
          <w:ilvl w:val="0"/>
          <w:numId w:val="3"/>
        </w:numPr>
        <w:spacing w:before="240" w:after="0" w:line="360" w:lineRule="auto"/>
        <w:jc w:val="both"/>
        <w:rPr>
          <w:rFonts w:ascii="Arial" w:hAnsi="Arial" w:cs="Arial"/>
          <w:sz w:val="24"/>
          <w:szCs w:val="24"/>
          <w:lang w:val="en-GB"/>
        </w:rPr>
      </w:pPr>
      <w:r>
        <w:rPr>
          <w:rFonts w:ascii="Arial" w:hAnsi="Arial" w:cs="Arial"/>
          <w:sz w:val="24"/>
          <w:szCs w:val="24"/>
          <w:lang w:val="en-GB"/>
        </w:rPr>
        <w:t>requires great organizational work and needs qualified enumerators</w:t>
      </w:r>
    </w:p>
    <w:sectPr w:rsidR="009B4EFA" w:rsidRPr="009B4EFA" w:rsidSect="0023623C">
      <w:headerReference w:type="even" r:id="rId10"/>
      <w:headerReference w:type="default" r:id="rId11"/>
      <w:footerReference w:type="default" r:id="rId12"/>
      <w:headerReference w:type="first" r:id="rId13"/>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978" w:rsidRDefault="00216978" w:rsidP="00E82B25">
      <w:pPr>
        <w:spacing w:after="0" w:line="240" w:lineRule="auto"/>
      </w:pPr>
      <w:r>
        <w:separator/>
      </w:r>
    </w:p>
  </w:endnote>
  <w:endnote w:type="continuationSeparator" w:id="0">
    <w:p w:rsidR="00216978" w:rsidRDefault="00216978"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Stopk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1B2909">
          <w:rPr>
            <w:rFonts w:ascii="Arial" w:hAnsi="Arial" w:cs="Arial"/>
            <w:noProof/>
            <w:sz w:val="24"/>
            <w:szCs w:val="24"/>
          </w:rPr>
          <w:t>2</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978" w:rsidRDefault="00216978" w:rsidP="00E82B25">
      <w:pPr>
        <w:spacing w:after="0" w:line="240" w:lineRule="auto"/>
      </w:pPr>
      <w:r>
        <w:separator/>
      </w:r>
    </w:p>
  </w:footnote>
  <w:footnote w:type="continuationSeparator" w:id="0">
    <w:p w:rsidR="00216978" w:rsidRDefault="00216978"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216978">
    <w:pPr>
      <w:pStyle w:val="Nagwek"/>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216978">
    <w:pPr>
      <w:pStyle w:val="Nagwek"/>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216978">
    <w:pPr>
      <w:pStyle w:val="Nagwek"/>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904F2"/>
    <w:multiLevelType w:val="hybridMultilevel"/>
    <w:tmpl w:val="F9085E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B774BA2"/>
    <w:multiLevelType w:val="hybridMultilevel"/>
    <w:tmpl w:val="8070C6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51954E1"/>
    <w:multiLevelType w:val="hybridMultilevel"/>
    <w:tmpl w:val="0EC4B6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15FA5"/>
    <w:rsid w:val="00026CD3"/>
    <w:rsid w:val="00047C24"/>
    <w:rsid w:val="00060B3F"/>
    <w:rsid w:val="00066B9B"/>
    <w:rsid w:val="00070925"/>
    <w:rsid w:val="00070B90"/>
    <w:rsid w:val="00071DEF"/>
    <w:rsid w:val="0007704A"/>
    <w:rsid w:val="000909AD"/>
    <w:rsid w:val="000957CC"/>
    <w:rsid w:val="000C6472"/>
    <w:rsid w:val="000D705A"/>
    <w:rsid w:val="000F337F"/>
    <w:rsid w:val="000F5061"/>
    <w:rsid w:val="0010661F"/>
    <w:rsid w:val="00110090"/>
    <w:rsid w:val="0011318B"/>
    <w:rsid w:val="00132E2B"/>
    <w:rsid w:val="00133E07"/>
    <w:rsid w:val="00142A8D"/>
    <w:rsid w:val="00156D85"/>
    <w:rsid w:val="00157DAD"/>
    <w:rsid w:val="00160406"/>
    <w:rsid w:val="0016743D"/>
    <w:rsid w:val="00182357"/>
    <w:rsid w:val="001A48E8"/>
    <w:rsid w:val="001B2909"/>
    <w:rsid w:val="001C008B"/>
    <w:rsid w:val="001C5A49"/>
    <w:rsid w:val="001E43DC"/>
    <w:rsid w:val="001E5D96"/>
    <w:rsid w:val="001E6385"/>
    <w:rsid w:val="001F4F53"/>
    <w:rsid w:val="00216978"/>
    <w:rsid w:val="00221F17"/>
    <w:rsid w:val="00234927"/>
    <w:rsid w:val="0023623C"/>
    <w:rsid w:val="00242620"/>
    <w:rsid w:val="0028150C"/>
    <w:rsid w:val="00282B53"/>
    <w:rsid w:val="00287B07"/>
    <w:rsid w:val="00293580"/>
    <w:rsid w:val="002B6D33"/>
    <w:rsid w:val="00336E21"/>
    <w:rsid w:val="003471C0"/>
    <w:rsid w:val="0035694D"/>
    <w:rsid w:val="00362815"/>
    <w:rsid w:val="00381714"/>
    <w:rsid w:val="003A1D16"/>
    <w:rsid w:val="004014B6"/>
    <w:rsid w:val="004150F5"/>
    <w:rsid w:val="0043464B"/>
    <w:rsid w:val="004740F1"/>
    <w:rsid w:val="00493026"/>
    <w:rsid w:val="004A12A7"/>
    <w:rsid w:val="004A1A99"/>
    <w:rsid w:val="004A2696"/>
    <w:rsid w:val="004B39C1"/>
    <w:rsid w:val="004B6729"/>
    <w:rsid w:val="004C5048"/>
    <w:rsid w:val="004F04B4"/>
    <w:rsid w:val="005215E8"/>
    <w:rsid w:val="00530FD6"/>
    <w:rsid w:val="005812C5"/>
    <w:rsid w:val="005879A4"/>
    <w:rsid w:val="005A1F57"/>
    <w:rsid w:val="005B6971"/>
    <w:rsid w:val="005D579E"/>
    <w:rsid w:val="006052BF"/>
    <w:rsid w:val="00632A2B"/>
    <w:rsid w:val="00653D6C"/>
    <w:rsid w:val="006659F2"/>
    <w:rsid w:val="00667788"/>
    <w:rsid w:val="0069009D"/>
    <w:rsid w:val="00697934"/>
    <w:rsid w:val="006B5A4A"/>
    <w:rsid w:val="006C5879"/>
    <w:rsid w:val="006F0763"/>
    <w:rsid w:val="007730C4"/>
    <w:rsid w:val="00776C97"/>
    <w:rsid w:val="007E3EAD"/>
    <w:rsid w:val="007E6D8C"/>
    <w:rsid w:val="00805BCD"/>
    <w:rsid w:val="0082373C"/>
    <w:rsid w:val="00834EB5"/>
    <w:rsid w:val="00855421"/>
    <w:rsid w:val="00867B2C"/>
    <w:rsid w:val="00873330"/>
    <w:rsid w:val="00874504"/>
    <w:rsid w:val="00883326"/>
    <w:rsid w:val="008A4B9A"/>
    <w:rsid w:val="008A71D2"/>
    <w:rsid w:val="008B0935"/>
    <w:rsid w:val="008D56E1"/>
    <w:rsid w:val="008D6094"/>
    <w:rsid w:val="00902A7F"/>
    <w:rsid w:val="009378F5"/>
    <w:rsid w:val="00973B8D"/>
    <w:rsid w:val="009B4EFA"/>
    <w:rsid w:val="009C400E"/>
    <w:rsid w:val="00A23816"/>
    <w:rsid w:val="00A33437"/>
    <w:rsid w:val="00A454B6"/>
    <w:rsid w:val="00A531F2"/>
    <w:rsid w:val="00A6013E"/>
    <w:rsid w:val="00A950EC"/>
    <w:rsid w:val="00AD1423"/>
    <w:rsid w:val="00AD4AEE"/>
    <w:rsid w:val="00AD5B08"/>
    <w:rsid w:val="00AD752F"/>
    <w:rsid w:val="00B47197"/>
    <w:rsid w:val="00B72169"/>
    <w:rsid w:val="00B74218"/>
    <w:rsid w:val="00B77A7F"/>
    <w:rsid w:val="00B86FC7"/>
    <w:rsid w:val="00B912C3"/>
    <w:rsid w:val="00BB19AC"/>
    <w:rsid w:val="00BB2720"/>
    <w:rsid w:val="00BC26CE"/>
    <w:rsid w:val="00BF68B9"/>
    <w:rsid w:val="00BF6DBC"/>
    <w:rsid w:val="00C16E8E"/>
    <w:rsid w:val="00C20BC2"/>
    <w:rsid w:val="00C25F96"/>
    <w:rsid w:val="00C261EA"/>
    <w:rsid w:val="00C40213"/>
    <w:rsid w:val="00C444A7"/>
    <w:rsid w:val="00C55909"/>
    <w:rsid w:val="00C57FD7"/>
    <w:rsid w:val="00C66332"/>
    <w:rsid w:val="00C726EA"/>
    <w:rsid w:val="00C74A1D"/>
    <w:rsid w:val="00CB2B44"/>
    <w:rsid w:val="00CB4074"/>
    <w:rsid w:val="00CC1C1D"/>
    <w:rsid w:val="00CF33AD"/>
    <w:rsid w:val="00CF656A"/>
    <w:rsid w:val="00D0258C"/>
    <w:rsid w:val="00D0270E"/>
    <w:rsid w:val="00D20207"/>
    <w:rsid w:val="00D20550"/>
    <w:rsid w:val="00D3638C"/>
    <w:rsid w:val="00D36C01"/>
    <w:rsid w:val="00D52194"/>
    <w:rsid w:val="00D52F69"/>
    <w:rsid w:val="00D62C82"/>
    <w:rsid w:val="00D65C24"/>
    <w:rsid w:val="00DA74F6"/>
    <w:rsid w:val="00DD4526"/>
    <w:rsid w:val="00DD4977"/>
    <w:rsid w:val="00DE01B4"/>
    <w:rsid w:val="00DF27A8"/>
    <w:rsid w:val="00DF556B"/>
    <w:rsid w:val="00E261EB"/>
    <w:rsid w:val="00E605E8"/>
    <w:rsid w:val="00E66F3C"/>
    <w:rsid w:val="00E7228E"/>
    <w:rsid w:val="00E82B25"/>
    <w:rsid w:val="00E92831"/>
    <w:rsid w:val="00E9313B"/>
    <w:rsid w:val="00EB7A63"/>
    <w:rsid w:val="00EC5F5A"/>
    <w:rsid w:val="00EE4A70"/>
    <w:rsid w:val="00F15CA1"/>
    <w:rsid w:val="00F30C27"/>
    <w:rsid w:val="00F51570"/>
    <w:rsid w:val="00F74EA2"/>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chartTrackingRefBased/>
  <w15:docId w15:val="{0CCDB164-221D-412C-948F-8E92A550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47197"/>
    <w:pPr>
      <w:spacing w:after="0" w:line="240" w:lineRule="auto"/>
    </w:pPr>
  </w:style>
  <w:style w:type="paragraph" w:styleId="Tekstdymka">
    <w:name w:val="Balloon Text"/>
    <w:basedOn w:val="Normalny"/>
    <w:link w:val="TekstdymkaZnak"/>
    <w:uiPriority w:val="99"/>
    <w:semiHidden/>
    <w:unhideWhenUsed/>
    <w:rsid w:val="00B471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197"/>
    <w:rPr>
      <w:rFonts w:ascii="Segoe UI" w:hAnsi="Segoe UI" w:cs="Segoe UI"/>
      <w:sz w:val="18"/>
      <w:szCs w:val="18"/>
    </w:rPr>
  </w:style>
  <w:style w:type="paragraph" w:styleId="Nagwek">
    <w:name w:val="header"/>
    <w:basedOn w:val="Normalny"/>
    <w:link w:val="NagwekZnak"/>
    <w:uiPriority w:val="99"/>
    <w:unhideWhenUsed/>
    <w:rsid w:val="00E82B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2B25"/>
  </w:style>
  <w:style w:type="paragraph" w:styleId="Stopka">
    <w:name w:val="footer"/>
    <w:basedOn w:val="Normalny"/>
    <w:link w:val="StopkaZnak"/>
    <w:uiPriority w:val="99"/>
    <w:unhideWhenUsed/>
    <w:rsid w:val="00E82B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2B25"/>
  </w:style>
  <w:style w:type="character" w:styleId="Odwoaniedokomentarza">
    <w:name w:val="annotation reference"/>
    <w:basedOn w:val="Domylnaczcionkaakapitu"/>
    <w:uiPriority w:val="99"/>
    <w:semiHidden/>
    <w:unhideWhenUsed/>
    <w:rsid w:val="00697934"/>
    <w:rPr>
      <w:sz w:val="16"/>
      <w:szCs w:val="16"/>
    </w:rPr>
  </w:style>
  <w:style w:type="paragraph" w:styleId="Tekstkomentarza">
    <w:name w:val="annotation text"/>
    <w:basedOn w:val="Normalny"/>
    <w:link w:val="TekstkomentarzaZnak"/>
    <w:uiPriority w:val="99"/>
    <w:semiHidden/>
    <w:unhideWhenUsed/>
    <w:rsid w:val="006979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7934"/>
    <w:rPr>
      <w:sz w:val="20"/>
      <w:szCs w:val="20"/>
    </w:rPr>
  </w:style>
  <w:style w:type="paragraph" w:styleId="Tematkomentarza">
    <w:name w:val="annotation subject"/>
    <w:basedOn w:val="Tekstkomentarza"/>
    <w:next w:val="Tekstkomentarza"/>
    <w:link w:val="TematkomentarzaZnak"/>
    <w:uiPriority w:val="99"/>
    <w:semiHidden/>
    <w:unhideWhenUsed/>
    <w:rsid w:val="00697934"/>
    <w:rPr>
      <w:b/>
      <w:bCs/>
    </w:rPr>
  </w:style>
  <w:style w:type="character" w:customStyle="1" w:styleId="TematkomentarzaZnak">
    <w:name w:val="Temat komentarza Znak"/>
    <w:basedOn w:val="TekstkomentarzaZnak"/>
    <w:link w:val="Tematkomentarza"/>
    <w:uiPriority w:val="99"/>
    <w:semiHidden/>
    <w:rsid w:val="00697934"/>
    <w:rPr>
      <w:b/>
      <w:bCs/>
      <w:sz w:val="20"/>
      <w:szCs w:val="20"/>
    </w:rPr>
  </w:style>
  <w:style w:type="character" w:styleId="Hipercze">
    <w:name w:val="Hyperlink"/>
    <w:basedOn w:val="Domylnaczcionkaakapitu"/>
    <w:uiPriority w:val="99"/>
    <w:unhideWhenUsed/>
    <w:rsid w:val="00A454B6"/>
    <w:rPr>
      <w:color w:val="0563C1" w:themeColor="hyperlink"/>
      <w:u w:val="single"/>
    </w:rPr>
  </w:style>
  <w:style w:type="paragraph" w:styleId="Tekstprzypisudolnego">
    <w:name w:val="footnote text"/>
    <w:basedOn w:val="Normalny"/>
    <w:link w:val="TekstprzypisudolnegoZnak"/>
    <w:uiPriority w:val="99"/>
    <w:semiHidden/>
    <w:unhideWhenUsed/>
    <w:rsid w:val="00F30C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0C27"/>
    <w:rPr>
      <w:sz w:val="20"/>
      <w:szCs w:val="20"/>
    </w:rPr>
  </w:style>
  <w:style w:type="character" w:styleId="Odwoanieprzypisudolnego">
    <w:name w:val="footnote reference"/>
    <w:basedOn w:val="Domylnaczcionkaakapitu"/>
    <w:uiPriority w:val="99"/>
    <w:semiHidden/>
    <w:unhideWhenUsed/>
    <w:rsid w:val="00F30C27"/>
    <w:rPr>
      <w:vertAlign w:val="superscript"/>
    </w:rPr>
  </w:style>
  <w:style w:type="paragraph" w:styleId="Legenda">
    <w:name w:val="caption"/>
    <w:basedOn w:val="Normalny"/>
    <w:next w:val="Normalny"/>
    <w:uiPriority w:val="35"/>
    <w:unhideWhenUsed/>
    <w:qFormat/>
    <w:rsid w:val="00AD4AEE"/>
    <w:pPr>
      <w:spacing w:after="200" w:line="240" w:lineRule="auto"/>
    </w:pPr>
    <w:rPr>
      <w:i/>
      <w:iCs/>
      <w:color w:val="44546A" w:themeColor="text2"/>
      <w:sz w:val="18"/>
      <w:szCs w:val="18"/>
    </w:rPr>
  </w:style>
  <w:style w:type="paragraph" w:styleId="Akapitzlist">
    <w:name w:val="List Paragraph"/>
    <w:basedOn w:val="Normalny"/>
    <w:uiPriority w:val="34"/>
    <w:qFormat/>
    <w:rsid w:val="0011318B"/>
    <w:pPr>
      <w:ind w:left="720"/>
      <w:contextualSpacing/>
    </w:pPr>
  </w:style>
  <w:style w:type="paragraph" w:styleId="NormalnyWeb">
    <w:name w:val="Normal (Web)"/>
    <w:basedOn w:val="Normalny"/>
    <w:uiPriority w:val="99"/>
    <w:semiHidden/>
    <w:unhideWhenUsed/>
    <w:rsid w:val="00D62C82"/>
    <w:pPr>
      <w:spacing w:before="100" w:beforeAutospacing="1" w:after="100" w:afterAutospacing="1" w:line="240" w:lineRule="auto"/>
    </w:pPr>
    <w:rPr>
      <w:rFonts w:ascii="Times New Roman" w:eastAsiaTheme="minorEastAsia" w:hAnsi="Times New Roman" w:cs="Times New Roman"/>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953203">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814440541">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D:\PETI\WORD\Nemzetk&#246;zi\L&#225;togat&#243;k\2017.04.%20-%20ESTP\Munkaf&#252;zet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PETI\WORD\Nemzetk&#246;zi\L&#225;togat&#243;k\2017.04.%20-%20ESTP\Munkaf&#252;zet4.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Munka2!$A$2</c:f>
              <c:strCache>
                <c:ptCount val="1"/>
                <c:pt idx="0">
                  <c:v>Surveyors' fee</c:v>
                </c:pt>
              </c:strCache>
            </c:strRef>
          </c:tx>
          <c:spPr>
            <a:solidFill>
              <a:schemeClr val="accent1"/>
            </a:solidFill>
            <a:ln>
              <a:noFill/>
            </a:ln>
            <a:effectLst/>
          </c:spPr>
          <c:invertIfNegative val="0"/>
          <c:cat>
            <c:numRef>
              <c:f>Munka2!$B$1:$C$1</c:f>
              <c:numCache>
                <c:formatCode>General</c:formatCode>
                <c:ptCount val="2"/>
                <c:pt idx="0">
                  <c:v>2013</c:v>
                </c:pt>
                <c:pt idx="1">
                  <c:v>2016</c:v>
                </c:pt>
              </c:numCache>
            </c:numRef>
          </c:cat>
          <c:val>
            <c:numRef>
              <c:f>Munka2!$B$2:$C$2</c:f>
              <c:numCache>
                <c:formatCode>0.0_ ;\-0.0\ </c:formatCode>
                <c:ptCount val="2"/>
                <c:pt idx="0">
                  <c:v>371.13976000000002</c:v>
                </c:pt>
                <c:pt idx="1">
                  <c:v>362.96215699999999</c:v>
                </c:pt>
              </c:numCache>
            </c:numRef>
          </c:val>
        </c:ser>
        <c:ser>
          <c:idx val="1"/>
          <c:order val="1"/>
          <c:tx>
            <c:strRef>
              <c:f>Munka2!$A$3</c:f>
              <c:strCache>
                <c:ptCount val="1"/>
                <c:pt idx="0">
                  <c:v>Data entry</c:v>
                </c:pt>
              </c:strCache>
            </c:strRef>
          </c:tx>
          <c:spPr>
            <a:solidFill>
              <a:schemeClr val="accent2"/>
            </a:solidFill>
            <a:ln>
              <a:noFill/>
            </a:ln>
            <a:effectLst/>
          </c:spPr>
          <c:invertIfNegative val="0"/>
          <c:cat>
            <c:numRef>
              <c:f>Munka2!$B$1:$C$1</c:f>
              <c:numCache>
                <c:formatCode>General</c:formatCode>
                <c:ptCount val="2"/>
                <c:pt idx="0">
                  <c:v>2013</c:v>
                </c:pt>
                <c:pt idx="1">
                  <c:v>2016</c:v>
                </c:pt>
              </c:numCache>
            </c:numRef>
          </c:cat>
          <c:val>
            <c:numRef>
              <c:f>Munka2!$B$3:$C$3</c:f>
              <c:numCache>
                <c:formatCode>0.0_ ;\-0.0\ </c:formatCode>
                <c:ptCount val="2"/>
                <c:pt idx="0">
                  <c:v>50</c:v>
                </c:pt>
                <c:pt idx="1">
                  <c:v>0</c:v>
                </c:pt>
              </c:numCache>
            </c:numRef>
          </c:val>
        </c:ser>
        <c:ser>
          <c:idx val="2"/>
          <c:order val="2"/>
          <c:tx>
            <c:strRef>
              <c:f>Munka2!$A$4</c:f>
              <c:strCache>
                <c:ptCount val="1"/>
                <c:pt idx="0">
                  <c:v>Cost of printing and post</c:v>
                </c:pt>
              </c:strCache>
            </c:strRef>
          </c:tx>
          <c:spPr>
            <a:solidFill>
              <a:schemeClr val="accent3"/>
            </a:solidFill>
            <a:ln>
              <a:noFill/>
            </a:ln>
            <a:effectLst/>
          </c:spPr>
          <c:invertIfNegative val="0"/>
          <c:cat>
            <c:numRef>
              <c:f>Munka2!$B$1:$C$1</c:f>
              <c:numCache>
                <c:formatCode>General</c:formatCode>
                <c:ptCount val="2"/>
                <c:pt idx="0">
                  <c:v>2013</c:v>
                </c:pt>
                <c:pt idx="1">
                  <c:v>2016</c:v>
                </c:pt>
              </c:numCache>
            </c:numRef>
          </c:cat>
          <c:val>
            <c:numRef>
              <c:f>Munka2!$B$4:$C$4</c:f>
              <c:numCache>
                <c:formatCode>0.0_ ;\-0.0\ </c:formatCode>
                <c:ptCount val="2"/>
                <c:pt idx="0">
                  <c:v>40</c:v>
                </c:pt>
                <c:pt idx="1">
                  <c:v>12.40924</c:v>
                </c:pt>
              </c:numCache>
            </c:numRef>
          </c:val>
        </c:ser>
        <c:ser>
          <c:idx val="3"/>
          <c:order val="3"/>
          <c:tx>
            <c:strRef>
              <c:f>Munka2!$A$5</c:f>
              <c:strCache>
                <c:ptCount val="1"/>
                <c:pt idx="0">
                  <c:v>Controll of surveyors on the field</c:v>
                </c:pt>
              </c:strCache>
            </c:strRef>
          </c:tx>
          <c:spPr>
            <a:solidFill>
              <a:schemeClr val="accent4"/>
            </a:solidFill>
            <a:ln>
              <a:noFill/>
            </a:ln>
            <a:effectLst/>
          </c:spPr>
          <c:invertIfNegative val="0"/>
          <c:cat>
            <c:numRef>
              <c:f>Munka2!$B$1:$C$1</c:f>
              <c:numCache>
                <c:formatCode>General</c:formatCode>
                <c:ptCount val="2"/>
                <c:pt idx="0">
                  <c:v>2013</c:v>
                </c:pt>
                <c:pt idx="1">
                  <c:v>2016</c:v>
                </c:pt>
              </c:numCache>
            </c:numRef>
          </c:cat>
          <c:val>
            <c:numRef>
              <c:f>Munka2!$B$5:$C$5</c:f>
              <c:numCache>
                <c:formatCode>0.0_ ;\-0.0\ </c:formatCode>
                <c:ptCount val="2"/>
                <c:pt idx="0">
                  <c:v>6</c:v>
                </c:pt>
                <c:pt idx="1">
                  <c:v>0.44700000000000001</c:v>
                </c:pt>
              </c:numCache>
            </c:numRef>
          </c:val>
        </c:ser>
        <c:dLbls>
          <c:showLegendKey val="0"/>
          <c:showVal val="0"/>
          <c:showCatName val="0"/>
          <c:showSerName val="0"/>
          <c:showPercent val="0"/>
          <c:showBubbleSize val="0"/>
        </c:dLbls>
        <c:gapWidth val="150"/>
        <c:overlap val="100"/>
        <c:axId val="-1836719968"/>
        <c:axId val="-1836706912"/>
      </c:barChart>
      <c:catAx>
        <c:axId val="-1836719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36706912"/>
        <c:crosses val="autoZero"/>
        <c:auto val="1"/>
        <c:lblAlgn val="ctr"/>
        <c:lblOffset val="100"/>
        <c:noMultiLvlLbl val="0"/>
      </c:catAx>
      <c:valAx>
        <c:axId val="-183670691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_ ;\-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3671996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1"/>
          <c:order val="1"/>
          <c:tx>
            <c:strRef>
              <c:f>Munka2!$A$30</c:f>
              <c:strCache>
                <c:ptCount val="1"/>
                <c:pt idx="0">
                  <c:v>Data entry</c:v>
                </c:pt>
              </c:strCache>
            </c:strRef>
          </c:tx>
          <c:spPr>
            <a:solidFill>
              <a:schemeClr val="accent2"/>
            </a:solidFill>
            <a:ln>
              <a:noFill/>
            </a:ln>
            <a:effectLst/>
          </c:spPr>
          <c:invertIfNegative val="0"/>
          <c:cat>
            <c:numRef>
              <c:f>Munka2!$B$29:$C$29</c:f>
              <c:numCache>
                <c:formatCode>General</c:formatCode>
                <c:ptCount val="2"/>
                <c:pt idx="0">
                  <c:v>2013</c:v>
                </c:pt>
                <c:pt idx="1">
                  <c:v>2016</c:v>
                </c:pt>
              </c:numCache>
            </c:numRef>
          </c:cat>
          <c:val>
            <c:numRef>
              <c:f>Munka2!$B$30:$C$30</c:f>
              <c:numCache>
                <c:formatCode>0.0_ ;\-0.0\ </c:formatCode>
                <c:ptCount val="2"/>
                <c:pt idx="0">
                  <c:v>50</c:v>
                </c:pt>
                <c:pt idx="1">
                  <c:v>0</c:v>
                </c:pt>
              </c:numCache>
            </c:numRef>
          </c:val>
        </c:ser>
        <c:ser>
          <c:idx val="2"/>
          <c:order val="2"/>
          <c:tx>
            <c:strRef>
              <c:f>Munka2!$A$31</c:f>
              <c:strCache>
                <c:ptCount val="1"/>
                <c:pt idx="0">
                  <c:v>Cost of printing and post</c:v>
                </c:pt>
              </c:strCache>
            </c:strRef>
          </c:tx>
          <c:spPr>
            <a:solidFill>
              <a:schemeClr val="accent3"/>
            </a:solidFill>
            <a:ln>
              <a:noFill/>
            </a:ln>
            <a:effectLst/>
          </c:spPr>
          <c:invertIfNegative val="0"/>
          <c:cat>
            <c:numRef>
              <c:f>Munka2!$B$29:$C$29</c:f>
              <c:numCache>
                <c:formatCode>General</c:formatCode>
                <c:ptCount val="2"/>
                <c:pt idx="0">
                  <c:v>2013</c:v>
                </c:pt>
                <c:pt idx="1">
                  <c:v>2016</c:v>
                </c:pt>
              </c:numCache>
            </c:numRef>
          </c:cat>
          <c:val>
            <c:numRef>
              <c:f>Munka2!$B$31:$C$31</c:f>
              <c:numCache>
                <c:formatCode>0.0_ ;\-0.0\ </c:formatCode>
                <c:ptCount val="2"/>
                <c:pt idx="0">
                  <c:v>40</c:v>
                </c:pt>
                <c:pt idx="1">
                  <c:v>12.40924</c:v>
                </c:pt>
              </c:numCache>
            </c:numRef>
          </c:val>
        </c:ser>
        <c:ser>
          <c:idx val="3"/>
          <c:order val="3"/>
          <c:tx>
            <c:strRef>
              <c:f>Munka2!$A$32</c:f>
              <c:strCache>
                <c:ptCount val="1"/>
                <c:pt idx="0">
                  <c:v>Controll of surveyors on the field</c:v>
                </c:pt>
              </c:strCache>
            </c:strRef>
          </c:tx>
          <c:spPr>
            <a:solidFill>
              <a:schemeClr val="accent4"/>
            </a:solidFill>
            <a:ln>
              <a:noFill/>
            </a:ln>
            <a:effectLst/>
          </c:spPr>
          <c:invertIfNegative val="0"/>
          <c:cat>
            <c:numRef>
              <c:f>Munka2!$B$29:$C$29</c:f>
              <c:numCache>
                <c:formatCode>General</c:formatCode>
                <c:ptCount val="2"/>
                <c:pt idx="0">
                  <c:v>2013</c:v>
                </c:pt>
                <c:pt idx="1">
                  <c:v>2016</c:v>
                </c:pt>
              </c:numCache>
            </c:numRef>
          </c:cat>
          <c:val>
            <c:numRef>
              <c:f>Munka2!$B$32:$C$32</c:f>
              <c:numCache>
                <c:formatCode>0.0_ ;\-0.0\ </c:formatCode>
                <c:ptCount val="2"/>
                <c:pt idx="0">
                  <c:v>6</c:v>
                </c:pt>
                <c:pt idx="1">
                  <c:v>0.44700000000000001</c:v>
                </c:pt>
              </c:numCache>
            </c:numRef>
          </c:val>
        </c:ser>
        <c:dLbls>
          <c:showLegendKey val="0"/>
          <c:showVal val="0"/>
          <c:showCatName val="0"/>
          <c:showSerName val="0"/>
          <c:showPercent val="0"/>
          <c:showBubbleSize val="0"/>
        </c:dLbls>
        <c:gapWidth val="150"/>
        <c:overlap val="100"/>
        <c:axId val="-1836706368"/>
        <c:axId val="-1836713984"/>
        <c:extLst>
          <c:ext xmlns:c15="http://schemas.microsoft.com/office/drawing/2012/chart" uri="{02D57815-91ED-43cb-92C2-25804820EDAC}">
            <c15:filteredBarSeries>
              <c15:ser>
                <c:idx val="0"/>
                <c:order val="0"/>
                <c:tx>
                  <c:strRef>
                    <c:extLst>
                      <c:ext uri="{02D57815-91ED-43cb-92C2-25804820EDAC}">
                        <c15:formulaRef>
                          <c15:sqref>Munka2!#REF!</c15:sqref>
                        </c15:formulaRef>
                      </c:ext>
                    </c:extLst>
                    <c:strCache>
                      <c:ptCount val="1"/>
                      <c:pt idx="0">
                        <c:v>#REF!</c:v>
                      </c:pt>
                    </c:strCache>
                  </c:strRef>
                </c:tx>
                <c:spPr>
                  <a:solidFill>
                    <a:schemeClr val="accent1"/>
                  </a:solidFill>
                  <a:ln>
                    <a:noFill/>
                  </a:ln>
                  <a:effectLst/>
                </c:spPr>
                <c:invertIfNegative val="0"/>
                <c:cat>
                  <c:numRef>
                    <c:extLst>
                      <c:ext uri="{02D57815-91ED-43cb-92C2-25804820EDAC}">
                        <c15:formulaRef>
                          <c15:sqref>Munka2!$B$29:$C$29</c15:sqref>
                        </c15:formulaRef>
                      </c:ext>
                    </c:extLst>
                    <c:numCache>
                      <c:formatCode>General</c:formatCode>
                      <c:ptCount val="2"/>
                      <c:pt idx="0">
                        <c:v>2013</c:v>
                      </c:pt>
                      <c:pt idx="1">
                        <c:v>2016</c:v>
                      </c:pt>
                    </c:numCache>
                  </c:numRef>
                </c:cat>
                <c:val>
                  <c:numRef>
                    <c:extLst>
                      <c:ext uri="{02D57815-91ED-43cb-92C2-25804820EDAC}">
                        <c15:formulaRef>
                          <c15:sqref>Munka2!#REF!</c15:sqref>
                        </c15:formulaRef>
                      </c:ext>
                    </c:extLst>
                    <c:numCache>
                      <c:formatCode>General</c:formatCode>
                      <c:ptCount val="1"/>
                      <c:pt idx="0">
                        <c:v>1</c:v>
                      </c:pt>
                    </c:numCache>
                  </c:numRef>
                </c:val>
              </c15:ser>
            </c15:filteredBarSeries>
          </c:ext>
        </c:extLst>
      </c:barChart>
      <c:catAx>
        <c:axId val="-1836706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36713984"/>
        <c:crosses val="autoZero"/>
        <c:auto val="1"/>
        <c:lblAlgn val="ctr"/>
        <c:lblOffset val="100"/>
        <c:noMultiLvlLbl val="0"/>
      </c:catAx>
      <c:valAx>
        <c:axId val="-1836713984"/>
        <c:scaling>
          <c:orientation val="minMax"/>
        </c:scaling>
        <c:delete val="0"/>
        <c:axPos val="l"/>
        <c:majorGridlines>
          <c:spPr>
            <a:ln w="9525" cap="flat" cmpd="sng" algn="ctr">
              <a:solidFill>
                <a:schemeClr val="tx1">
                  <a:lumMod val="15000"/>
                  <a:lumOff val="85000"/>
                </a:schemeClr>
              </a:solidFill>
              <a:round/>
            </a:ln>
            <a:effectLst/>
          </c:spPr>
        </c:majorGridlines>
        <c:numFmt formatCode="0_ ;\-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3670636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3D6B6-931E-456D-8757-A14CE4EE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2126</Words>
  <Characters>12762</Characters>
  <Application>Microsoft Office Word</Application>
  <DocSecurity>0</DocSecurity>
  <Lines>106</Lines>
  <Paragraphs>29</Paragraphs>
  <ScaleCrop>false</ScaleCrop>
  <HeadingPairs>
    <vt:vector size="4" baseType="variant">
      <vt:variant>
        <vt:lpstr>Tytuł</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Cembruch-Nowakowski Mariusz</cp:lastModifiedBy>
  <cp:revision>2</cp:revision>
  <cp:lastPrinted>2018-05-17T14:47:00Z</cp:lastPrinted>
  <dcterms:created xsi:type="dcterms:W3CDTF">2018-05-19T07:02:00Z</dcterms:created>
  <dcterms:modified xsi:type="dcterms:W3CDTF">2018-05-19T07:02:00Z</dcterms:modified>
</cp:coreProperties>
</file>