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FB1DED" w:rsidP="00FB1DED">
      <w:pPr>
        <w:spacing w:before="480" w:after="480" w:line="360" w:lineRule="auto"/>
        <w:jc w:val="center"/>
        <w:rPr>
          <w:rFonts w:ascii="Arial" w:hAnsi="Arial" w:cs="Arial"/>
          <w:b/>
          <w:sz w:val="48"/>
          <w:szCs w:val="48"/>
          <w:lang w:val="en-GB"/>
        </w:rPr>
      </w:pPr>
      <w:bookmarkStart w:id="0" w:name="_GoBack"/>
      <w:bookmarkEnd w:id="0"/>
      <w:r>
        <w:rPr>
          <w:rFonts w:ascii="Arial" w:hAnsi="Arial" w:cs="Arial"/>
          <w:b/>
          <w:sz w:val="48"/>
          <w:szCs w:val="48"/>
          <w:lang w:val="en-GB"/>
        </w:rPr>
        <w:t>Calendar effects in a monthly-based CATI survey</w:t>
      </w:r>
    </w:p>
    <w:p w:rsidR="00D0270E" w:rsidRPr="00EC5F5A" w:rsidRDefault="00FB1DED" w:rsidP="00C726EA">
      <w:pPr>
        <w:spacing w:after="0" w:line="360" w:lineRule="auto"/>
        <w:jc w:val="both"/>
        <w:rPr>
          <w:rFonts w:ascii="Arial" w:hAnsi="Arial" w:cs="Arial"/>
          <w:sz w:val="24"/>
          <w:szCs w:val="24"/>
          <w:lang w:val="en-GB"/>
        </w:rPr>
      </w:pPr>
      <w:r>
        <w:rPr>
          <w:rFonts w:ascii="Arial" w:hAnsi="Arial" w:cs="Arial"/>
          <w:sz w:val="24"/>
          <w:szCs w:val="24"/>
          <w:lang w:val="en-GB"/>
        </w:rPr>
        <w:t>Antonio J. Rueda, National Statistics Institute of Spain</w:t>
      </w:r>
      <w:r w:rsidR="000D705A" w:rsidRPr="00EC5F5A">
        <w:rPr>
          <w:rFonts w:ascii="Arial" w:hAnsi="Arial" w:cs="Arial"/>
          <w:sz w:val="24"/>
          <w:szCs w:val="24"/>
          <w:lang w:val="en-GB"/>
        </w:rPr>
        <w:t xml:space="preserve">, </w:t>
      </w:r>
      <w:r>
        <w:rPr>
          <w:rFonts w:ascii="Arial" w:hAnsi="Arial" w:cs="Arial"/>
          <w:sz w:val="24"/>
          <w:szCs w:val="24"/>
          <w:lang w:val="en-GB"/>
        </w:rPr>
        <w:t>Antonio.rueda.clausell@ine.es</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FB1DED" w:rsidRPr="00FB1DED" w:rsidRDefault="00FB1DED" w:rsidP="00FB1DED">
      <w:pPr>
        <w:spacing w:after="0" w:line="240" w:lineRule="auto"/>
        <w:jc w:val="both"/>
        <w:rPr>
          <w:rFonts w:ascii="Arial" w:hAnsi="Arial" w:cs="Arial"/>
          <w:i/>
          <w:sz w:val="20"/>
          <w:szCs w:val="20"/>
          <w:lang w:val="en-US"/>
        </w:rPr>
      </w:pPr>
      <w:r w:rsidRPr="00FB1DED">
        <w:rPr>
          <w:rFonts w:ascii="Arial" w:hAnsi="Arial" w:cs="Arial"/>
          <w:i/>
          <w:sz w:val="20"/>
          <w:szCs w:val="20"/>
          <w:lang w:val="en-US"/>
        </w:rPr>
        <w:t>In any CATI survey, at the beginning of the collecting period, the sampling units have a probability of being contacted. This probability depends on many different factors, but in any case, it decreases as the period goes on and the most difficult units remain without contact.</w:t>
      </w:r>
    </w:p>
    <w:p w:rsidR="00FB1DED" w:rsidRPr="00FB1DED" w:rsidRDefault="00FB1DED" w:rsidP="00FB1DED">
      <w:pPr>
        <w:spacing w:after="0" w:line="240" w:lineRule="auto"/>
        <w:jc w:val="both"/>
        <w:rPr>
          <w:rFonts w:ascii="Arial" w:hAnsi="Arial" w:cs="Arial"/>
          <w:i/>
          <w:sz w:val="20"/>
          <w:szCs w:val="20"/>
          <w:lang w:val="en-US"/>
        </w:rPr>
      </w:pPr>
      <w:r w:rsidRPr="00FB1DED">
        <w:rPr>
          <w:rFonts w:ascii="Arial" w:hAnsi="Arial" w:cs="Arial"/>
          <w:i/>
          <w:sz w:val="20"/>
          <w:szCs w:val="20"/>
          <w:lang w:val="en-US"/>
        </w:rPr>
        <w:t xml:space="preserve">Since it is more difficult to contact these units, interviewers use less time to conduct interviews and have more time to </w:t>
      </w:r>
      <w:r w:rsidRPr="00FB1DED">
        <w:rPr>
          <w:rFonts w:ascii="Arial" w:hAnsi="Arial" w:cs="Arial"/>
          <w:i/>
          <w:sz w:val="20"/>
          <w:szCs w:val="20"/>
          <w:lang w:val="en"/>
        </w:rPr>
        <w:t xml:space="preserve">make </w:t>
      </w:r>
      <w:r w:rsidRPr="00FB1DED">
        <w:rPr>
          <w:rFonts w:ascii="Arial" w:hAnsi="Arial" w:cs="Arial"/>
          <w:i/>
          <w:sz w:val="20"/>
          <w:szCs w:val="20"/>
          <w:lang w:val="en-US"/>
        </w:rPr>
        <w:t xml:space="preserve">new telephone calls. As a consequence, the more difficult the contact is, the more </w:t>
      </w:r>
      <w:r>
        <w:rPr>
          <w:rFonts w:ascii="Arial" w:hAnsi="Arial" w:cs="Arial"/>
          <w:i/>
          <w:sz w:val="20"/>
          <w:szCs w:val="20"/>
          <w:lang w:val="en-US"/>
        </w:rPr>
        <w:t>attempts</w:t>
      </w:r>
      <w:r w:rsidRPr="00FB1DED">
        <w:rPr>
          <w:rFonts w:ascii="Arial" w:hAnsi="Arial" w:cs="Arial"/>
          <w:i/>
          <w:sz w:val="20"/>
          <w:szCs w:val="20"/>
          <w:lang w:val="en-US"/>
        </w:rPr>
        <w:t xml:space="preserve"> can be done. This gives them the possibility to make more contacts attempts</w:t>
      </w:r>
      <w:r>
        <w:rPr>
          <w:rFonts w:ascii="Arial" w:hAnsi="Arial" w:cs="Arial"/>
          <w:i/>
          <w:sz w:val="20"/>
          <w:szCs w:val="20"/>
          <w:lang w:val="en-US"/>
        </w:rPr>
        <w:t xml:space="preserve"> per unit</w:t>
      </w:r>
      <w:r w:rsidRPr="00FB1DED">
        <w:rPr>
          <w:rFonts w:ascii="Arial" w:hAnsi="Arial" w:cs="Arial"/>
          <w:i/>
          <w:sz w:val="20"/>
          <w:szCs w:val="20"/>
          <w:lang w:val="en-US"/>
        </w:rPr>
        <w:t>.</w:t>
      </w:r>
    </w:p>
    <w:p w:rsidR="00FB1DED" w:rsidRPr="00FB1DED" w:rsidRDefault="00B113EA" w:rsidP="00FB1DED">
      <w:pPr>
        <w:spacing w:after="0" w:line="240" w:lineRule="auto"/>
        <w:jc w:val="both"/>
        <w:rPr>
          <w:rFonts w:ascii="Arial" w:hAnsi="Arial" w:cs="Arial"/>
          <w:i/>
          <w:sz w:val="20"/>
          <w:szCs w:val="20"/>
          <w:lang w:val="en"/>
        </w:rPr>
      </w:pPr>
      <w:r>
        <w:rPr>
          <w:rFonts w:ascii="Arial" w:hAnsi="Arial" w:cs="Arial"/>
          <w:i/>
          <w:sz w:val="20"/>
          <w:szCs w:val="20"/>
          <w:lang w:val="en"/>
        </w:rPr>
        <w:t>In this</w:t>
      </w:r>
      <w:r w:rsidR="00FB1DED" w:rsidRPr="00FB1DED">
        <w:rPr>
          <w:rFonts w:ascii="Arial" w:hAnsi="Arial" w:cs="Arial"/>
          <w:i/>
          <w:sz w:val="20"/>
          <w:szCs w:val="20"/>
          <w:lang w:val="en"/>
        </w:rPr>
        <w:t xml:space="preserve"> stud</w:t>
      </w:r>
      <w:r>
        <w:rPr>
          <w:rFonts w:ascii="Arial" w:hAnsi="Arial" w:cs="Arial"/>
          <w:i/>
          <w:sz w:val="20"/>
          <w:szCs w:val="20"/>
          <w:lang w:val="en"/>
        </w:rPr>
        <w:t>y we analyze</w:t>
      </w:r>
      <w:r w:rsidR="00FB1DED" w:rsidRPr="00FB1DED">
        <w:rPr>
          <w:rFonts w:ascii="Arial" w:hAnsi="Arial" w:cs="Arial"/>
          <w:i/>
          <w:sz w:val="20"/>
          <w:szCs w:val="20"/>
          <w:lang w:val="en"/>
        </w:rPr>
        <w:t xml:space="preserve"> the evolution of the probability of contact </w:t>
      </w:r>
      <w:r>
        <w:rPr>
          <w:rFonts w:ascii="Arial" w:hAnsi="Arial" w:cs="Arial"/>
          <w:i/>
          <w:sz w:val="20"/>
          <w:szCs w:val="20"/>
          <w:lang w:val="en"/>
        </w:rPr>
        <w:t>along the</w:t>
      </w:r>
      <w:r w:rsidR="00FB1DED" w:rsidRPr="00FB1DED">
        <w:rPr>
          <w:rFonts w:ascii="Arial" w:hAnsi="Arial" w:cs="Arial"/>
          <w:i/>
          <w:sz w:val="20"/>
          <w:szCs w:val="20"/>
          <w:lang w:val="en"/>
        </w:rPr>
        <w:t xml:space="preserve"> month</w:t>
      </w:r>
      <w:r>
        <w:rPr>
          <w:rFonts w:ascii="Arial" w:hAnsi="Arial" w:cs="Arial"/>
          <w:i/>
          <w:sz w:val="20"/>
          <w:szCs w:val="20"/>
          <w:lang w:val="en"/>
        </w:rPr>
        <w:t xml:space="preserve"> in the</w:t>
      </w:r>
      <w:r w:rsidRPr="00B113EA">
        <w:rPr>
          <w:rFonts w:ascii="Arial" w:hAnsi="Arial" w:cs="Arial"/>
          <w:bCs/>
          <w:color w:val="333333"/>
          <w:sz w:val="20"/>
          <w:szCs w:val="20"/>
          <w:lang w:val="en"/>
        </w:rPr>
        <w:t xml:space="preserve"> </w:t>
      </w:r>
      <w:r w:rsidRPr="00B113EA">
        <w:rPr>
          <w:rFonts w:ascii="Arial" w:hAnsi="Arial" w:cs="Arial"/>
          <w:bCs/>
          <w:i/>
          <w:sz w:val="20"/>
          <w:szCs w:val="20"/>
          <w:lang w:val="en"/>
        </w:rPr>
        <w:t>Residents Travel Survey</w:t>
      </w:r>
      <w:r w:rsidR="00FB1DED" w:rsidRPr="00FB1DED">
        <w:rPr>
          <w:rFonts w:ascii="Arial" w:hAnsi="Arial" w:cs="Arial"/>
          <w:i/>
          <w:sz w:val="20"/>
          <w:szCs w:val="20"/>
          <w:lang w:val="en"/>
        </w:rPr>
        <w:t>, and how it acts on the number of call</w:t>
      </w:r>
      <w:r>
        <w:rPr>
          <w:rFonts w:ascii="Arial" w:hAnsi="Arial" w:cs="Arial"/>
          <w:i/>
          <w:sz w:val="20"/>
          <w:szCs w:val="20"/>
          <w:lang w:val="en"/>
        </w:rPr>
        <w:t xml:space="preserve"> attempt</w:t>
      </w:r>
      <w:r w:rsidR="00FB1DED" w:rsidRPr="00FB1DED">
        <w:rPr>
          <w:rFonts w:ascii="Arial" w:hAnsi="Arial" w:cs="Arial"/>
          <w:i/>
          <w:sz w:val="20"/>
          <w:szCs w:val="20"/>
          <w:lang w:val="en"/>
        </w:rPr>
        <w:t xml:space="preserve">s. On the one hand, the number of </w:t>
      </w:r>
      <w:r w:rsidR="00FB1DED" w:rsidRPr="00FB1DED">
        <w:rPr>
          <w:rFonts w:ascii="Arial" w:hAnsi="Arial" w:cs="Arial"/>
          <w:i/>
          <w:sz w:val="20"/>
          <w:szCs w:val="20"/>
          <w:lang w:val="en-US"/>
        </w:rPr>
        <w:t xml:space="preserve">respondents </w:t>
      </w:r>
      <w:r w:rsidR="00FB1DED" w:rsidRPr="00FB1DED">
        <w:rPr>
          <w:rFonts w:ascii="Arial" w:hAnsi="Arial" w:cs="Arial"/>
          <w:i/>
          <w:sz w:val="20"/>
          <w:szCs w:val="20"/>
          <w:lang w:val="en"/>
        </w:rPr>
        <w:t>increases because they are contacted at some point, although some of them refuse when they notice the large number of missed calls they receive. On the other hand, interviewers are discouraged when they make a lot of unproductive calls.</w:t>
      </w:r>
    </w:p>
    <w:p w:rsidR="00FB1DED" w:rsidRPr="00FB1DED" w:rsidRDefault="00FB1DED" w:rsidP="00FB1DED">
      <w:pPr>
        <w:spacing w:after="0" w:line="240" w:lineRule="auto"/>
        <w:jc w:val="both"/>
        <w:rPr>
          <w:rFonts w:ascii="Arial" w:hAnsi="Arial" w:cs="Arial"/>
          <w:i/>
          <w:sz w:val="20"/>
          <w:szCs w:val="20"/>
          <w:lang w:val="en-US"/>
        </w:rPr>
      </w:pPr>
      <w:r w:rsidRPr="00FB1DED">
        <w:rPr>
          <w:rFonts w:ascii="Arial" w:hAnsi="Arial" w:cs="Arial"/>
          <w:i/>
          <w:sz w:val="20"/>
          <w:szCs w:val="20"/>
          <w:lang w:val="en-US"/>
        </w:rPr>
        <w:t xml:space="preserve">Knowing how the number of </w:t>
      </w:r>
      <w:r w:rsidR="00B113EA">
        <w:rPr>
          <w:rFonts w:ascii="Arial" w:hAnsi="Arial" w:cs="Arial"/>
          <w:i/>
          <w:sz w:val="20"/>
          <w:szCs w:val="20"/>
          <w:lang w:val="en-US"/>
        </w:rPr>
        <w:t>attempts</w:t>
      </w:r>
      <w:r w:rsidRPr="00FB1DED">
        <w:rPr>
          <w:rFonts w:ascii="Arial" w:hAnsi="Arial" w:cs="Arial"/>
          <w:i/>
          <w:sz w:val="20"/>
          <w:szCs w:val="20"/>
          <w:lang w:val="en-US"/>
        </w:rPr>
        <w:t xml:space="preserve"> impacts on the response rate, we can size the call center to avoid </w:t>
      </w:r>
      <w:r w:rsidRPr="00FB1DED">
        <w:rPr>
          <w:rFonts w:ascii="Arial" w:hAnsi="Arial" w:cs="Arial"/>
          <w:i/>
          <w:sz w:val="20"/>
          <w:szCs w:val="20"/>
          <w:lang w:val="en"/>
        </w:rPr>
        <w:t xml:space="preserve">the </w:t>
      </w:r>
      <w:r w:rsidRPr="00FB1DED">
        <w:rPr>
          <w:rFonts w:ascii="Arial" w:hAnsi="Arial" w:cs="Arial"/>
          <w:i/>
          <w:sz w:val="20"/>
          <w:szCs w:val="20"/>
          <w:lang w:val="en-US"/>
        </w:rPr>
        <w:t xml:space="preserve">discouragement </w:t>
      </w:r>
      <w:r w:rsidRPr="00FB1DED">
        <w:rPr>
          <w:rFonts w:ascii="Arial" w:hAnsi="Arial" w:cs="Arial"/>
          <w:i/>
          <w:sz w:val="20"/>
          <w:szCs w:val="20"/>
          <w:lang w:val="en"/>
        </w:rPr>
        <w:t xml:space="preserve">of the interviewers </w:t>
      </w:r>
      <w:r w:rsidRPr="00FB1DED">
        <w:rPr>
          <w:rFonts w:ascii="Arial" w:hAnsi="Arial" w:cs="Arial"/>
          <w:i/>
          <w:sz w:val="20"/>
          <w:szCs w:val="20"/>
          <w:lang w:val="en-US"/>
        </w:rPr>
        <w:t xml:space="preserve">as well as increase the final effective sample.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B113EA">
        <w:rPr>
          <w:rFonts w:ascii="Arial" w:hAnsi="Arial" w:cs="Arial"/>
          <w:sz w:val="20"/>
          <w:szCs w:val="20"/>
          <w:lang w:val="en-GB"/>
        </w:rPr>
        <w:t>CATI</w:t>
      </w:r>
      <w:r w:rsidRPr="00EC5F5A">
        <w:rPr>
          <w:rFonts w:ascii="Arial" w:hAnsi="Arial" w:cs="Arial"/>
          <w:sz w:val="20"/>
          <w:szCs w:val="20"/>
          <w:lang w:val="en-GB"/>
        </w:rPr>
        <w:t xml:space="preserve">, </w:t>
      </w:r>
      <w:r w:rsidR="00B113EA">
        <w:rPr>
          <w:rFonts w:ascii="Arial" w:hAnsi="Arial" w:cs="Arial"/>
          <w:sz w:val="20"/>
          <w:szCs w:val="20"/>
          <w:lang w:val="en-GB"/>
        </w:rPr>
        <w:t>data collection, paradata, response rate</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F7069B">
        <w:rPr>
          <w:rFonts w:ascii="Arial" w:hAnsi="Arial" w:cs="Arial"/>
          <w:b/>
          <w:sz w:val="24"/>
          <w:szCs w:val="24"/>
          <w:lang w:val="en-GB"/>
        </w:rPr>
        <w:t>Introduction</w:t>
      </w:r>
    </w:p>
    <w:p w:rsidR="00F7069B" w:rsidRPr="00F7069B" w:rsidRDefault="00F7069B" w:rsidP="00F7069B">
      <w:pPr>
        <w:spacing w:before="120" w:after="0" w:line="360" w:lineRule="auto"/>
        <w:jc w:val="both"/>
        <w:rPr>
          <w:rFonts w:ascii="Arial" w:hAnsi="Arial" w:cs="Arial"/>
          <w:bCs/>
          <w:sz w:val="24"/>
          <w:szCs w:val="24"/>
          <w:lang w:val="en"/>
        </w:rPr>
      </w:pPr>
      <w:r w:rsidRPr="00F7069B">
        <w:rPr>
          <w:rFonts w:ascii="Arial" w:hAnsi="Arial" w:cs="Arial"/>
          <w:bCs/>
          <w:sz w:val="24"/>
          <w:szCs w:val="24"/>
          <w:lang w:val="en"/>
        </w:rPr>
        <w:t>The Residents Travel Survey</w:t>
      </w:r>
      <w:r>
        <w:rPr>
          <w:rFonts w:ascii="Arial" w:hAnsi="Arial" w:cs="Arial"/>
          <w:bCs/>
          <w:sz w:val="24"/>
          <w:szCs w:val="24"/>
          <w:lang w:val="en"/>
        </w:rPr>
        <w:t xml:space="preserve"> (Encuesta de Turismo de los Residentes, ETR) </w:t>
      </w:r>
      <w:r w:rsidRPr="00F7069B">
        <w:rPr>
          <w:rFonts w:ascii="Arial" w:hAnsi="Arial" w:cs="Arial"/>
          <w:bCs/>
          <w:sz w:val="24"/>
          <w:szCs w:val="24"/>
          <w:lang w:val="en"/>
        </w:rPr>
        <w:t xml:space="preserve">is a continuous survey with the main objective </w:t>
      </w:r>
      <w:r>
        <w:rPr>
          <w:rFonts w:ascii="Arial" w:hAnsi="Arial" w:cs="Arial"/>
          <w:bCs/>
          <w:sz w:val="24"/>
          <w:szCs w:val="24"/>
          <w:lang w:val="en"/>
        </w:rPr>
        <w:t>of providing</w:t>
      </w:r>
      <w:r w:rsidRPr="00F7069B">
        <w:rPr>
          <w:rFonts w:ascii="Arial" w:hAnsi="Arial" w:cs="Arial"/>
          <w:bCs/>
          <w:sz w:val="24"/>
          <w:szCs w:val="24"/>
          <w:lang w:val="en"/>
        </w:rPr>
        <w:t xml:space="preserve"> monthly, quarterly and annual estimations of trips made by the resident population in Spain and the main characteristics such as destination, duration, reason, accommodation, means of transport, costs and sociodemographic characteristics of travelers, among others.</w:t>
      </w:r>
    </w:p>
    <w:p w:rsidR="00BE6CFB" w:rsidRPr="00BE6CFB" w:rsidRDefault="00BE6CFB" w:rsidP="00BE6CFB">
      <w:pPr>
        <w:spacing w:before="120" w:after="0" w:line="360" w:lineRule="auto"/>
        <w:jc w:val="both"/>
        <w:rPr>
          <w:rFonts w:ascii="Arial" w:hAnsi="Arial" w:cs="Arial"/>
          <w:sz w:val="24"/>
          <w:szCs w:val="24"/>
          <w:lang w:val="en-US"/>
        </w:rPr>
      </w:pPr>
      <w:r w:rsidRPr="00BE6CFB">
        <w:rPr>
          <w:rFonts w:ascii="Arial" w:hAnsi="Arial" w:cs="Arial"/>
          <w:sz w:val="24"/>
          <w:szCs w:val="24"/>
          <w:lang w:val="en-US"/>
        </w:rPr>
        <w:t>E</w:t>
      </w:r>
      <w:r w:rsidR="00774BB8">
        <w:rPr>
          <w:rFonts w:ascii="Arial" w:hAnsi="Arial" w:cs="Arial"/>
          <w:sz w:val="24"/>
          <w:szCs w:val="24"/>
          <w:lang w:val="en-US"/>
        </w:rPr>
        <w:t>ach</w:t>
      </w:r>
      <w:r w:rsidRPr="00BE6CFB">
        <w:rPr>
          <w:rFonts w:ascii="Arial" w:hAnsi="Arial" w:cs="Arial"/>
          <w:sz w:val="24"/>
          <w:szCs w:val="24"/>
          <w:lang w:val="en-US"/>
        </w:rPr>
        <w:t xml:space="preserve"> household is interviewed </w:t>
      </w:r>
      <w:r>
        <w:rPr>
          <w:rFonts w:ascii="Arial" w:hAnsi="Arial" w:cs="Arial"/>
          <w:sz w:val="24"/>
          <w:szCs w:val="24"/>
          <w:lang w:val="en-US"/>
        </w:rPr>
        <w:t>six</w:t>
      </w:r>
      <w:r w:rsidRPr="00BE6CFB">
        <w:rPr>
          <w:rFonts w:ascii="Arial" w:hAnsi="Arial" w:cs="Arial"/>
          <w:sz w:val="24"/>
          <w:szCs w:val="24"/>
          <w:lang w:val="en-US"/>
        </w:rPr>
        <w:t xml:space="preserve"> </w:t>
      </w:r>
      <w:r>
        <w:rPr>
          <w:rFonts w:ascii="Arial" w:hAnsi="Arial" w:cs="Arial"/>
          <w:sz w:val="24"/>
          <w:szCs w:val="24"/>
          <w:lang w:val="en-US"/>
        </w:rPr>
        <w:t xml:space="preserve">times in 18 </w:t>
      </w:r>
      <w:r w:rsidRPr="00BE6CFB">
        <w:rPr>
          <w:rFonts w:ascii="Arial" w:hAnsi="Arial" w:cs="Arial"/>
          <w:sz w:val="24"/>
          <w:szCs w:val="24"/>
          <w:lang w:val="en-US"/>
        </w:rPr>
        <w:t>months</w:t>
      </w:r>
      <w:r>
        <w:rPr>
          <w:rFonts w:ascii="Arial" w:hAnsi="Arial" w:cs="Arial"/>
          <w:sz w:val="24"/>
          <w:szCs w:val="24"/>
          <w:lang w:val="en-US"/>
        </w:rPr>
        <w:t xml:space="preserve"> (3 times every two months,</w:t>
      </w:r>
      <w:r w:rsidRPr="00BE6CFB">
        <w:rPr>
          <w:rFonts w:ascii="Arial" w:hAnsi="Arial" w:cs="Arial"/>
          <w:sz w:val="24"/>
          <w:szCs w:val="24"/>
          <w:lang w:val="en-US"/>
        </w:rPr>
        <w:t xml:space="preserve"> leaves the sample other s</w:t>
      </w:r>
      <w:r>
        <w:rPr>
          <w:rFonts w:ascii="Arial" w:hAnsi="Arial" w:cs="Arial"/>
          <w:sz w:val="24"/>
          <w:szCs w:val="24"/>
          <w:lang w:val="en-US"/>
        </w:rPr>
        <w:t>even</w:t>
      </w:r>
      <w:r w:rsidRPr="00BE6CFB">
        <w:rPr>
          <w:rFonts w:ascii="Arial" w:hAnsi="Arial" w:cs="Arial"/>
          <w:sz w:val="24"/>
          <w:szCs w:val="24"/>
          <w:lang w:val="en-US"/>
        </w:rPr>
        <w:t xml:space="preserve"> months and is interviewed again three other times</w:t>
      </w:r>
      <w:r w:rsidR="00FF343F">
        <w:rPr>
          <w:rFonts w:ascii="Arial" w:hAnsi="Arial" w:cs="Arial"/>
          <w:sz w:val="24"/>
          <w:szCs w:val="24"/>
          <w:lang w:val="en-US"/>
        </w:rPr>
        <w:t>, being interviewed the same month in two consecutive years</w:t>
      </w:r>
      <w:r>
        <w:rPr>
          <w:rFonts w:ascii="Arial" w:hAnsi="Arial" w:cs="Arial"/>
          <w:sz w:val="24"/>
          <w:szCs w:val="24"/>
          <w:lang w:val="en-US"/>
        </w:rPr>
        <w:t>)</w:t>
      </w:r>
      <w:r w:rsidRPr="00BE6CFB">
        <w:rPr>
          <w:rFonts w:ascii="Arial" w:hAnsi="Arial" w:cs="Arial"/>
          <w:sz w:val="24"/>
          <w:szCs w:val="24"/>
          <w:lang w:val="en-US"/>
        </w:rPr>
        <w:t>.</w:t>
      </w:r>
      <w:r w:rsidR="00FF343F">
        <w:rPr>
          <w:rFonts w:ascii="Arial" w:hAnsi="Arial" w:cs="Arial"/>
          <w:sz w:val="24"/>
          <w:szCs w:val="24"/>
          <w:lang w:val="en-US"/>
        </w:rPr>
        <w:t xml:space="preserve"> Each subsample is interviewed along the month</w:t>
      </w:r>
      <w:r w:rsidR="00B0591D">
        <w:rPr>
          <w:rFonts w:ascii="Arial" w:hAnsi="Arial" w:cs="Arial"/>
          <w:sz w:val="24"/>
          <w:szCs w:val="24"/>
          <w:lang w:val="en-US"/>
        </w:rPr>
        <w:t xml:space="preserve">, asking </w:t>
      </w:r>
      <w:r w:rsidR="003F5D24">
        <w:rPr>
          <w:rFonts w:ascii="Arial" w:hAnsi="Arial" w:cs="Arial"/>
          <w:sz w:val="24"/>
          <w:szCs w:val="24"/>
          <w:lang w:val="en-US"/>
        </w:rPr>
        <w:t>about</w:t>
      </w:r>
      <w:r w:rsidR="00B0591D">
        <w:rPr>
          <w:rFonts w:ascii="Arial" w:hAnsi="Arial" w:cs="Arial"/>
          <w:sz w:val="24"/>
          <w:szCs w:val="24"/>
          <w:lang w:val="en-US"/>
        </w:rPr>
        <w:t xml:space="preserve"> trips </w:t>
      </w:r>
      <w:r w:rsidR="003F5D24">
        <w:rPr>
          <w:rFonts w:ascii="Arial" w:hAnsi="Arial" w:cs="Arial"/>
          <w:sz w:val="24"/>
          <w:szCs w:val="24"/>
          <w:lang w:val="en-US"/>
        </w:rPr>
        <w:t>from</w:t>
      </w:r>
      <w:r w:rsidR="00B0591D">
        <w:rPr>
          <w:rFonts w:ascii="Arial" w:hAnsi="Arial" w:cs="Arial"/>
          <w:sz w:val="24"/>
          <w:szCs w:val="24"/>
          <w:lang w:val="en-US"/>
        </w:rPr>
        <w:t xml:space="preserve"> the two previous months: for instance, in January, we ask </w:t>
      </w:r>
      <w:r w:rsidR="003F5D24">
        <w:rPr>
          <w:rFonts w:ascii="Arial" w:hAnsi="Arial" w:cs="Arial"/>
          <w:sz w:val="24"/>
          <w:szCs w:val="24"/>
          <w:lang w:val="en-US"/>
        </w:rPr>
        <w:t>about</w:t>
      </w:r>
      <w:r w:rsidR="00B0591D">
        <w:rPr>
          <w:rFonts w:ascii="Arial" w:hAnsi="Arial" w:cs="Arial"/>
          <w:sz w:val="24"/>
          <w:szCs w:val="24"/>
          <w:lang w:val="en-US"/>
        </w:rPr>
        <w:t xml:space="preserve"> trips </w:t>
      </w:r>
      <w:r w:rsidR="003F5D24">
        <w:rPr>
          <w:rFonts w:ascii="Arial" w:hAnsi="Arial" w:cs="Arial"/>
          <w:sz w:val="24"/>
          <w:szCs w:val="24"/>
          <w:lang w:val="en-US"/>
        </w:rPr>
        <w:t>from</w:t>
      </w:r>
      <w:r w:rsidR="00B0591D">
        <w:rPr>
          <w:rFonts w:ascii="Arial" w:hAnsi="Arial" w:cs="Arial"/>
          <w:sz w:val="24"/>
          <w:szCs w:val="24"/>
          <w:lang w:val="en-US"/>
        </w:rPr>
        <w:t xml:space="preserve"> November and/or December</w:t>
      </w:r>
      <w:r w:rsidR="00FF343F">
        <w:rPr>
          <w:rFonts w:ascii="Arial" w:hAnsi="Arial" w:cs="Arial"/>
          <w:sz w:val="24"/>
          <w:szCs w:val="24"/>
          <w:lang w:val="en-US"/>
        </w:rPr>
        <w:t xml:space="preserve">. </w:t>
      </w:r>
      <w:r w:rsidR="003F5D24">
        <w:rPr>
          <w:rFonts w:ascii="Arial" w:hAnsi="Arial" w:cs="Arial"/>
          <w:sz w:val="24"/>
          <w:szCs w:val="24"/>
          <w:lang w:val="en-US"/>
        </w:rPr>
        <w:t>The i</w:t>
      </w:r>
      <w:r w:rsidR="00FF343F">
        <w:rPr>
          <w:rFonts w:ascii="Arial" w:hAnsi="Arial" w:cs="Arial"/>
          <w:sz w:val="24"/>
          <w:szCs w:val="24"/>
          <w:lang w:val="en-US"/>
        </w:rPr>
        <w:t>nterview is conducted by CATI method in all</w:t>
      </w:r>
      <w:r w:rsidR="003F5D24">
        <w:rPr>
          <w:rFonts w:ascii="Arial" w:hAnsi="Arial" w:cs="Arial"/>
          <w:sz w:val="24"/>
          <w:szCs w:val="24"/>
          <w:lang w:val="en-US"/>
        </w:rPr>
        <w:t xml:space="preserve"> the</w:t>
      </w:r>
      <w:r w:rsidR="00FF343F">
        <w:rPr>
          <w:rFonts w:ascii="Arial" w:hAnsi="Arial" w:cs="Arial"/>
          <w:sz w:val="24"/>
          <w:szCs w:val="24"/>
          <w:lang w:val="en-US"/>
        </w:rPr>
        <w:t xml:space="preserve"> waves, including the first one, but the last week </w:t>
      </w:r>
      <w:r w:rsidR="003F5D24">
        <w:rPr>
          <w:rFonts w:ascii="Arial" w:hAnsi="Arial" w:cs="Arial"/>
          <w:sz w:val="24"/>
          <w:szCs w:val="24"/>
          <w:lang w:val="en-US"/>
        </w:rPr>
        <w:t>of</w:t>
      </w:r>
      <w:r w:rsidR="00FF343F">
        <w:rPr>
          <w:rFonts w:ascii="Arial" w:hAnsi="Arial" w:cs="Arial"/>
          <w:sz w:val="24"/>
          <w:szCs w:val="24"/>
          <w:lang w:val="en-US"/>
        </w:rPr>
        <w:t xml:space="preserve"> the month, units in the first wave that were not interviewed by CATI are derived to </w:t>
      </w:r>
      <w:r w:rsidR="003F5D24">
        <w:rPr>
          <w:rFonts w:ascii="Arial" w:hAnsi="Arial" w:cs="Arial"/>
          <w:sz w:val="24"/>
          <w:szCs w:val="24"/>
          <w:lang w:val="en-US"/>
        </w:rPr>
        <w:t xml:space="preserve">the </w:t>
      </w:r>
      <w:r w:rsidR="00FF343F">
        <w:rPr>
          <w:rFonts w:ascii="Arial" w:hAnsi="Arial" w:cs="Arial"/>
          <w:sz w:val="24"/>
          <w:szCs w:val="24"/>
          <w:lang w:val="en-US"/>
        </w:rPr>
        <w:t xml:space="preserve">CAPI method. For this reason, </w:t>
      </w:r>
      <w:r w:rsidR="00E05890">
        <w:rPr>
          <w:rFonts w:ascii="Arial" w:hAnsi="Arial" w:cs="Arial"/>
          <w:sz w:val="24"/>
          <w:szCs w:val="24"/>
          <w:lang w:val="en-US"/>
        </w:rPr>
        <w:t>to</w:t>
      </w:r>
      <w:r w:rsidR="00FF343F">
        <w:rPr>
          <w:rFonts w:ascii="Arial" w:hAnsi="Arial" w:cs="Arial"/>
          <w:sz w:val="24"/>
          <w:szCs w:val="24"/>
          <w:lang w:val="en-US"/>
        </w:rPr>
        <w:t xml:space="preserve"> reduce the amount of CAPI units, </w:t>
      </w:r>
      <w:r w:rsidR="003F5D24">
        <w:rPr>
          <w:rFonts w:ascii="Arial" w:hAnsi="Arial" w:cs="Arial"/>
          <w:sz w:val="24"/>
          <w:szCs w:val="24"/>
          <w:lang w:val="en-US"/>
        </w:rPr>
        <w:t xml:space="preserve">the </w:t>
      </w:r>
      <w:r w:rsidR="006253AF">
        <w:rPr>
          <w:rFonts w:ascii="Arial" w:hAnsi="Arial" w:cs="Arial"/>
          <w:sz w:val="24"/>
          <w:szCs w:val="24"/>
          <w:lang w:val="en-US"/>
        </w:rPr>
        <w:t>first wave is given priority at the beginning of the CATI collection period.</w:t>
      </w:r>
    </w:p>
    <w:p w:rsidR="007842AD" w:rsidRPr="00EC5F5A" w:rsidRDefault="008765AE" w:rsidP="00F7069B">
      <w:pPr>
        <w:spacing w:before="120" w:after="0" w:line="360" w:lineRule="auto"/>
        <w:jc w:val="both"/>
        <w:rPr>
          <w:rFonts w:ascii="Arial" w:hAnsi="Arial" w:cs="Arial"/>
          <w:sz w:val="24"/>
          <w:szCs w:val="24"/>
          <w:lang w:val="en-GB"/>
        </w:rPr>
      </w:pPr>
      <w:r>
        <w:rPr>
          <w:rFonts w:ascii="Arial" w:hAnsi="Arial" w:cs="Arial"/>
          <w:sz w:val="24"/>
          <w:szCs w:val="24"/>
        </w:rPr>
        <w:lastRenderedPageBreak/>
        <w:t>A</w:t>
      </w:r>
      <w:r w:rsidR="006253AF" w:rsidRPr="006253AF">
        <w:rPr>
          <w:rFonts w:ascii="Arial" w:hAnsi="Arial" w:cs="Arial"/>
          <w:sz w:val="24"/>
          <w:szCs w:val="24"/>
        </w:rPr>
        <w:t xml:space="preserve"> letter</w:t>
      </w:r>
      <w:r w:rsidR="006253AF">
        <w:rPr>
          <w:rFonts w:ascii="Arial" w:hAnsi="Arial" w:cs="Arial"/>
          <w:sz w:val="24"/>
          <w:szCs w:val="24"/>
        </w:rPr>
        <w:t xml:space="preserve"> is sent a week before CATI beginning and another one (only for the first wave) a week before CAPI</w:t>
      </w:r>
      <w:r w:rsidR="006253AF" w:rsidRPr="006253AF">
        <w:rPr>
          <w:rFonts w:ascii="Arial" w:hAnsi="Arial" w:cs="Arial"/>
          <w:sz w:val="24"/>
          <w:szCs w:val="24"/>
        </w:rPr>
        <w:t>,</w:t>
      </w:r>
      <w:r w:rsidRPr="008765AE">
        <w:rPr>
          <w:rFonts w:ascii="Arial" w:hAnsi="Arial" w:cs="Arial"/>
          <w:sz w:val="24"/>
          <w:szCs w:val="24"/>
        </w:rPr>
        <w:t xml:space="preserve"> </w:t>
      </w:r>
      <w:r>
        <w:rPr>
          <w:rFonts w:ascii="Arial" w:hAnsi="Arial" w:cs="Arial"/>
          <w:sz w:val="24"/>
          <w:szCs w:val="24"/>
        </w:rPr>
        <w:t>and several other</w:t>
      </w:r>
      <w:r w:rsidRPr="006253AF">
        <w:rPr>
          <w:rFonts w:ascii="Arial" w:hAnsi="Arial" w:cs="Arial"/>
          <w:sz w:val="24"/>
          <w:szCs w:val="24"/>
        </w:rPr>
        <w:t xml:space="preserve"> approaches</w:t>
      </w:r>
      <w:r>
        <w:rPr>
          <w:rFonts w:ascii="Arial" w:hAnsi="Arial" w:cs="Arial"/>
          <w:sz w:val="24"/>
          <w:szCs w:val="24"/>
        </w:rPr>
        <w:t xml:space="preserve"> are used to reduce non-response: </w:t>
      </w:r>
      <w:r w:rsidR="006253AF" w:rsidRPr="006253AF">
        <w:rPr>
          <w:rFonts w:ascii="Arial" w:hAnsi="Arial" w:cs="Arial"/>
          <w:sz w:val="24"/>
          <w:szCs w:val="24"/>
        </w:rPr>
        <w:t xml:space="preserve"> increasing call attempts</w:t>
      </w:r>
      <w:r>
        <w:rPr>
          <w:rFonts w:ascii="Arial" w:hAnsi="Arial" w:cs="Arial"/>
          <w:sz w:val="24"/>
          <w:szCs w:val="24"/>
        </w:rPr>
        <w:t>,</w:t>
      </w:r>
      <w:r w:rsidR="006253AF" w:rsidRPr="006253AF">
        <w:rPr>
          <w:rFonts w:ascii="Arial" w:hAnsi="Arial" w:cs="Arial"/>
          <w:sz w:val="24"/>
          <w:szCs w:val="24"/>
        </w:rPr>
        <w:t xml:space="preserve"> </w:t>
      </w:r>
      <w:r w:rsidR="00365E9B">
        <w:rPr>
          <w:rFonts w:ascii="Arial" w:hAnsi="Arial" w:cs="Arial"/>
          <w:sz w:val="24"/>
          <w:szCs w:val="24"/>
        </w:rPr>
        <w:t>priorize appointments made in previous contacts,</w:t>
      </w:r>
      <w:r w:rsidR="007842AD">
        <w:rPr>
          <w:rFonts w:ascii="Arial" w:hAnsi="Arial" w:cs="Arial"/>
          <w:sz w:val="24"/>
          <w:szCs w:val="24"/>
        </w:rPr>
        <w:t xml:space="preserve"> daily cap on calls, time slices,</w:t>
      </w:r>
      <w:r w:rsidR="00365E9B">
        <w:rPr>
          <w:rFonts w:ascii="Arial" w:hAnsi="Arial" w:cs="Arial"/>
          <w:sz w:val="24"/>
          <w:szCs w:val="24"/>
        </w:rPr>
        <w:t xml:space="preserve"> among other good practices like</w:t>
      </w:r>
      <w:r w:rsidR="006253AF" w:rsidRPr="006253AF">
        <w:rPr>
          <w:rFonts w:ascii="Arial" w:hAnsi="Arial" w:cs="Arial"/>
          <w:sz w:val="24"/>
          <w:szCs w:val="24"/>
        </w:rPr>
        <w:t xml:space="preserve"> interviewer training, </w:t>
      </w:r>
      <w:r w:rsidR="00365E9B">
        <w:rPr>
          <w:rFonts w:ascii="Arial" w:hAnsi="Arial" w:cs="Arial"/>
          <w:sz w:val="24"/>
          <w:szCs w:val="24"/>
        </w:rPr>
        <w:t>monitoring, quality control, etc.</w:t>
      </w:r>
      <w:r w:rsidR="00365E9B" w:rsidRPr="00EC5F5A">
        <w:rPr>
          <w:rFonts w:ascii="Arial" w:hAnsi="Arial" w:cs="Arial"/>
          <w:sz w:val="24"/>
          <w:szCs w:val="24"/>
          <w:lang w:val="en-GB"/>
        </w:rPr>
        <w:t xml:space="preserve"> </w:t>
      </w:r>
      <w:r w:rsidR="007842AD">
        <w:rPr>
          <w:rFonts w:ascii="Arial" w:hAnsi="Arial" w:cs="Arial"/>
          <w:sz w:val="24"/>
          <w:szCs w:val="24"/>
          <w:lang w:val="en-GB"/>
        </w:rPr>
        <w:t xml:space="preserve">In this paper, we are going to analyse </w:t>
      </w:r>
      <w:r w:rsidR="000D3296">
        <w:rPr>
          <w:rFonts w:ascii="Arial" w:hAnsi="Arial" w:cs="Arial"/>
          <w:sz w:val="24"/>
          <w:szCs w:val="24"/>
          <w:lang w:val="en-GB"/>
        </w:rPr>
        <w:t>the effect of some of them, and we will try to give some guidelines to improve the response rate.</w:t>
      </w:r>
      <w:r w:rsidR="00B0591D">
        <w:rPr>
          <w:rFonts w:ascii="Arial" w:hAnsi="Arial" w:cs="Arial"/>
          <w:sz w:val="24"/>
          <w:szCs w:val="24"/>
          <w:lang w:val="en-GB"/>
        </w:rPr>
        <w:t xml:space="preserve"> All the information given in this paper are related to the collection period of </w:t>
      </w:r>
      <w:r w:rsidR="003F5D24">
        <w:rPr>
          <w:rFonts w:ascii="Arial" w:hAnsi="Arial" w:cs="Arial"/>
          <w:sz w:val="24"/>
          <w:szCs w:val="24"/>
          <w:lang w:val="en-GB"/>
        </w:rPr>
        <w:t>January</w:t>
      </w:r>
      <w:r w:rsidR="00B0591D">
        <w:rPr>
          <w:rFonts w:ascii="Arial" w:hAnsi="Arial" w:cs="Arial"/>
          <w:sz w:val="24"/>
          <w:szCs w:val="24"/>
          <w:lang w:val="en-GB"/>
        </w:rPr>
        <w:t xml:space="preserve"> 2018, referring to trips ending between November 1 and December 31.</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8765AE">
        <w:rPr>
          <w:rFonts w:ascii="Arial" w:hAnsi="Arial" w:cs="Arial"/>
          <w:b/>
          <w:sz w:val="24"/>
          <w:szCs w:val="24"/>
          <w:lang w:val="en-GB"/>
        </w:rPr>
        <w:t>Call attempts</w:t>
      </w:r>
    </w:p>
    <w:p w:rsidR="00F73BD6" w:rsidRDefault="00F73BD6"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main goal of a call is </w:t>
      </w:r>
      <w:r w:rsidR="00042F82">
        <w:rPr>
          <w:rFonts w:ascii="Arial" w:hAnsi="Arial" w:cs="Arial"/>
          <w:sz w:val="24"/>
          <w:szCs w:val="24"/>
          <w:lang w:val="en-GB"/>
        </w:rPr>
        <w:t>getting in</w:t>
      </w:r>
      <w:r>
        <w:rPr>
          <w:rFonts w:ascii="Arial" w:hAnsi="Arial" w:cs="Arial"/>
          <w:sz w:val="24"/>
          <w:szCs w:val="24"/>
          <w:lang w:val="en-GB"/>
        </w:rPr>
        <w:t xml:space="preserve"> touch with the household, in order to conduct the interview or at least to fix an appointment if it is not possible to interview them.</w:t>
      </w:r>
      <w:r w:rsidR="00042F82">
        <w:rPr>
          <w:rFonts w:ascii="Arial" w:hAnsi="Arial" w:cs="Arial"/>
          <w:sz w:val="24"/>
          <w:szCs w:val="24"/>
          <w:lang w:val="en-GB"/>
        </w:rPr>
        <w:t xml:space="preserve"> </w:t>
      </w:r>
    </w:p>
    <w:p w:rsidR="0006397F" w:rsidRDefault="00EC3DDD" w:rsidP="003A1D16">
      <w:pPr>
        <w:spacing w:before="120" w:after="0" w:line="360" w:lineRule="auto"/>
        <w:jc w:val="both"/>
        <w:rPr>
          <w:rFonts w:ascii="Arial" w:hAnsi="Arial" w:cs="Arial"/>
          <w:sz w:val="24"/>
          <w:szCs w:val="24"/>
          <w:lang w:val="en-GB"/>
        </w:rPr>
      </w:pPr>
      <w:r>
        <w:rPr>
          <w:noProof/>
          <w:lang w:eastAsia="pl-PL"/>
        </w:rPr>
        <w:drawing>
          <wp:anchor distT="0" distB="0" distL="114300" distR="114300" simplePos="0" relativeHeight="251660288" behindDoc="0" locked="0" layoutInCell="1" allowOverlap="1">
            <wp:simplePos x="0" y="0"/>
            <wp:positionH relativeFrom="margin">
              <wp:align>left</wp:align>
            </wp:positionH>
            <wp:positionV relativeFrom="paragraph">
              <wp:posOffset>730250</wp:posOffset>
            </wp:positionV>
            <wp:extent cx="3556720" cy="2502877"/>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56720" cy="2502877"/>
                    </a:xfrm>
                    <a:prstGeom prst="rect">
                      <a:avLst/>
                    </a:prstGeom>
                  </pic:spPr>
                </pic:pic>
              </a:graphicData>
            </a:graphic>
          </wp:anchor>
        </w:drawing>
      </w:r>
      <w:r>
        <w:rPr>
          <w:rFonts w:ascii="Arial" w:hAnsi="Arial" w:cs="Arial"/>
          <w:sz w:val="24"/>
          <w:szCs w:val="24"/>
          <w:lang w:val="en-GB"/>
        </w:rPr>
        <w:t>At the beginning of the collecting period, a relatively high percentage of the attempts result in</w:t>
      </w:r>
      <w:r w:rsidR="003B39A9">
        <w:rPr>
          <w:rFonts w:ascii="Arial" w:hAnsi="Arial" w:cs="Arial"/>
          <w:sz w:val="24"/>
          <w:szCs w:val="24"/>
          <w:lang w:val="en-GB"/>
        </w:rPr>
        <w:t xml:space="preserve"> a contacted household (figure 1). From the third working day, the percentage </w:t>
      </w:r>
      <w:r w:rsidR="00E05890">
        <w:rPr>
          <w:rFonts w:ascii="Arial" w:hAnsi="Arial" w:cs="Arial"/>
          <w:sz w:val="24"/>
          <w:szCs w:val="24"/>
          <w:lang w:val="en-GB"/>
        </w:rPr>
        <w:t>f</w:t>
      </w:r>
      <w:r w:rsidR="001273A1">
        <w:rPr>
          <w:rFonts w:ascii="Arial" w:hAnsi="Arial" w:cs="Arial"/>
          <w:sz w:val="24"/>
          <w:szCs w:val="24"/>
          <w:lang w:val="en-GB"/>
        </w:rPr>
        <w:t>a</w:t>
      </w:r>
      <w:r w:rsidR="00E05890">
        <w:rPr>
          <w:rFonts w:ascii="Arial" w:hAnsi="Arial" w:cs="Arial"/>
          <w:sz w:val="24"/>
          <w:szCs w:val="24"/>
          <w:lang w:val="en-GB"/>
        </w:rPr>
        <w:t>ll</w:t>
      </w:r>
      <w:r w:rsidR="0006397F">
        <w:rPr>
          <w:rFonts w:ascii="Arial" w:hAnsi="Arial" w:cs="Arial"/>
          <w:sz w:val="24"/>
          <w:szCs w:val="24"/>
          <w:lang w:val="en-GB"/>
        </w:rPr>
        <w:t xml:space="preserve"> since </w:t>
      </w:r>
      <w:r w:rsidR="00EE2544">
        <w:rPr>
          <w:rFonts w:ascii="Arial" w:hAnsi="Arial" w:cs="Arial"/>
          <w:sz w:val="24"/>
          <w:szCs w:val="24"/>
          <w:lang w:val="en-GB"/>
        </w:rPr>
        <w:t>some</w:t>
      </w:r>
      <w:r w:rsidR="0006397F">
        <w:rPr>
          <w:rFonts w:ascii="Arial" w:hAnsi="Arial" w:cs="Arial"/>
          <w:sz w:val="24"/>
          <w:szCs w:val="24"/>
          <w:lang w:val="en-GB"/>
        </w:rPr>
        <w:t xml:space="preserve"> of</w:t>
      </w:r>
      <w:r w:rsidR="00EE2544">
        <w:rPr>
          <w:rFonts w:ascii="Arial" w:hAnsi="Arial" w:cs="Arial"/>
          <w:sz w:val="24"/>
          <w:szCs w:val="24"/>
          <w:lang w:val="en-GB"/>
        </w:rPr>
        <w:t xml:space="preserve"> the</w:t>
      </w:r>
      <w:r w:rsidR="0006397F">
        <w:rPr>
          <w:rFonts w:ascii="Arial" w:hAnsi="Arial" w:cs="Arial"/>
          <w:sz w:val="24"/>
          <w:szCs w:val="24"/>
          <w:lang w:val="en-GB"/>
        </w:rPr>
        <w:t xml:space="preserve"> contacted units answer the questionnaire and </w:t>
      </w:r>
      <w:r w:rsidR="00EE2544">
        <w:rPr>
          <w:rFonts w:ascii="Arial" w:hAnsi="Arial" w:cs="Arial"/>
          <w:sz w:val="24"/>
          <w:szCs w:val="24"/>
          <w:lang w:val="en-GB"/>
        </w:rPr>
        <w:t>some others postpone the interview to another day. R</w:t>
      </w:r>
      <w:r w:rsidR="0006397F">
        <w:rPr>
          <w:rFonts w:ascii="Arial" w:hAnsi="Arial" w:cs="Arial"/>
          <w:sz w:val="24"/>
          <w:szCs w:val="24"/>
          <w:lang w:val="en-GB"/>
        </w:rPr>
        <w:t>emaining units are more difficult to contact to</w:t>
      </w:r>
      <w:r w:rsidR="003B39A9">
        <w:rPr>
          <w:rFonts w:ascii="Arial" w:hAnsi="Arial" w:cs="Arial"/>
          <w:sz w:val="24"/>
          <w:szCs w:val="24"/>
          <w:lang w:val="en-GB"/>
        </w:rPr>
        <w:t xml:space="preserve">. </w:t>
      </w:r>
      <w:r w:rsidR="0006397F">
        <w:rPr>
          <w:rFonts w:ascii="Arial" w:hAnsi="Arial" w:cs="Arial"/>
          <w:sz w:val="24"/>
          <w:szCs w:val="24"/>
          <w:lang w:val="en-GB"/>
        </w:rPr>
        <w:t>If a unit is contacted, m</w:t>
      </w:r>
      <w:r w:rsidR="00AA37F8">
        <w:rPr>
          <w:rFonts w:ascii="Arial" w:hAnsi="Arial" w:cs="Arial"/>
          <w:sz w:val="24"/>
          <w:szCs w:val="24"/>
          <w:lang w:val="en-GB"/>
        </w:rPr>
        <w:t>ight to</w:t>
      </w:r>
      <w:r w:rsidR="0006397F">
        <w:rPr>
          <w:rFonts w:ascii="Arial" w:hAnsi="Arial" w:cs="Arial"/>
          <w:sz w:val="24"/>
          <w:szCs w:val="24"/>
          <w:lang w:val="en-GB"/>
        </w:rPr>
        <w:t xml:space="preserve"> fix an appointment later in the same day, or maybe </w:t>
      </w:r>
      <w:r w:rsidR="00D37F63">
        <w:rPr>
          <w:rFonts w:ascii="Arial" w:hAnsi="Arial" w:cs="Arial"/>
          <w:sz w:val="24"/>
          <w:szCs w:val="24"/>
          <w:lang w:val="en-GB"/>
        </w:rPr>
        <w:t>the unit has busy telephone number</w:t>
      </w:r>
      <w:r w:rsidR="00AA37F8">
        <w:rPr>
          <w:rFonts w:ascii="Arial" w:hAnsi="Arial" w:cs="Arial"/>
          <w:sz w:val="24"/>
          <w:szCs w:val="24"/>
          <w:lang w:val="en-GB"/>
        </w:rPr>
        <w:t>, among other results</w:t>
      </w:r>
      <w:r w:rsidR="00D37F63">
        <w:rPr>
          <w:rFonts w:ascii="Arial" w:hAnsi="Arial" w:cs="Arial"/>
          <w:sz w:val="24"/>
          <w:szCs w:val="24"/>
          <w:lang w:val="en-GB"/>
        </w:rPr>
        <w:t>; in both cases,</w:t>
      </w:r>
      <w:r w:rsidR="0006397F">
        <w:rPr>
          <w:rFonts w:ascii="Arial" w:hAnsi="Arial" w:cs="Arial"/>
          <w:sz w:val="24"/>
          <w:szCs w:val="24"/>
          <w:lang w:val="en-GB"/>
        </w:rPr>
        <w:t xml:space="preserve"> we could make more than one attempt per unit</w:t>
      </w:r>
      <w:r w:rsidR="00D37F63">
        <w:rPr>
          <w:rFonts w:ascii="Arial" w:hAnsi="Arial" w:cs="Arial"/>
          <w:sz w:val="24"/>
          <w:szCs w:val="24"/>
          <w:lang w:val="en-GB"/>
        </w:rPr>
        <w:t xml:space="preserve"> during the day. Figure 2 shows the daily average number of attempts for units that are called each day. We can see that the third day, households are called more than twice (2.5 times in average terms), but this is because</w:t>
      </w:r>
      <w:r w:rsidR="00EE2544">
        <w:rPr>
          <w:rFonts w:ascii="Arial" w:hAnsi="Arial" w:cs="Arial"/>
          <w:sz w:val="24"/>
          <w:szCs w:val="24"/>
          <w:lang w:val="en-GB"/>
        </w:rPr>
        <w:t xml:space="preserve"> during those days</w:t>
      </w:r>
      <w:r w:rsidR="00D37F63">
        <w:rPr>
          <w:rFonts w:ascii="Arial" w:hAnsi="Arial" w:cs="Arial"/>
          <w:sz w:val="24"/>
          <w:szCs w:val="24"/>
          <w:lang w:val="en-GB"/>
        </w:rPr>
        <w:t xml:space="preserve"> we are mainly focusing on first wave units </w:t>
      </w:r>
      <w:r w:rsidR="008F7D77">
        <w:rPr>
          <w:rFonts w:ascii="Arial" w:hAnsi="Arial" w:cs="Arial"/>
          <w:sz w:val="24"/>
          <w:szCs w:val="24"/>
          <w:lang w:val="en-GB"/>
        </w:rPr>
        <w:t>(75% of the third day attempts were done for units in first wave) and the remaining units in their first collaboration are quickly decreasing. We gradually introduce units in 2</w:t>
      </w:r>
      <w:r w:rsidR="008F7D77" w:rsidRPr="008F7D77">
        <w:rPr>
          <w:rFonts w:ascii="Arial" w:hAnsi="Arial" w:cs="Arial"/>
          <w:sz w:val="24"/>
          <w:szCs w:val="24"/>
          <w:vertAlign w:val="superscript"/>
          <w:lang w:val="en-GB"/>
        </w:rPr>
        <w:t>nd</w:t>
      </w:r>
      <w:r w:rsidR="008F7D77">
        <w:rPr>
          <w:rFonts w:ascii="Arial" w:hAnsi="Arial" w:cs="Arial"/>
          <w:sz w:val="24"/>
          <w:szCs w:val="24"/>
          <w:lang w:val="en-GB"/>
        </w:rPr>
        <w:t xml:space="preserve"> to 6</w:t>
      </w:r>
      <w:r w:rsidR="008F7D77" w:rsidRPr="008F7D77">
        <w:rPr>
          <w:rFonts w:ascii="Arial" w:hAnsi="Arial" w:cs="Arial"/>
          <w:sz w:val="24"/>
          <w:szCs w:val="24"/>
          <w:vertAlign w:val="superscript"/>
          <w:lang w:val="en-GB"/>
        </w:rPr>
        <w:t>th</w:t>
      </w:r>
      <w:r w:rsidR="008F7D77">
        <w:rPr>
          <w:rFonts w:ascii="Arial" w:hAnsi="Arial" w:cs="Arial"/>
          <w:sz w:val="24"/>
          <w:szCs w:val="24"/>
          <w:lang w:val="en-GB"/>
        </w:rPr>
        <w:t xml:space="preserve"> collaboration and </w:t>
      </w:r>
      <w:r w:rsidR="00BC33B4">
        <w:rPr>
          <w:rFonts w:ascii="Arial" w:hAnsi="Arial" w:cs="Arial"/>
          <w:sz w:val="24"/>
          <w:szCs w:val="24"/>
          <w:lang w:val="en-GB"/>
        </w:rPr>
        <w:t>for several days the percentage of contacts grows</w:t>
      </w:r>
      <w:r w:rsidR="00AA37F8">
        <w:rPr>
          <w:rFonts w:ascii="Arial" w:hAnsi="Arial" w:cs="Arial"/>
          <w:sz w:val="24"/>
          <w:szCs w:val="24"/>
          <w:lang w:val="en-GB"/>
        </w:rPr>
        <w:t>,</w:t>
      </w:r>
      <w:r w:rsidR="00BC33B4">
        <w:rPr>
          <w:rFonts w:ascii="Arial" w:hAnsi="Arial" w:cs="Arial"/>
          <w:sz w:val="24"/>
          <w:szCs w:val="24"/>
          <w:lang w:val="en-GB"/>
        </w:rPr>
        <w:t xml:space="preserve"> and the number of average attempts stabilizes around 1.5 calls per unit (figures 1 and 2). </w:t>
      </w:r>
      <w:r w:rsidR="00BC33B4">
        <w:rPr>
          <w:rFonts w:ascii="Arial" w:hAnsi="Arial" w:cs="Arial"/>
          <w:sz w:val="24"/>
          <w:szCs w:val="24"/>
          <w:lang w:val="en-GB"/>
        </w:rPr>
        <w:lastRenderedPageBreak/>
        <w:t>Finishing the third week of the collection period, just when 1</w:t>
      </w:r>
      <w:r w:rsidR="00BC33B4" w:rsidRPr="00BC33B4">
        <w:rPr>
          <w:rFonts w:ascii="Arial" w:hAnsi="Arial" w:cs="Arial"/>
          <w:sz w:val="24"/>
          <w:szCs w:val="24"/>
          <w:vertAlign w:val="superscript"/>
          <w:lang w:val="en-GB"/>
        </w:rPr>
        <w:t>st</w:t>
      </w:r>
      <w:r w:rsidR="00BC33B4">
        <w:rPr>
          <w:rFonts w:ascii="Arial" w:hAnsi="Arial" w:cs="Arial"/>
          <w:sz w:val="24"/>
          <w:szCs w:val="24"/>
          <w:lang w:val="en-GB"/>
        </w:rPr>
        <w:t xml:space="preserve"> wave is about to be derived to CAPI method, the number of attempts goes up getting the maximum </w:t>
      </w:r>
      <w:r w:rsidR="00610798">
        <w:rPr>
          <w:rFonts w:ascii="Arial" w:hAnsi="Arial" w:cs="Arial"/>
          <w:sz w:val="24"/>
          <w:szCs w:val="24"/>
          <w:lang w:val="en-GB"/>
        </w:rPr>
        <w:t xml:space="preserve">in more </w:t>
      </w:r>
      <w:r w:rsidR="00EE2544">
        <w:rPr>
          <w:noProof/>
          <w:lang w:eastAsia="pl-PL"/>
        </w:rPr>
        <w:drawing>
          <wp:anchor distT="0" distB="0" distL="114300" distR="114300" simplePos="0" relativeHeight="251661312" behindDoc="0" locked="0" layoutInCell="1" allowOverlap="1">
            <wp:simplePos x="0" y="0"/>
            <wp:positionH relativeFrom="margin">
              <wp:align>right</wp:align>
            </wp:positionH>
            <wp:positionV relativeFrom="paragraph">
              <wp:posOffset>543560</wp:posOffset>
            </wp:positionV>
            <wp:extent cx="3560400" cy="2671200"/>
            <wp:effectExtent l="0" t="0" r="2540" b="0"/>
            <wp:wrapSquare wrapText="lef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60400" cy="2671200"/>
                    </a:xfrm>
                    <a:prstGeom prst="rect">
                      <a:avLst/>
                    </a:prstGeom>
                  </pic:spPr>
                </pic:pic>
              </a:graphicData>
            </a:graphic>
            <wp14:sizeRelH relativeFrom="margin">
              <wp14:pctWidth>0</wp14:pctWidth>
            </wp14:sizeRelH>
            <wp14:sizeRelV relativeFrom="margin">
              <wp14:pctHeight>0</wp14:pctHeight>
            </wp14:sizeRelV>
          </wp:anchor>
        </w:drawing>
      </w:r>
      <w:r w:rsidR="00610798">
        <w:rPr>
          <w:rFonts w:ascii="Arial" w:hAnsi="Arial" w:cs="Arial"/>
          <w:sz w:val="24"/>
          <w:szCs w:val="24"/>
          <w:lang w:val="en-GB"/>
        </w:rPr>
        <w:t>than 4 calls. Obviously, if we keep the</w:t>
      </w:r>
      <w:r w:rsidR="00AA37F8">
        <w:rPr>
          <w:rFonts w:ascii="Arial" w:hAnsi="Arial" w:cs="Arial"/>
          <w:sz w:val="24"/>
          <w:szCs w:val="24"/>
          <w:lang w:val="en-GB"/>
        </w:rPr>
        <w:t xml:space="preserve"> same</w:t>
      </w:r>
      <w:r w:rsidR="00610798">
        <w:rPr>
          <w:rFonts w:ascii="Arial" w:hAnsi="Arial" w:cs="Arial"/>
          <w:sz w:val="24"/>
          <w:szCs w:val="24"/>
          <w:lang w:val="en-GB"/>
        </w:rPr>
        <w:t xml:space="preserve"> number of interviewers with the same working hours, this parameter will be increasing until the end of the month. If this is not so</w:t>
      </w:r>
      <w:r w:rsidR="000E40B8">
        <w:rPr>
          <w:rFonts w:ascii="Arial" w:hAnsi="Arial" w:cs="Arial"/>
          <w:sz w:val="24"/>
          <w:szCs w:val="24"/>
          <w:lang w:val="en-GB"/>
        </w:rPr>
        <w:t>, it</w:t>
      </w:r>
      <w:r w:rsidR="00610798">
        <w:rPr>
          <w:rFonts w:ascii="Arial" w:hAnsi="Arial" w:cs="Arial"/>
          <w:sz w:val="24"/>
          <w:szCs w:val="24"/>
          <w:lang w:val="en-GB"/>
        </w:rPr>
        <w:t xml:space="preserve"> is</w:t>
      </w:r>
      <w:r w:rsidR="000E40B8">
        <w:rPr>
          <w:rFonts w:ascii="Arial" w:hAnsi="Arial" w:cs="Arial"/>
          <w:sz w:val="24"/>
          <w:szCs w:val="24"/>
          <w:lang w:val="en-GB"/>
        </w:rPr>
        <w:t xml:space="preserve"> because</w:t>
      </w:r>
      <w:r w:rsidR="00610798">
        <w:rPr>
          <w:rFonts w:ascii="Arial" w:hAnsi="Arial" w:cs="Arial"/>
          <w:sz w:val="24"/>
          <w:szCs w:val="24"/>
          <w:lang w:val="en-GB"/>
        </w:rPr>
        <w:t xml:space="preserve"> we reduce the number of interviewers and their working hours.</w:t>
      </w:r>
    </w:p>
    <w:p w:rsidR="00610798" w:rsidRDefault="00610798" w:rsidP="003A1D16">
      <w:pPr>
        <w:spacing w:before="120" w:after="0" w:line="360" w:lineRule="auto"/>
        <w:jc w:val="both"/>
        <w:rPr>
          <w:rFonts w:ascii="Arial" w:hAnsi="Arial" w:cs="Arial"/>
          <w:sz w:val="24"/>
          <w:szCs w:val="24"/>
          <w:lang w:val="en-GB"/>
        </w:rPr>
      </w:pPr>
      <w:r>
        <w:rPr>
          <w:rFonts w:ascii="Arial" w:hAnsi="Arial" w:cs="Arial"/>
          <w:sz w:val="24"/>
          <w:szCs w:val="24"/>
          <w:lang w:val="en-GB"/>
        </w:rPr>
        <w:t>Basically, we could say that</w:t>
      </w:r>
      <w:r w:rsidR="000E40B8">
        <w:rPr>
          <w:rFonts w:ascii="Arial" w:hAnsi="Arial" w:cs="Arial"/>
          <w:sz w:val="24"/>
          <w:szCs w:val="24"/>
          <w:lang w:val="en-GB"/>
        </w:rPr>
        <w:t>, during the last 8 working days,</w:t>
      </w:r>
      <w:r>
        <w:rPr>
          <w:rFonts w:ascii="Arial" w:hAnsi="Arial" w:cs="Arial"/>
          <w:sz w:val="24"/>
          <w:szCs w:val="24"/>
          <w:lang w:val="en-GB"/>
        </w:rPr>
        <w:t xml:space="preserve"> a household is called 3-4 times along the day</w:t>
      </w:r>
      <w:r w:rsidR="00F76218">
        <w:rPr>
          <w:rFonts w:ascii="Arial" w:hAnsi="Arial" w:cs="Arial"/>
          <w:sz w:val="24"/>
          <w:szCs w:val="24"/>
          <w:lang w:val="en-GB"/>
        </w:rPr>
        <w:t>, morning, afternoon and evening,</w:t>
      </w:r>
      <w:r>
        <w:rPr>
          <w:rFonts w:ascii="Arial" w:hAnsi="Arial" w:cs="Arial"/>
          <w:sz w:val="24"/>
          <w:szCs w:val="24"/>
          <w:lang w:val="en-GB"/>
        </w:rPr>
        <w:t xml:space="preserve"> and more difficult units could be contacted</w:t>
      </w:r>
      <w:r w:rsidR="00F76218">
        <w:rPr>
          <w:rFonts w:ascii="Arial" w:hAnsi="Arial" w:cs="Arial"/>
          <w:sz w:val="24"/>
          <w:szCs w:val="24"/>
          <w:lang w:val="en-GB"/>
        </w:rPr>
        <w:t xml:space="preserve"> at </w:t>
      </w:r>
      <w:r w:rsidR="001273A1">
        <w:rPr>
          <w:rFonts w:ascii="Arial" w:hAnsi="Arial" w:cs="Arial"/>
          <w:sz w:val="24"/>
          <w:szCs w:val="24"/>
          <w:lang w:val="en-GB"/>
        </w:rPr>
        <w:t>some</w:t>
      </w:r>
      <w:r w:rsidR="00F76218">
        <w:rPr>
          <w:rFonts w:ascii="Arial" w:hAnsi="Arial" w:cs="Arial"/>
          <w:sz w:val="24"/>
          <w:szCs w:val="24"/>
          <w:lang w:val="en-GB"/>
        </w:rPr>
        <w:t xml:space="preserve"> moment</w:t>
      </w:r>
      <w:r>
        <w:rPr>
          <w:rFonts w:ascii="Arial" w:hAnsi="Arial" w:cs="Arial"/>
          <w:sz w:val="24"/>
          <w:szCs w:val="24"/>
          <w:lang w:val="en-GB"/>
        </w:rPr>
        <w:t>.</w:t>
      </w:r>
    </w:p>
    <w:p w:rsidR="0006397F" w:rsidRDefault="00610798"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the number of interviewers affects to other variables, in the next sections we analyse the average </w:t>
      </w:r>
      <w:r w:rsidR="00ED632C">
        <w:rPr>
          <w:rFonts w:ascii="Arial" w:hAnsi="Arial" w:cs="Arial"/>
          <w:sz w:val="24"/>
          <w:szCs w:val="24"/>
          <w:lang w:val="en-GB"/>
        </w:rPr>
        <w:t>work of an interviewer in one hour.</w:t>
      </w:r>
      <w:r>
        <w:rPr>
          <w:rFonts w:ascii="Arial" w:hAnsi="Arial" w:cs="Arial"/>
          <w:sz w:val="24"/>
          <w:szCs w:val="24"/>
          <w:lang w:val="en-GB"/>
        </w:rPr>
        <w:t xml:space="preserve"> </w:t>
      </w:r>
    </w:p>
    <w:p w:rsidR="00610798" w:rsidRPr="00ED632C" w:rsidRDefault="00ED632C" w:rsidP="00ED632C">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Pr="0028150C">
        <w:rPr>
          <w:rFonts w:ascii="Arial" w:hAnsi="Arial" w:cs="Arial"/>
          <w:b/>
          <w:sz w:val="24"/>
          <w:szCs w:val="24"/>
          <w:lang w:val="en-GB"/>
        </w:rPr>
        <w:t xml:space="preserve">. </w:t>
      </w:r>
      <w:r>
        <w:rPr>
          <w:rFonts w:ascii="Arial" w:hAnsi="Arial" w:cs="Arial"/>
          <w:b/>
          <w:sz w:val="24"/>
          <w:szCs w:val="24"/>
          <w:lang w:val="en-GB"/>
        </w:rPr>
        <w:t>Contacts</w:t>
      </w:r>
      <w:r w:rsidR="00AA78D3">
        <w:rPr>
          <w:rFonts w:ascii="Arial" w:hAnsi="Arial" w:cs="Arial"/>
          <w:b/>
          <w:sz w:val="24"/>
          <w:szCs w:val="24"/>
          <w:lang w:val="en-GB"/>
        </w:rPr>
        <w:t xml:space="preserve"> and response</w:t>
      </w:r>
    </w:p>
    <w:p w:rsidR="00ED632C" w:rsidRDefault="00ED632C"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figure 3, the number of units who can be contacted by an interviewer in one hour is confronted to the number of attempts the interviewer can do in one hour. </w:t>
      </w:r>
    </w:p>
    <w:p w:rsidR="007672C0" w:rsidRDefault="00F76218" w:rsidP="003A1D16">
      <w:pPr>
        <w:spacing w:before="120" w:after="0" w:line="360" w:lineRule="auto"/>
        <w:jc w:val="both"/>
        <w:rPr>
          <w:rFonts w:ascii="Arial" w:hAnsi="Arial" w:cs="Arial"/>
          <w:sz w:val="24"/>
          <w:szCs w:val="24"/>
          <w:lang w:val="en-GB"/>
        </w:rPr>
      </w:pPr>
      <w:r>
        <w:rPr>
          <w:noProof/>
          <w:lang w:eastAsia="pl-PL"/>
        </w:rPr>
        <w:drawing>
          <wp:anchor distT="0" distB="0" distL="114300" distR="114300" simplePos="0" relativeHeight="251662336" behindDoc="0" locked="0" layoutInCell="1" allowOverlap="1">
            <wp:simplePos x="0" y="0"/>
            <wp:positionH relativeFrom="margin">
              <wp:align>left</wp:align>
            </wp:positionH>
            <wp:positionV relativeFrom="paragraph">
              <wp:posOffset>431800</wp:posOffset>
            </wp:positionV>
            <wp:extent cx="3578860" cy="243840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78860" cy="2438400"/>
                    </a:xfrm>
                    <a:prstGeom prst="rect">
                      <a:avLst/>
                    </a:prstGeom>
                  </pic:spPr>
                </pic:pic>
              </a:graphicData>
            </a:graphic>
          </wp:anchor>
        </w:drawing>
      </w:r>
      <w:r w:rsidR="007672C0">
        <w:rPr>
          <w:rFonts w:ascii="Arial" w:hAnsi="Arial" w:cs="Arial"/>
          <w:sz w:val="24"/>
          <w:szCs w:val="24"/>
          <w:lang w:val="en-GB"/>
        </w:rPr>
        <w:t xml:space="preserve">The number of contacts per hour uniformly decrease from 4.5 units the first day to less than 1 the last one. According </w:t>
      </w:r>
      <w:r w:rsidR="00666326">
        <w:rPr>
          <w:rFonts w:ascii="Arial" w:hAnsi="Arial" w:cs="Arial"/>
          <w:sz w:val="24"/>
          <w:szCs w:val="24"/>
          <w:lang w:val="en-GB"/>
        </w:rPr>
        <w:t xml:space="preserve">to </w:t>
      </w:r>
      <w:r w:rsidR="007672C0">
        <w:rPr>
          <w:rFonts w:ascii="Arial" w:hAnsi="Arial" w:cs="Arial"/>
          <w:sz w:val="24"/>
          <w:szCs w:val="24"/>
          <w:lang w:val="en-GB"/>
        </w:rPr>
        <w:t>this, the number of attempts goes from almost 10 to 20, with a maximum of 23.5 the 17</w:t>
      </w:r>
      <w:r w:rsidR="007672C0" w:rsidRPr="007672C0">
        <w:rPr>
          <w:rFonts w:ascii="Arial" w:hAnsi="Arial" w:cs="Arial"/>
          <w:sz w:val="24"/>
          <w:szCs w:val="24"/>
          <w:vertAlign w:val="superscript"/>
          <w:lang w:val="en-GB"/>
        </w:rPr>
        <w:t>th</w:t>
      </w:r>
      <w:r w:rsidR="007672C0">
        <w:rPr>
          <w:rFonts w:ascii="Arial" w:hAnsi="Arial" w:cs="Arial"/>
          <w:sz w:val="24"/>
          <w:szCs w:val="24"/>
          <w:lang w:val="en-GB"/>
        </w:rPr>
        <w:t xml:space="preserve"> day, when we </w:t>
      </w:r>
      <w:r w:rsidR="00FA2AEF">
        <w:rPr>
          <w:rFonts w:ascii="Arial" w:hAnsi="Arial" w:cs="Arial"/>
          <w:sz w:val="24"/>
          <w:szCs w:val="24"/>
          <w:lang w:val="en-GB"/>
        </w:rPr>
        <w:t>derive</w:t>
      </w:r>
      <w:r w:rsidR="007672C0">
        <w:rPr>
          <w:rFonts w:ascii="Arial" w:hAnsi="Arial" w:cs="Arial"/>
          <w:sz w:val="24"/>
          <w:szCs w:val="24"/>
          <w:lang w:val="en-GB"/>
        </w:rPr>
        <w:t xml:space="preserve"> the </w:t>
      </w:r>
      <w:r w:rsidR="00FA2AEF">
        <w:rPr>
          <w:rFonts w:ascii="Arial" w:hAnsi="Arial" w:cs="Arial"/>
          <w:sz w:val="24"/>
          <w:szCs w:val="24"/>
          <w:lang w:val="en-GB"/>
        </w:rPr>
        <w:t>1</w:t>
      </w:r>
      <w:r w:rsidR="00FA2AEF" w:rsidRPr="00FA2AEF">
        <w:rPr>
          <w:rFonts w:ascii="Arial" w:hAnsi="Arial" w:cs="Arial"/>
          <w:sz w:val="24"/>
          <w:szCs w:val="24"/>
          <w:vertAlign w:val="superscript"/>
          <w:lang w:val="en-GB"/>
        </w:rPr>
        <w:t>st</w:t>
      </w:r>
      <w:r w:rsidR="00FA2AEF">
        <w:rPr>
          <w:rFonts w:ascii="Arial" w:hAnsi="Arial" w:cs="Arial"/>
          <w:sz w:val="24"/>
          <w:szCs w:val="24"/>
          <w:lang w:val="en-GB"/>
        </w:rPr>
        <w:t xml:space="preserve"> wave to CAPI method</w:t>
      </w:r>
      <w:r w:rsidR="007672C0">
        <w:rPr>
          <w:rFonts w:ascii="Arial" w:hAnsi="Arial" w:cs="Arial"/>
          <w:sz w:val="24"/>
          <w:szCs w:val="24"/>
          <w:lang w:val="en-GB"/>
        </w:rPr>
        <w:t xml:space="preserve">. We can conclude that both parameters are correlated by the following fact: </w:t>
      </w:r>
      <w:r w:rsidR="00666326">
        <w:rPr>
          <w:rFonts w:ascii="Arial" w:hAnsi="Arial" w:cs="Arial"/>
          <w:sz w:val="24"/>
          <w:szCs w:val="24"/>
          <w:lang w:val="en-GB"/>
        </w:rPr>
        <w:t xml:space="preserve">the </w:t>
      </w:r>
      <w:r w:rsidR="007672C0">
        <w:rPr>
          <w:rFonts w:ascii="Arial" w:hAnsi="Arial" w:cs="Arial"/>
          <w:sz w:val="24"/>
          <w:szCs w:val="24"/>
          <w:lang w:val="en-GB"/>
        </w:rPr>
        <w:t>more attempts</w:t>
      </w:r>
      <w:r w:rsidR="00666326">
        <w:rPr>
          <w:rFonts w:ascii="Arial" w:hAnsi="Arial" w:cs="Arial"/>
          <w:sz w:val="24"/>
          <w:szCs w:val="24"/>
          <w:lang w:val="en-GB"/>
        </w:rPr>
        <w:t xml:space="preserve"> are made</w:t>
      </w:r>
      <w:r w:rsidR="007672C0">
        <w:rPr>
          <w:rFonts w:ascii="Arial" w:hAnsi="Arial" w:cs="Arial"/>
          <w:sz w:val="24"/>
          <w:szCs w:val="24"/>
          <w:lang w:val="en-GB"/>
        </w:rPr>
        <w:t xml:space="preserve"> </w:t>
      </w:r>
      <w:r w:rsidR="00666326">
        <w:rPr>
          <w:rFonts w:ascii="Arial" w:hAnsi="Arial" w:cs="Arial"/>
          <w:sz w:val="24"/>
          <w:szCs w:val="24"/>
          <w:lang w:val="en-GB"/>
        </w:rPr>
        <w:t>per</w:t>
      </w:r>
      <w:r w:rsidR="007672C0">
        <w:rPr>
          <w:rFonts w:ascii="Arial" w:hAnsi="Arial" w:cs="Arial"/>
          <w:sz w:val="24"/>
          <w:szCs w:val="24"/>
          <w:lang w:val="en-GB"/>
        </w:rPr>
        <w:t xml:space="preserve"> hour</w:t>
      </w:r>
      <w:r w:rsidR="00666326">
        <w:rPr>
          <w:rFonts w:ascii="Arial" w:hAnsi="Arial" w:cs="Arial"/>
          <w:sz w:val="24"/>
          <w:szCs w:val="24"/>
          <w:lang w:val="en-GB"/>
        </w:rPr>
        <w:t>, the</w:t>
      </w:r>
      <w:r w:rsidR="007672C0">
        <w:rPr>
          <w:rFonts w:ascii="Arial" w:hAnsi="Arial" w:cs="Arial"/>
          <w:sz w:val="24"/>
          <w:szCs w:val="24"/>
          <w:lang w:val="en-GB"/>
        </w:rPr>
        <w:t xml:space="preserve"> more units</w:t>
      </w:r>
      <w:r w:rsidR="00666326" w:rsidRPr="00666326">
        <w:rPr>
          <w:rFonts w:ascii="Arial" w:hAnsi="Arial" w:cs="Arial"/>
          <w:sz w:val="24"/>
          <w:szCs w:val="24"/>
          <w:lang w:val="en-GB"/>
        </w:rPr>
        <w:t xml:space="preserve"> </w:t>
      </w:r>
      <w:r w:rsidR="00666326">
        <w:rPr>
          <w:rFonts w:ascii="Arial" w:hAnsi="Arial" w:cs="Arial"/>
          <w:sz w:val="24"/>
          <w:szCs w:val="24"/>
          <w:lang w:val="en-GB"/>
        </w:rPr>
        <w:t>are called</w:t>
      </w:r>
      <w:r w:rsidR="007672C0">
        <w:rPr>
          <w:rFonts w:ascii="Arial" w:hAnsi="Arial" w:cs="Arial"/>
          <w:sz w:val="24"/>
          <w:szCs w:val="24"/>
          <w:lang w:val="en-GB"/>
        </w:rPr>
        <w:t>, so</w:t>
      </w:r>
      <w:r w:rsidR="001273A1">
        <w:rPr>
          <w:rFonts w:ascii="Arial" w:hAnsi="Arial" w:cs="Arial"/>
          <w:sz w:val="24"/>
          <w:szCs w:val="24"/>
          <w:lang w:val="en-GB"/>
        </w:rPr>
        <w:t xml:space="preserve"> some</w:t>
      </w:r>
      <w:r w:rsidR="007672C0">
        <w:rPr>
          <w:rFonts w:ascii="Arial" w:hAnsi="Arial" w:cs="Arial"/>
          <w:sz w:val="24"/>
          <w:szCs w:val="24"/>
          <w:lang w:val="en-GB"/>
        </w:rPr>
        <w:t xml:space="preserve"> </w:t>
      </w:r>
      <w:r w:rsidR="009A7D31">
        <w:rPr>
          <w:rFonts w:ascii="Arial" w:hAnsi="Arial" w:cs="Arial"/>
          <w:sz w:val="24"/>
          <w:szCs w:val="24"/>
          <w:lang w:val="en-GB"/>
        </w:rPr>
        <w:t>additional</w:t>
      </w:r>
      <w:r w:rsidR="007672C0">
        <w:rPr>
          <w:rFonts w:ascii="Arial" w:hAnsi="Arial" w:cs="Arial"/>
          <w:sz w:val="24"/>
          <w:szCs w:val="24"/>
          <w:lang w:val="en-GB"/>
        </w:rPr>
        <w:t xml:space="preserve"> units are </w:t>
      </w:r>
      <w:r w:rsidR="009A7D31">
        <w:rPr>
          <w:rFonts w:ascii="Arial" w:hAnsi="Arial" w:cs="Arial"/>
          <w:sz w:val="24"/>
          <w:szCs w:val="24"/>
          <w:lang w:val="en-GB"/>
        </w:rPr>
        <w:t>contacted even when probabi</w:t>
      </w:r>
      <w:r w:rsidR="00EF1B1B">
        <w:rPr>
          <w:rFonts w:ascii="Arial" w:hAnsi="Arial" w:cs="Arial"/>
          <w:sz w:val="24"/>
          <w:szCs w:val="24"/>
          <w:lang w:val="en-GB"/>
        </w:rPr>
        <w:t xml:space="preserve">lity of contact is </w:t>
      </w:r>
      <w:r w:rsidR="00FA2AEF">
        <w:rPr>
          <w:rFonts w:ascii="Arial" w:hAnsi="Arial" w:cs="Arial"/>
          <w:sz w:val="24"/>
          <w:szCs w:val="24"/>
          <w:lang w:val="en-GB"/>
        </w:rPr>
        <w:lastRenderedPageBreak/>
        <w:t>falling</w:t>
      </w:r>
      <w:r w:rsidR="00EF1B1B">
        <w:rPr>
          <w:rFonts w:ascii="Arial" w:hAnsi="Arial" w:cs="Arial"/>
          <w:sz w:val="24"/>
          <w:szCs w:val="24"/>
          <w:lang w:val="en-GB"/>
        </w:rPr>
        <w:t xml:space="preserve">; </w:t>
      </w:r>
      <w:r w:rsidR="00FA2AEF">
        <w:rPr>
          <w:rFonts w:ascii="Arial" w:hAnsi="Arial" w:cs="Arial"/>
          <w:sz w:val="24"/>
          <w:szCs w:val="24"/>
          <w:lang w:val="en-GB"/>
        </w:rPr>
        <w:t xml:space="preserve">moreover, </w:t>
      </w:r>
      <w:r w:rsidR="00EF1B1B">
        <w:rPr>
          <w:rFonts w:ascii="Arial" w:hAnsi="Arial" w:cs="Arial"/>
          <w:sz w:val="24"/>
          <w:szCs w:val="24"/>
          <w:lang w:val="en-GB"/>
        </w:rPr>
        <w:t>contact decreasing produces more time</w:t>
      </w:r>
      <w:r>
        <w:rPr>
          <w:rFonts w:ascii="Arial" w:hAnsi="Arial" w:cs="Arial"/>
          <w:sz w:val="24"/>
          <w:szCs w:val="24"/>
          <w:lang w:val="en-GB"/>
        </w:rPr>
        <w:t xml:space="preserve"> without telephone conversations </w:t>
      </w:r>
      <w:r>
        <w:rPr>
          <w:noProof/>
          <w:lang w:eastAsia="pl-PL"/>
        </w:rPr>
        <w:drawing>
          <wp:anchor distT="0" distB="0" distL="114300" distR="114300" simplePos="0" relativeHeight="251665408" behindDoc="0" locked="0" layoutInCell="1" allowOverlap="1" wp14:anchorId="24DF4FBD">
            <wp:simplePos x="0" y="0"/>
            <wp:positionH relativeFrom="margin">
              <wp:posOffset>-635</wp:posOffset>
            </wp:positionH>
            <wp:positionV relativeFrom="paragraph">
              <wp:posOffset>349885</wp:posOffset>
            </wp:positionV>
            <wp:extent cx="2804160" cy="187388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04160" cy="1873885"/>
                    </a:xfrm>
                    <a:prstGeom prst="rect">
                      <a:avLst/>
                    </a:prstGeom>
                  </pic:spPr>
                </pic:pic>
              </a:graphicData>
            </a:graphic>
          </wp:anchor>
        </w:drawing>
      </w:r>
      <w:r>
        <w:rPr>
          <w:rFonts w:ascii="Arial" w:hAnsi="Arial" w:cs="Arial"/>
          <w:sz w:val="24"/>
          <w:szCs w:val="24"/>
          <w:lang w:val="en-GB"/>
        </w:rPr>
        <w:t>and interviewers can</w:t>
      </w:r>
      <w:r w:rsidR="00EF1B1B">
        <w:rPr>
          <w:rFonts w:ascii="Arial" w:hAnsi="Arial" w:cs="Arial"/>
          <w:sz w:val="24"/>
          <w:szCs w:val="24"/>
          <w:lang w:val="en-GB"/>
        </w:rPr>
        <w:t xml:space="preserve"> do more </w:t>
      </w:r>
      <w:r w:rsidR="009708F2">
        <w:rPr>
          <w:rFonts w:ascii="Arial" w:hAnsi="Arial" w:cs="Arial"/>
          <w:sz w:val="24"/>
          <w:szCs w:val="24"/>
          <w:lang w:val="en-GB"/>
        </w:rPr>
        <w:t>attempts</w:t>
      </w:r>
      <w:r w:rsidR="00EF1B1B">
        <w:rPr>
          <w:rFonts w:ascii="Arial" w:hAnsi="Arial" w:cs="Arial"/>
          <w:sz w:val="24"/>
          <w:szCs w:val="24"/>
          <w:lang w:val="en-GB"/>
        </w:rPr>
        <w:t>.</w:t>
      </w:r>
    </w:p>
    <w:p w:rsidR="00666326" w:rsidRDefault="00666326"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We could think that it is a good idea to do more and more attempts, in order to increase contacted units, but, if we do so, respondent burden is </w:t>
      </w:r>
      <w:r w:rsidR="009D1605">
        <w:rPr>
          <w:rFonts w:ascii="Arial" w:hAnsi="Arial" w:cs="Arial"/>
          <w:sz w:val="24"/>
          <w:szCs w:val="24"/>
          <w:lang w:val="en-GB"/>
        </w:rPr>
        <w:t>increased,</w:t>
      </w:r>
      <w:r>
        <w:rPr>
          <w:rFonts w:ascii="Arial" w:hAnsi="Arial" w:cs="Arial"/>
          <w:sz w:val="24"/>
          <w:szCs w:val="24"/>
          <w:lang w:val="en-GB"/>
        </w:rPr>
        <w:t xml:space="preserve"> and they may be getting tired. </w:t>
      </w:r>
      <w:r w:rsidR="009D1605">
        <w:rPr>
          <w:rFonts w:ascii="Arial" w:hAnsi="Arial" w:cs="Arial"/>
          <w:sz w:val="24"/>
          <w:szCs w:val="24"/>
          <w:lang w:val="en-GB"/>
        </w:rPr>
        <w:t>Consequently</w:t>
      </w:r>
      <w:r>
        <w:rPr>
          <w:rFonts w:ascii="Arial" w:hAnsi="Arial" w:cs="Arial"/>
          <w:sz w:val="24"/>
          <w:szCs w:val="24"/>
          <w:lang w:val="en-GB"/>
        </w:rPr>
        <w:t>, non-response</w:t>
      </w:r>
      <w:r w:rsidR="009D1605">
        <w:rPr>
          <w:rFonts w:ascii="Arial" w:hAnsi="Arial" w:cs="Arial"/>
          <w:sz w:val="24"/>
          <w:szCs w:val="24"/>
          <w:lang w:val="en-GB"/>
        </w:rPr>
        <w:t xml:space="preserve"> arises.</w:t>
      </w:r>
    </w:p>
    <w:p w:rsidR="00D60C0A" w:rsidRDefault="00F76218" w:rsidP="003A1D16">
      <w:pPr>
        <w:spacing w:before="120" w:after="0" w:line="360" w:lineRule="auto"/>
        <w:jc w:val="both"/>
        <w:rPr>
          <w:rFonts w:ascii="Arial" w:hAnsi="Arial" w:cs="Arial"/>
          <w:sz w:val="24"/>
          <w:szCs w:val="24"/>
          <w:lang w:val="en-GB"/>
        </w:rPr>
      </w:pPr>
      <w:r>
        <w:rPr>
          <w:noProof/>
          <w:lang w:eastAsia="pl-PL"/>
        </w:rPr>
        <w:drawing>
          <wp:anchor distT="0" distB="0" distL="114300" distR="114300" simplePos="0" relativeHeight="251666432" behindDoc="0" locked="0" layoutInCell="1" allowOverlap="1" wp14:anchorId="719AAAE1">
            <wp:simplePos x="0" y="0"/>
            <wp:positionH relativeFrom="margin">
              <wp:align>right</wp:align>
            </wp:positionH>
            <wp:positionV relativeFrom="paragraph">
              <wp:posOffset>746125</wp:posOffset>
            </wp:positionV>
            <wp:extent cx="2948400" cy="1897200"/>
            <wp:effectExtent l="0" t="0" r="4445" b="825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48400" cy="1897200"/>
                    </a:xfrm>
                    <a:prstGeom prst="rect">
                      <a:avLst/>
                    </a:prstGeom>
                  </pic:spPr>
                </pic:pic>
              </a:graphicData>
            </a:graphic>
            <wp14:sizeRelH relativeFrom="margin">
              <wp14:pctWidth>0</wp14:pctWidth>
            </wp14:sizeRelH>
            <wp14:sizeRelV relativeFrom="margin">
              <wp14:pctHeight>0</wp14:pctHeight>
            </wp14:sizeRelV>
          </wp:anchor>
        </w:drawing>
      </w:r>
      <w:r w:rsidR="00E43152">
        <w:rPr>
          <w:rFonts w:ascii="Arial" w:hAnsi="Arial" w:cs="Arial"/>
          <w:sz w:val="24"/>
          <w:szCs w:val="24"/>
          <w:lang w:val="en-GB"/>
        </w:rPr>
        <w:t>In the ETR, almost 80% of the sample units were called 10 times or less, and 10% ha</w:t>
      </w:r>
      <w:r w:rsidR="00D60C0A">
        <w:rPr>
          <w:rFonts w:ascii="Arial" w:hAnsi="Arial" w:cs="Arial"/>
          <w:sz w:val="24"/>
          <w:szCs w:val="24"/>
          <w:lang w:val="en-GB"/>
        </w:rPr>
        <w:t>d more than 25 attempts (figure 4).</w:t>
      </w:r>
      <w:r w:rsidR="00F962D6">
        <w:rPr>
          <w:rFonts w:ascii="Arial" w:hAnsi="Arial" w:cs="Arial"/>
          <w:sz w:val="24"/>
          <w:szCs w:val="24"/>
          <w:lang w:val="en-GB"/>
        </w:rPr>
        <w:t xml:space="preserve"> But only half</w:t>
      </w:r>
      <w:r w:rsidR="004A3FBF">
        <w:rPr>
          <w:rFonts w:ascii="Arial" w:hAnsi="Arial" w:cs="Arial"/>
          <w:sz w:val="24"/>
          <w:szCs w:val="24"/>
          <w:lang w:val="en-GB"/>
        </w:rPr>
        <w:t xml:space="preserve"> of</w:t>
      </w:r>
      <w:r w:rsidR="00F962D6">
        <w:rPr>
          <w:rFonts w:ascii="Arial" w:hAnsi="Arial" w:cs="Arial"/>
          <w:sz w:val="24"/>
          <w:szCs w:val="24"/>
          <w:lang w:val="en-GB"/>
        </w:rPr>
        <w:t xml:space="preserve"> contacted people </w:t>
      </w:r>
      <w:r w:rsidR="004A3FBF">
        <w:rPr>
          <w:rFonts w:ascii="Arial" w:hAnsi="Arial" w:cs="Arial"/>
          <w:sz w:val="24"/>
          <w:szCs w:val="24"/>
          <w:lang w:val="en-GB"/>
        </w:rPr>
        <w:t xml:space="preserve">are respondents, and less than 1 household is interviewed by each interviewer in one hour, at the end of the month (figure 5). </w:t>
      </w:r>
    </w:p>
    <w:p w:rsidR="00163ED1" w:rsidRDefault="00D82B88" w:rsidP="003A1D16">
      <w:pPr>
        <w:spacing w:before="120" w:after="0" w:line="360" w:lineRule="auto"/>
        <w:jc w:val="both"/>
        <w:rPr>
          <w:rFonts w:ascii="Arial" w:hAnsi="Arial" w:cs="Arial"/>
          <w:sz w:val="24"/>
          <w:szCs w:val="24"/>
          <w:lang w:val="en-GB"/>
        </w:rPr>
      </w:pPr>
      <w:r>
        <w:rPr>
          <w:noProof/>
          <w:lang w:eastAsia="pl-PL"/>
        </w:rPr>
        <w:drawing>
          <wp:anchor distT="0" distB="0" distL="114300" distR="114300" simplePos="0" relativeHeight="251664384" behindDoc="0" locked="0" layoutInCell="1" allowOverlap="1" wp14:anchorId="00388B61" wp14:editId="1447B366">
            <wp:simplePos x="0" y="0"/>
            <wp:positionH relativeFrom="margin">
              <wp:align>left</wp:align>
            </wp:positionH>
            <wp:positionV relativeFrom="paragraph">
              <wp:posOffset>1752600</wp:posOffset>
            </wp:positionV>
            <wp:extent cx="3383915" cy="2155825"/>
            <wp:effectExtent l="0" t="0" r="698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83915" cy="2155825"/>
                    </a:xfrm>
                    <a:prstGeom prst="rect">
                      <a:avLst/>
                    </a:prstGeom>
                  </pic:spPr>
                </pic:pic>
              </a:graphicData>
            </a:graphic>
            <wp14:sizeRelH relativeFrom="margin">
              <wp14:pctWidth>0</wp14:pctWidth>
            </wp14:sizeRelH>
            <wp14:sizeRelV relativeFrom="margin">
              <wp14:pctHeight>0</wp14:pctHeight>
            </wp14:sizeRelV>
          </wp:anchor>
        </w:drawing>
      </w:r>
      <w:r w:rsidR="00FF600F">
        <w:rPr>
          <w:rFonts w:ascii="Arial" w:hAnsi="Arial" w:cs="Arial"/>
          <w:sz w:val="24"/>
          <w:szCs w:val="24"/>
          <w:lang w:val="en-GB"/>
        </w:rPr>
        <w:t>Is it convenient to go on doing attempts until the end of the collecting period</w:t>
      </w:r>
      <w:r w:rsidR="00163ED1">
        <w:rPr>
          <w:rFonts w:ascii="Arial" w:hAnsi="Arial" w:cs="Arial"/>
          <w:sz w:val="24"/>
          <w:szCs w:val="24"/>
          <w:lang w:val="en-GB"/>
        </w:rPr>
        <w:t>? We have seen that contacts per hour fell, only half of them are interviewed, and a high proportion of the working time is unproductive. So, we could think it is better to stop data collection. Figure 6 shows that</w:t>
      </w:r>
      <w:r w:rsidR="005F6CAF">
        <w:rPr>
          <w:rFonts w:ascii="Arial" w:hAnsi="Arial" w:cs="Arial"/>
          <w:sz w:val="24"/>
          <w:szCs w:val="24"/>
          <w:lang w:val="en-GB"/>
        </w:rPr>
        <w:t xml:space="preserve"> we get more than 11% of all respondents</w:t>
      </w:r>
      <w:r w:rsidR="00A6539F">
        <w:rPr>
          <w:rFonts w:ascii="Arial" w:hAnsi="Arial" w:cs="Arial"/>
          <w:sz w:val="24"/>
          <w:szCs w:val="24"/>
          <w:lang w:val="en-GB"/>
        </w:rPr>
        <w:t xml:space="preserve"> the</w:t>
      </w:r>
      <w:r w:rsidR="00A6539F" w:rsidRPr="00A6539F">
        <w:rPr>
          <w:rFonts w:ascii="Arial" w:hAnsi="Arial" w:cs="Arial"/>
          <w:sz w:val="24"/>
          <w:szCs w:val="24"/>
          <w:lang w:val="en-GB"/>
        </w:rPr>
        <w:t xml:space="preserve"> </w:t>
      </w:r>
      <w:r w:rsidR="00A6539F">
        <w:rPr>
          <w:rFonts w:ascii="Arial" w:hAnsi="Arial" w:cs="Arial"/>
          <w:sz w:val="24"/>
          <w:szCs w:val="24"/>
          <w:lang w:val="en-GB"/>
        </w:rPr>
        <w:t>last week of the month</w:t>
      </w:r>
      <w:r w:rsidR="005F6CAF">
        <w:rPr>
          <w:rFonts w:ascii="Arial" w:hAnsi="Arial" w:cs="Arial"/>
          <w:sz w:val="24"/>
          <w:szCs w:val="24"/>
          <w:lang w:val="en-GB"/>
        </w:rPr>
        <w:t>.</w:t>
      </w:r>
      <w:r w:rsidR="002804B1">
        <w:rPr>
          <w:rFonts w:ascii="Arial" w:hAnsi="Arial" w:cs="Arial"/>
          <w:sz w:val="24"/>
          <w:szCs w:val="24"/>
          <w:lang w:val="en-GB"/>
        </w:rPr>
        <w:t xml:space="preserve"> It is remarkable that those days we are calling only people in their 2</w:t>
      </w:r>
      <w:r w:rsidR="002804B1" w:rsidRPr="002804B1">
        <w:rPr>
          <w:rFonts w:ascii="Arial" w:hAnsi="Arial" w:cs="Arial"/>
          <w:sz w:val="24"/>
          <w:szCs w:val="24"/>
          <w:vertAlign w:val="superscript"/>
          <w:lang w:val="en-GB"/>
        </w:rPr>
        <w:t>nd</w:t>
      </w:r>
      <w:r w:rsidR="002804B1">
        <w:rPr>
          <w:rFonts w:ascii="Arial" w:hAnsi="Arial" w:cs="Arial"/>
          <w:sz w:val="24"/>
          <w:szCs w:val="24"/>
          <w:lang w:val="en-GB"/>
        </w:rPr>
        <w:t xml:space="preserve"> to 6</w:t>
      </w:r>
      <w:r w:rsidR="002804B1" w:rsidRPr="002804B1">
        <w:rPr>
          <w:rFonts w:ascii="Arial" w:hAnsi="Arial" w:cs="Arial"/>
          <w:sz w:val="24"/>
          <w:szCs w:val="24"/>
          <w:vertAlign w:val="superscript"/>
          <w:lang w:val="en-GB"/>
        </w:rPr>
        <w:t>th</w:t>
      </w:r>
      <w:r w:rsidR="002804B1">
        <w:rPr>
          <w:rFonts w:ascii="Arial" w:hAnsi="Arial" w:cs="Arial"/>
          <w:sz w:val="24"/>
          <w:szCs w:val="24"/>
          <w:lang w:val="en-GB"/>
        </w:rPr>
        <w:t xml:space="preserve"> collaboration, so they supposedly were interviewed in a previous wave and this fact makes us conscious that contact is possible.</w:t>
      </w:r>
      <w:r w:rsidR="005F6CAF">
        <w:rPr>
          <w:rFonts w:ascii="Arial" w:hAnsi="Arial" w:cs="Arial"/>
          <w:sz w:val="24"/>
          <w:szCs w:val="24"/>
          <w:lang w:val="en-GB"/>
        </w:rPr>
        <w:t xml:space="preserve"> They are the most difficult to</w:t>
      </w:r>
      <w:r w:rsidR="002804B1">
        <w:rPr>
          <w:rFonts w:ascii="Arial" w:hAnsi="Arial" w:cs="Arial"/>
          <w:sz w:val="24"/>
          <w:szCs w:val="24"/>
          <w:lang w:val="en-GB"/>
        </w:rPr>
        <w:t xml:space="preserve"> be </w:t>
      </w:r>
      <w:r w:rsidR="005F6CAF">
        <w:rPr>
          <w:rFonts w:ascii="Arial" w:hAnsi="Arial" w:cs="Arial"/>
          <w:sz w:val="24"/>
          <w:szCs w:val="24"/>
          <w:lang w:val="en-GB"/>
        </w:rPr>
        <w:t>contact</w:t>
      </w:r>
      <w:r w:rsidR="002804B1">
        <w:rPr>
          <w:rFonts w:ascii="Arial" w:hAnsi="Arial" w:cs="Arial"/>
          <w:sz w:val="24"/>
          <w:szCs w:val="24"/>
          <w:lang w:val="en-GB"/>
        </w:rPr>
        <w:t>ed</w:t>
      </w:r>
      <w:r w:rsidR="005F6CAF">
        <w:rPr>
          <w:rFonts w:ascii="Arial" w:hAnsi="Arial" w:cs="Arial"/>
          <w:sz w:val="24"/>
          <w:szCs w:val="24"/>
          <w:lang w:val="en-GB"/>
        </w:rPr>
        <w:t xml:space="preserve">, that is, the most interesting group for a travel survey, so the effort </w:t>
      </w:r>
      <w:r w:rsidR="002804B1">
        <w:rPr>
          <w:rFonts w:ascii="Arial" w:hAnsi="Arial" w:cs="Arial"/>
          <w:sz w:val="24"/>
          <w:szCs w:val="24"/>
          <w:lang w:val="en-GB"/>
        </w:rPr>
        <w:t>is worth it.</w:t>
      </w:r>
    </w:p>
    <w:p w:rsidR="00AA78D3" w:rsidRPr="00ED632C" w:rsidRDefault="003D4645" w:rsidP="00AA78D3">
      <w:pPr>
        <w:keepNext/>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4</w:t>
      </w:r>
      <w:r w:rsidR="00AA78D3" w:rsidRPr="0028150C">
        <w:rPr>
          <w:rFonts w:ascii="Arial" w:hAnsi="Arial" w:cs="Arial"/>
          <w:b/>
          <w:sz w:val="24"/>
          <w:szCs w:val="24"/>
          <w:lang w:val="en-GB"/>
        </w:rPr>
        <w:t xml:space="preserve">. </w:t>
      </w:r>
      <w:r w:rsidR="00AA78D3">
        <w:rPr>
          <w:rFonts w:ascii="Arial" w:hAnsi="Arial" w:cs="Arial"/>
          <w:b/>
          <w:sz w:val="24"/>
          <w:szCs w:val="24"/>
          <w:lang w:val="en-GB"/>
        </w:rPr>
        <w:t>C</w:t>
      </w:r>
      <w:r>
        <w:rPr>
          <w:rFonts w:ascii="Arial" w:hAnsi="Arial" w:cs="Arial"/>
          <w:b/>
          <w:sz w:val="24"/>
          <w:szCs w:val="24"/>
          <w:lang w:val="en-GB"/>
        </w:rPr>
        <w:t>alendar</w:t>
      </w:r>
    </w:p>
    <w:p w:rsidR="00D82B88" w:rsidRDefault="00AA78D3" w:rsidP="003A1D16">
      <w:pPr>
        <w:spacing w:before="120" w:after="0" w:line="360" w:lineRule="auto"/>
        <w:jc w:val="both"/>
        <w:rPr>
          <w:rFonts w:ascii="Arial" w:hAnsi="Arial" w:cs="Arial"/>
          <w:sz w:val="24"/>
          <w:szCs w:val="24"/>
          <w:lang w:val="en-GB"/>
        </w:rPr>
      </w:pPr>
      <w:r>
        <w:rPr>
          <w:rFonts w:ascii="Arial" w:hAnsi="Arial" w:cs="Arial"/>
          <w:sz w:val="24"/>
          <w:szCs w:val="24"/>
          <w:lang w:val="en-GB"/>
        </w:rPr>
        <w:t>Everything we were telling about until now impacts to another fact: the first day where a unit is called.</w:t>
      </w:r>
    </w:p>
    <w:p w:rsidR="00AA78D3" w:rsidRDefault="003D4645" w:rsidP="003A1D16">
      <w:pPr>
        <w:spacing w:before="120" w:after="0" w:line="360" w:lineRule="auto"/>
        <w:jc w:val="both"/>
        <w:rPr>
          <w:rFonts w:ascii="Arial" w:hAnsi="Arial" w:cs="Arial"/>
          <w:sz w:val="24"/>
          <w:szCs w:val="24"/>
          <w:lang w:val="en-GB"/>
        </w:rPr>
      </w:pPr>
      <w:r>
        <w:rPr>
          <w:noProof/>
          <w:lang w:eastAsia="pl-PL"/>
        </w:rPr>
        <w:drawing>
          <wp:anchor distT="0" distB="0" distL="114300" distR="114300" simplePos="0" relativeHeight="251667456" behindDoc="0" locked="0" layoutInCell="1" allowOverlap="1" wp14:anchorId="48131CDB">
            <wp:simplePos x="0" y="0"/>
            <wp:positionH relativeFrom="margin">
              <wp:align>right</wp:align>
            </wp:positionH>
            <wp:positionV relativeFrom="paragraph">
              <wp:posOffset>1184275</wp:posOffset>
            </wp:positionV>
            <wp:extent cx="3227070" cy="23469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27070" cy="2346960"/>
                    </a:xfrm>
                    <a:prstGeom prst="rect">
                      <a:avLst/>
                    </a:prstGeom>
                  </pic:spPr>
                </pic:pic>
              </a:graphicData>
            </a:graphic>
            <wp14:sizeRelH relativeFrom="margin">
              <wp14:pctWidth>0</wp14:pctWidth>
            </wp14:sizeRelH>
            <wp14:sizeRelV relativeFrom="margin">
              <wp14:pctHeight>0</wp14:pctHeight>
            </wp14:sizeRelV>
          </wp:anchor>
        </w:drawing>
      </w:r>
      <w:r w:rsidR="00AA78D3">
        <w:rPr>
          <w:rFonts w:ascii="Arial" w:hAnsi="Arial" w:cs="Arial"/>
          <w:sz w:val="24"/>
          <w:szCs w:val="24"/>
          <w:lang w:val="en-GB"/>
        </w:rPr>
        <w:t>As 1</w:t>
      </w:r>
      <w:r w:rsidR="00AA78D3" w:rsidRPr="00AA78D3">
        <w:rPr>
          <w:rFonts w:ascii="Arial" w:hAnsi="Arial" w:cs="Arial"/>
          <w:sz w:val="24"/>
          <w:szCs w:val="24"/>
          <w:vertAlign w:val="superscript"/>
          <w:lang w:val="en-GB"/>
        </w:rPr>
        <w:t>st</w:t>
      </w:r>
      <w:r w:rsidR="00AA78D3">
        <w:rPr>
          <w:rFonts w:ascii="Arial" w:hAnsi="Arial" w:cs="Arial"/>
          <w:sz w:val="24"/>
          <w:szCs w:val="24"/>
          <w:lang w:val="en-GB"/>
        </w:rPr>
        <w:t xml:space="preserve"> wave units are given priority </w:t>
      </w:r>
      <w:r w:rsidR="00926A24">
        <w:rPr>
          <w:rFonts w:ascii="Arial" w:hAnsi="Arial" w:cs="Arial"/>
          <w:sz w:val="24"/>
          <w:szCs w:val="24"/>
          <w:lang w:val="en-GB"/>
        </w:rPr>
        <w:t>for</w:t>
      </w:r>
      <w:r w:rsidR="00AA78D3">
        <w:rPr>
          <w:rFonts w:ascii="Arial" w:hAnsi="Arial" w:cs="Arial"/>
          <w:sz w:val="24"/>
          <w:szCs w:val="24"/>
          <w:lang w:val="en-GB"/>
        </w:rPr>
        <w:t xml:space="preserve"> the first days</w:t>
      </w:r>
      <w:r>
        <w:rPr>
          <w:rFonts w:ascii="Arial" w:hAnsi="Arial" w:cs="Arial"/>
          <w:sz w:val="24"/>
          <w:szCs w:val="24"/>
          <w:lang w:val="en-GB"/>
        </w:rPr>
        <w:t>’</w:t>
      </w:r>
      <w:r w:rsidR="00AA78D3">
        <w:rPr>
          <w:rFonts w:ascii="Arial" w:hAnsi="Arial" w:cs="Arial"/>
          <w:sz w:val="24"/>
          <w:szCs w:val="24"/>
          <w:lang w:val="en-GB"/>
        </w:rPr>
        <w:t xml:space="preserve"> attempts, almost 95% of them were</w:t>
      </w:r>
      <w:r>
        <w:rPr>
          <w:rFonts w:ascii="Arial" w:hAnsi="Arial" w:cs="Arial"/>
          <w:sz w:val="24"/>
          <w:szCs w:val="24"/>
          <w:lang w:val="en-GB"/>
        </w:rPr>
        <w:t xml:space="preserve"> called</w:t>
      </w:r>
      <w:r w:rsidR="00926A24">
        <w:rPr>
          <w:rFonts w:ascii="Arial" w:hAnsi="Arial" w:cs="Arial"/>
          <w:sz w:val="24"/>
          <w:szCs w:val="24"/>
          <w:lang w:val="en-GB"/>
        </w:rPr>
        <w:t xml:space="preserve"> until day 3</w:t>
      </w:r>
      <w:r>
        <w:rPr>
          <w:rFonts w:ascii="Arial" w:hAnsi="Arial" w:cs="Arial"/>
          <w:sz w:val="24"/>
          <w:szCs w:val="24"/>
          <w:lang w:val="en-GB"/>
        </w:rPr>
        <w:t>, but to reach the same percentage for the rest of the units, we have to be calling for two weeks (figure 7). It is true that units in 2</w:t>
      </w:r>
      <w:r w:rsidRPr="003D4645">
        <w:rPr>
          <w:rFonts w:ascii="Arial" w:hAnsi="Arial" w:cs="Arial"/>
          <w:sz w:val="24"/>
          <w:szCs w:val="24"/>
          <w:vertAlign w:val="superscript"/>
          <w:lang w:val="en-GB"/>
        </w:rPr>
        <w:t>nd</w:t>
      </w:r>
      <w:r>
        <w:rPr>
          <w:rFonts w:ascii="Arial" w:hAnsi="Arial" w:cs="Arial"/>
          <w:sz w:val="24"/>
          <w:szCs w:val="24"/>
          <w:lang w:val="en-GB"/>
        </w:rPr>
        <w:t xml:space="preserve"> to 6</w:t>
      </w:r>
      <w:r w:rsidRPr="003D4645">
        <w:rPr>
          <w:rFonts w:ascii="Arial" w:hAnsi="Arial" w:cs="Arial"/>
          <w:sz w:val="24"/>
          <w:szCs w:val="24"/>
          <w:vertAlign w:val="superscript"/>
          <w:lang w:val="en-GB"/>
        </w:rPr>
        <w:t>th</w:t>
      </w:r>
      <w:r>
        <w:rPr>
          <w:rFonts w:ascii="Arial" w:hAnsi="Arial" w:cs="Arial"/>
          <w:sz w:val="24"/>
          <w:szCs w:val="24"/>
          <w:lang w:val="en-GB"/>
        </w:rPr>
        <w:t xml:space="preserve"> wave theoretically represent 5/6 of the full sample (in fact, 4/5 due to the cumulated non-response for previous waves</w:t>
      </w:r>
      <w:r w:rsidR="00926A24">
        <w:rPr>
          <w:rFonts w:ascii="Arial" w:hAnsi="Arial" w:cs="Arial"/>
          <w:sz w:val="24"/>
          <w:szCs w:val="24"/>
          <w:lang w:val="en-GB"/>
        </w:rPr>
        <w:t>, mainly refusals and frame errors that are eliminated from the sample</w:t>
      </w:r>
      <w:r>
        <w:rPr>
          <w:rFonts w:ascii="Arial" w:hAnsi="Arial" w:cs="Arial"/>
          <w:sz w:val="24"/>
          <w:szCs w:val="24"/>
          <w:lang w:val="en-GB"/>
        </w:rPr>
        <w:t xml:space="preserve">), but </w:t>
      </w:r>
      <w:r w:rsidR="00926A24">
        <w:rPr>
          <w:rFonts w:ascii="Arial" w:hAnsi="Arial" w:cs="Arial"/>
          <w:sz w:val="24"/>
          <w:szCs w:val="24"/>
          <w:lang w:val="en-GB"/>
        </w:rPr>
        <w:t>only 5% of these units were called the first 3 days, when focus was on 1</w:t>
      </w:r>
      <w:r w:rsidR="00926A24" w:rsidRPr="00926A24">
        <w:rPr>
          <w:rFonts w:ascii="Arial" w:hAnsi="Arial" w:cs="Arial"/>
          <w:sz w:val="24"/>
          <w:szCs w:val="24"/>
          <w:vertAlign w:val="superscript"/>
          <w:lang w:val="en-GB"/>
        </w:rPr>
        <w:t>st</w:t>
      </w:r>
      <w:r w:rsidR="00926A24">
        <w:rPr>
          <w:rFonts w:ascii="Arial" w:hAnsi="Arial" w:cs="Arial"/>
          <w:sz w:val="24"/>
          <w:szCs w:val="24"/>
          <w:lang w:val="en-GB"/>
        </w:rPr>
        <w:t xml:space="preserve"> wave.</w:t>
      </w:r>
    </w:p>
    <w:p w:rsidR="003D4645" w:rsidRDefault="00926A24"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So, about 10% of January’s sample, basically </w:t>
      </w:r>
      <w:r w:rsidR="00635CDC">
        <w:rPr>
          <w:rFonts w:ascii="Arial" w:hAnsi="Arial" w:cs="Arial"/>
          <w:sz w:val="24"/>
          <w:szCs w:val="24"/>
          <w:lang w:val="en-GB"/>
        </w:rPr>
        <w:t>from the 2</w:t>
      </w:r>
      <w:r w:rsidR="00635CDC" w:rsidRPr="00635CDC">
        <w:rPr>
          <w:rFonts w:ascii="Arial" w:hAnsi="Arial" w:cs="Arial"/>
          <w:sz w:val="24"/>
          <w:szCs w:val="24"/>
          <w:vertAlign w:val="superscript"/>
          <w:lang w:val="en-GB"/>
        </w:rPr>
        <w:t>nd</w:t>
      </w:r>
      <w:r w:rsidR="00635CDC">
        <w:rPr>
          <w:rFonts w:ascii="Arial" w:hAnsi="Arial" w:cs="Arial"/>
          <w:sz w:val="24"/>
          <w:szCs w:val="24"/>
          <w:lang w:val="en-GB"/>
        </w:rPr>
        <w:t xml:space="preserve"> to 6</w:t>
      </w:r>
      <w:r w:rsidR="00635CDC" w:rsidRPr="00635CDC">
        <w:rPr>
          <w:rFonts w:ascii="Arial" w:hAnsi="Arial" w:cs="Arial"/>
          <w:sz w:val="24"/>
          <w:szCs w:val="24"/>
          <w:vertAlign w:val="superscript"/>
          <w:lang w:val="en-GB"/>
        </w:rPr>
        <w:t>th</w:t>
      </w:r>
      <w:r w:rsidR="00635CDC">
        <w:rPr>
          <w:rFonts w:ascii="Arial" w:hAnsi="Arial" w:cs="Arial"/>
          <w:sz w:val="24"/>
          <w:szCs w:val="24"/>
          <w:lang w:val="en-GB"/>
        </w:rPr>
        <w:t xml:space="preserve"> wave,</w:t>
      </w:r>
      <w:r>
        <w:rPr>
          <w:rFonts w:ascii="Arial" w:hAnsi="Arial" w:cs="Arial"/>
          <w:sz w:val="24"/>
          <w:szCs w:val="24"/>
          <w:lang w:val="en-GB"/>
        </w:rPr>
        <w:t xml:space="preserve"> were not called the first two weeks and</w:t>
      </w:r>
      <w:r w:rsidR="00635CDC">
        <w:rPr>
          <w:rFonts w:ascii="Arial" w:hAnsi="Arial" w:cs="Arial"/>
          <w:sz w:val="24"/>
          <w:szCs w:val="24"/>
          <w:lang w:val="en-GB"/>
        </w:rPr>
        <w:t xml:space="preserve"> we have only two more weeks to try to contact them, as well as attending appointments from the others and making more attempts for the difficult units.</w:t>
      </w:r>
    </w:p>
    <w:p w:rsidR="00635CDC" w:rsidRPr="00635CDC" w:rsidRDefault="00635CDC" w:rsidP="00635CDC">
      <w:pPr>
        <w:keepNext/>
        <w:spacing w:before="360" w:after="0" w:line="360" w:lineRule="auto"/>
        <w:jc w:val="both"/>
        <w:rPr>
          <w:rFonts w:ascii="Arial" w:hAnsi="Arial" w:cs="Arial"/>
          <w:b/>
          <w:sz w:val="24"/>
          <w:szCs w:val="24"/>
          <w:lang w:val="en-GB"/>
        </w:rPr>
      </w:pPr>
      <w:r>
        <w:rPr>
          <w:rFonts w:ascii="Arial" w:hAnsi="Arial" w:cs="Arial"/>
          <w:b/>
          <w:sz w:val="24"/>
          <w:szCs w:val="24"/>
          <w:lang w:val="en-GB"/>
        </w:rPr>
        <w:t>5</w:t>
      </w:r>
      <w:r w:rsidRPr="0028150C">
        <w:rPr>
          <w:rFonts w:ascii="Arial" w:hAnsi="Arial" w:cs="Arial"/>
          <w:b/>
          <w:sz w:val="24"/>
          <w:szCs w:val="24"/>
          <w:lang w:val="en-GB"/>
        </w:rPr>
        <w:t xml:space="preserve">. </w:t>
      </w:r>
      <w:r>
        <w:rPr>
          <w:rFonts w:ascii="Arial" w:hAnsi="Arial" w:cs="Arial"/>
          <w:b/>
          <w:sz w:val="24"/>
          <w:szCs w:val="24"/>
          <w:lang w:val="en-GB"/>
        </w:rPr>
        <w:t>Concluding remarks and future work</w:t>
      </w:r>
    </w:p>
    <w:p w:rsidR="00D0258C" w:rsidRPr="00DD4977" w:rsidRDefault="00E43CC6" w:rsidP="003A1D16">
      <w:pPr>
        <w:spacing w:before="120" w:after="0" w:line="360" w:lineRule="auto"/>
        <w:jc w:val="both"/>
        <w:rPr>
          <w:rFonts w:ascii="Arial" w:hAnsi="Arial" w:cs="Arial"/>
          <w:sz w:val="24"/>
          <w:szCs w:val="24"/>
          <w:lang w:val="en-GB"/>
        </w:rPr>
      </w:pPr>
      <w:r>
        <w:rPr>
          <w:rFonts w:ascii="Arial" w:hAnsi="Arial" w:cs="Arial"/>
          <w:sz w:val="24"/>
          <w:szCs w:val="24"/>
          <w:lang w:val="en-GB"/>
        </w:rPr>
        <w:t>The results provided in this</w:t>
      </w:r>
      <w:r w:rsidR="00EC5F5A">
        <w:rPr>
          <w:rFonts w:ascii="Arial" w:hAnsi="Arial" w:cs="Arial"/>
          <w:sz w:val="24"/>
          <w:szCs w:val="24"/>
          <w:lang w:val="en-GB"/>
        </w:rPr>
        <w:t xml:space="preserve"> </w:t>
      </w:r>
      <w:r w:rsidR="003A1D16" w:rsidRPr="00EC5F5A">
        <w:rPr>
          <w:rFonts w:ascii="Arial" w:hAnsi="Arial" w:cs="Arial"/>
          <w:sz w:val="24"/>
          <w:szCs w:val="24"/>
          <w:lang w:val="en-GB"/>
        </w:rPr>
        <w:t>paper</w:t>
      </w:r>
      <w:r>
        <w:rPr>
          <w:rFonts w:ascii="Arial" w:hAnsi="Arial" w:cs="Arial"/>
          <w:sz w:val="24"/>
          <w:szCs w:val="24"/>
          <w:lang w:val="en-GB"/>
        </w:rPr>
        <w:t xml:space="preserve"> show that the highest percentage of contacts are reached the first working week and about 50% of them result in respondent units. As the days go by, the contact rate decreases and the number of attempts per </w:t>
      </w:r>
      <w:r w:rsidR="00B17F74">
        <w:rPr>
          <w:rFonts w:ascii="Arial" w:hAnsi="Arial" w:cs="Arial"/>
          <w:sz w:val="24"/>
          <w:szCs w:val="24"/>
          <w:lang w:val="en-GB"/>
        </w:rPr>
        <w:t xml:space="preserve">unit increases, giving more opportunities to contact them. It is clear that collection resources have to increase the first week and progressively to decrease from the third week in order to profit the behavioural schedule along the month. More studies are needed to find the optimal interviewer number and workload. </w:t>
      </w:r>
      <w:r w:rsidR="001C3178">
        <w:rPr>
          <w:rFonts w:ascii="Arial" w:hAnsi="Arial" w:cs="Arial"/>
          <w:sz w:val="24"/>
          <w:szCs w:val="24"/>
          <w:lang w:val="en-GB"/>
        </w:rPr>
        <w:t>W</w:t>
      </w:r>
      <w:r w:rsidR="00B17F74">
        <w:rPr>
          <w:rFonts w:ascii="Arial" w:hAnsi="Arial" w:cs="Arial"/>
          <w:sz w:val="24"/>
          <w:szCs w:val="24"/>
          <w:lang w:val="en-GB"/>
        </w:rPr>
        <w:t>e</w:t>
      </w:r>
      <w:r w:rsidR="001C3178" w:rsidRPr="001C3178">
        <w:rPr>
          <w:rFonts w:ascii="Arial" w:hAnsi="Arial" w:cs="Arial"/>
          <w:sz w:val="24"/>
          <w:szCs w:val="24"/>
          <w:lang w:val="en-GB"/>
        </w:rPr>
        <w:t xml:space="preserve"> </w:t>
      </w:r>
      <w:r w:rsidR="001C3178">
        <w:rPr>
          <w:rFonts w:ascii="Arial" w:hAnsi="Arial" w:cs="Arial"/>
          <w:sz w:val="24"/>
          <w:szCs w:val="24"/>
          <w:lang w:val="en-GB"/>
        </w:rPr>
        <w:t>recently</w:t>
      </w:r>
      <w:r w:rsidR="00B17F74">
        <w:rPr>
          <w:rFonts w:ascii="Arial" w:hAnsi="Arial" w:cs="Arial"/>
          <w:sz w:val="24"/>
          <w:szCs w:val="24"/>
          <w:lang w:val="en-GB"/>
        </w:rPr>
        <w:t xml:space="preserve"> introduced CAWI collection for this survey, and additional analyse </w:t>
      </w:r>
      <w:r w:rsidR="007C6434">
        <w:rPr>
          <w:rFonts w:ascii="Arial" w:hAnsi="Arial" w:cs="Arial"/>
          <w:sz w:val="24"/>
          <w:szCs w:val="24"/>
          <w:lang w:val="en-GB"/>
        </w:rPr>
        <w:t>must</w:t>
      </w:r>
      <w:r w:rsidR="00B17F74">
        <w:rPr>
          <w:rFonts w:ascii="Arial" w:hAnsi="Arial" w:cs="Arial"/>
          <w:sz w:val="24"/>
          <w:szCs w:val="24"/>
          <w:lang w:val="en-GB"/>
        </w:rPr>
        <w:t xml:space="preserve"> be done to study the impact of multimode data collection </w:t>
      </w:r>
      <w:r w:rsidR="001C3178">
        <w:rPr>
          <w:rFonts w:ascii="Arial" w:hAnsi="Arial" w:cs="Arial"/>
          <w:sz w:val="24"/>
          <w:szCs w:val="24"/>
          <w:lang w:val="en-GB"/>
        </w:rPr>
        <w:t>o</w:t>
      </w:r>
      <w:r w:rsidR="00B17F74">
        <w:rPr>
          <w:rFonts w:ascii="Arial" w:hAnsi="Arial" w:cs="Arial"/>
          <w:sz w:val="24"/>
          <w:szCs w:val="24"/>
          <w:lang w:val="en-GB"/>
        </w:rPr>
        <w:t xml:space="preserve">n </w:t>
      </w:r>
      <w:r w:rsidR="001C3178">
        <w:rPr>
          <w:rFonts w:ascii="Arial" w:hAnsi="Arial" w:cs="Arial"/>
          <w:sz w:val="24"/>
          <w:szCs w:val="24"/>
          <w:lang w:val="en-GB"/>
        </w:rPr>
        <w:t>the most difficult units to be contacted.</w:t>
      </w:r>
    </w:p>
    <w:p w:rsidR="001C3178" w:rsidRDefault="001C3178">
      <w:pPr>
        <w:rPr>
          <w:rFonts w:ascii="Arial" w:hAnsi="Arial" w:cs="Arial"/>
          <w:b/>
          <w:sz w:val="24"/>
          <w:szCs w:val="24"/>
          <w:lang w:val="en-GB"/>
        </w:rPr>
      </w:pPr>
      <w:r>
        <w:rPr>
          <w:rFonts w:ascii="Arial" w:hAnsi="Arial" w:cs="Arial"/>
          <w:b/>
          <w:sz w:val="24"/>
          <w:szCs w:val="24"/>
          <w:lang w:val="en-GB"/>
        </w:rPr>
        <w:br w:type="page"/>
      </w:r>
    </w:p>
    <w:p w:rsidR="00F30C27" w:rsidRPr="00EC5F5A" w:rsidRDefault="001C3178" w:rsidP="001C3178">
      <w:pPr>
        <w:keepNext/>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6</w:t>
      </w:r>
      <w:r w:rsidR="00F30C27" w:rsidRPr="00EC5F5A">
        <w:rPr>
          <w:rFonts w:ascii="Arial" w:hAnsi="Arial" w:cs="Arial"/>
          <w:b/>
          <w:sz w:val="24"/>
          <w:szCs w:val="24"/>
          <w:lang w:val="en-GB"/>
        </w:rPr>
        <w:t xml:space="preserve"> References</w:t>
      </w:r>
    </w:p>
    <w:p w:rsidR="006C0E53" w:rsidRDefault="006C0E53" w:rsidP="001C3178">
      <w:pPr>
        <w:keepNext/>
        <w:rPr>
          <w:rFonts w:ascii="Arial" w:hAnsi="Arial" w:cs="Arial"/>
          <w:sz w:val="24"/>
          <w:szCs w:val="24"/>
          <w:lang w:val="en-US"/>
        </w:rPr>
      </w:pPr>
      <w:r w:rsidRPr="006C0E53">
        <w:rPr>
          <w:rFonts w:ascii="Arial" w:hAnsi="Arial" w:cs="Arial"/>
          <w:sz w:val="24"/>
          <w:szCs w:val="24"/>
          <w:lang w:val="en-US"/>
        </w:rPr>
        <w:t>AAPOR (2016). Standard definitions: Final dispositions of case codes and outcome rates for surveys. Retrieved from</w:t>
      </w:r>
      <w:r w:rsidR="009A3106">
        <w:rPr>
          <w:rFonts w:ascii="Arial" w:hAnsi="Arial" w:cs="Arial"/>
          <w:sz w:val="24"/>
          <w:szCs w:val="24"/>
          <w:lang w:val="en-US"/>
        </w:rPr>
        <w:t xml:space="preserve"> </w:t>
      </w:r>
      <w:hyperlink r:id="rId14" w:history="1">
        <w:r w:rsidR="007842AD" w:rsidRPr="00275A89">
          <w:rPr>
            <w:rStyle w:val="Hipercze"/>
            <w:rFonts w:ascii="Arial" w:hAnsi="Arial" w:cs="Arial"/>
            <w:sz w:val="24"/>
            <w:szCs w:val="24"/>
            <w:lang w:val="en-US"/>
          </w:rPr>
          <w:t>https://www.aapor.org/AAPOR_Main/media/publications/Standard-Definitions20169theditionfinal.pdf</w:t>
        </w:r>
      </w:hyperlink>
    </w:p>
    <w:p w:rsidR="007842AD" w:rsidRPr="007842AD" w:rsidRDefault="007842AD" w:rsidP="007842AD">
      <w:pPr>
        <w:rPr>
          <w:rFonts w:ascii="Arial" w:hAnsi="Arial" w:cs="Arial"/>
          <w:sz w:val="24"/>
          <w:szCs w:val="24"/>
          <w:lang w:val="en-US"/>
        </w:rPr>
      </w:pPr>
      <w:r w:rsidRPr="007842AD">
        <w:rPr>
          <w:rFonts w:ascii="Arial" w:hAnsi="Arial" w:cs="Arial"/>
          <w:sz w:val="24"/>
          <w:szCs w:val="24"/>
          <w:lang w:val="en-US"/>
        </w:rPr>
        <w:t>De Leeuw/Hox/Dillman</w:t>
      </w:r>
      <w:r>
        <w:rPr>
          <w:rFonts w:ascii="Arial" w:hAnsi="Arial" w:cs="Arial"/>
          <w:sz w:val="24"/>
          <w:szCs w:val="24"/>
          <w:lang w:val="en-US"/>
        </w:rPr>
        <w:t xml:space="preserve"> (2008)</w:t>
      </w:r>
      <w:r w:rsidRPr="007842AD">
        <w:rPr>
          <w:rFonts w:ascii="Arial" w:hAnsi="Arial" w:cs="Arial"/>
          <w:sz w:val="24"/>
          <w:szCs w:val="24"/>
          <w:lang w:val="en-US"/>
        </w:rPr>
        <w:t xml:space="preserve"> International Handbook of Survey Methodology</w:t>
      </w:r>
      <w:r>
        <w:rPr>
          <w:rFonts w:ascii="Arial" w:hAnsi="Arial" w:cs="Arial"/>
          <w:sz w:val="24"/>
          <w:szCs w:val="24"/>
          <w:lang w:val="en-US"/>
        </w:rPr>
        <w:t>.</w:t>
      </w:r>
      <w:r w:rsidRPr="007842AD">
        <w:rPr>
          <w:rFonts w:ascii="Arial" w:hAnsi="Arial" w:cs="Arial"/>
          <w:sz w:val="24"/>
          <w:szCs w:val="24"/>
          <w:lang w:val="en-US"/>
        </w:rPr>
        <w:t xml:space="preserve"> </w:t>
      </w:r>
    </w:p>
    <w:p w:rsidR="00365E9B" w:rsidRPr="00365E9B" w:rsidRDefault="00365E9B" w:rsidP="00365E9B">
      <w:pPr>
        <w:jc w:val="both"/>
        <w:rPr>
          <w:rFonts w:ascii="Arial" w:hAnsi="Arial" w:cs="Arial"/>
          <w:sz w:val="24"/>
          <w:szCs w:val="24"/>
          <w:lang w:val="en-US"/>
        </w:rPr>
      </w:pPr>
      <w:r w:rsidRPr="00365E9B">
        <w:rPr>
          <w:rFonts w:ascii="Arial" w:hAnsi="Arial" w:cs="Arial"/>
          <w:sz w:val="24"/>
          <w:szCs w:val="24"/>
          <w:lang w:val="en-US"/>
        </w:rPr>
        <w:t>INE (2015), Tourism Survey for Spanish Residents (ETR/FAMILITUR). Methods</w:t>
      </w:r>
      <w:r>
        <w:rPr>
          <w:rFonts w:ascii="Arial" w:hAnsi="Arial" w:cs="Arial"/>
          <w:sz w:val="24"/>
          <w:szCs w:val="24"/>
          <w:lang w:val="en-US"/>
        </w:rPr>
        <w:t xml:space="preserve">. </w:t>
      </w:r>
      <w:r w:rsidRPr="00EC5F5A">
        <w:rPr>
          <w:rFonts w:ascii="Arial" w:hAnsi="Arial" w:cs="Arial"/>
          <w:sz w:val="24"/>
          <w:szCs w:val="24"/>
          <w:lang w:val="en-GB"/>
        </w:rPr>
        <w:t>Available at:</w:t>
      </w:r>
      <w:r>
        <w:rPr>
          <w:rFonts w:ascii="Arial" w:hAnsi="Arial" w:cs="Arial"/>
          <w:sz w:val="24"/>
          <w:szCs w:val="24"/>
          <w:lang w:val="en-GB"/>
        </w:rPr>
        <w:t xml:space="preserve"> </w:t>
      </w:r>
      <w:hyperlink r:id="rId15" w:history="1">
        <w:r w:rsidRPr="00365E9B">
          <w:rPr>
            <w:rStyle w:val="Hipercze"/>
            <w:rFonts w:ascii="Arial" w:hAnsi="Arial" w:cs="Arial"/>
            <w:sz w:val="24"/>
            <w:szCs w:val="24"/>
            <w:lang w:val="en-US"/>
          </w:rPr>
          <w:t>http://www.ine.es/en/daco/daco42/etr/etr_metodologia_en.pdf</w:t>
        </w:r>
      </w:hyperlink>
    </w:p>
    <w:p w:rsidR="00365E9B" w:rsidRPr="00365E9B" w:rsidRDefault="00365E9B" w:rsidP="00C74A1D">
      <w:pPr>
        <w:rPr>
          <w:rFonts w:ascii="Arial" w:hAnsi="Arial" w:cs="Arial"/>
          <w:sz w:val="24"/>
          <w:szCs w:val="24"/>
          <w:lang w:val="en-US"/>
        </w:rPr>
      </w:pPr>
    </w:p>
    <w:sectPr w:rsidR="00365E9B" w:rsidRPr="00365E9B"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92" w:rsidRDefault="00E60192" w:rsidP="00E82B25">
      <w:pPr>
        <w:spacing w:after="0" w:line="240" w:lineRule="auto"/>
      </w:pPr>
      <w:r>
        <w:separator/>
      </w:r>
    </w:p>
  </w:endnote>
  <w:endnote w:type="continuationSeparator" w:id="0">
    <w:p w:rsidR="00E60192" w:rsidRDefault="00E60192"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F46FD9">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92" w:rsidRDefault="00E60192" w:rsidP="00E82B25">
      <w:pPr>
        <w:spacing w:after="0" w:line="240" w:lineRule="auto"/>
      </w:pPr>
      <w:r>
        <w:separator/>
      </w:r>
    </w:p>
  </w:footnote>
  <w:footnote w:type="continuationSeparator" w:id="0">
    <w:p w:rsidR="00E60192" w:rsidRDefault="00E60192"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F46FD9">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F46FD9">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F46FD9">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2F82"/>
    <w:rsid w:val="00047C24"/>
    <w:rsid w:val="0006397F"/>
    <w:rsid w:val="00070925"/>
    <w:rsid w:val="0007704A"/>
    <w:rsid w:val="000957CC"/>
    <w:rsid w:val="000C6472"/>
    <w:rsid w:val="000D3296"/>
    <w:rsid w:val="000D705A"/>
    <w:rsid w:val="000E40B8"/>
    <w:rsid w:val="000F337F"/>
    <w:rsid w:val="001273A1"/>
    <w:rsid w:val="00133E07"/>
    <w:rsid w:val="00142A8D"/>
    <w:rsid w:val="00157DAD"/>
    <w:rsid w:val="00160406"/>
    <w:rsid w:val="00163ED1"/>
    <w:rsid w:val="0016743D"/>
    <w:rsid w:val="00182357"/>
    <w:rsid w:val="001C3178"/>
    <w:rsid w:val="001E43DC"/>
    <w:rsid w:val="00221F17"/>
    <w:rsid w:val="00234927"/>
    <w:rsid w:val="0023623C"/>
    <w:rsid w:val="00242620"/>
    <w:rsid w:val="002804B1"/>
    <w:rsid w:val="0028150C"/>
    <w:rsid w:val="00282B53"/>
    <w:rsid w:val="00293580"/>
    <w:rsid w:val="002B6D33"/>
    <w:rsid w:val="00336E21"/>
    <w:rsid w:val="0035694D"/>
    <w:rsid w:val="00362815"/>
    <w:rsid w:val="00365E9B"/>
    <w:rsid w:val="003A1D16"/>
    <w:rsid w:val="003B39A9"/>
    <w:rsid w:val="003D4645"/>
    <w:rsid w:val="003F5D24"/>
    <w:rsid w:val="004150F5"/>
    <w:rsid w:val="004740F1"/>
    <w:rsid w:val="00493026"/>
    <w:rsid w:val="004A12A7"/>
    <w:rsid w:val="004A1A99"/>
    <w:rsid w:val="004A3FBF"/>
    <w:rsid w:val="004B39C1"/>
    <w:rsid w:val="004B6729"/>
    <w:rsid w:val="004C5048"/>
    <w:rsid w:val="004F04B4"/>
    <w:rsid w:val="005215E8"/>
    <w:rsid w:val="00530FD6"/>
    <w:rsid w:val="005812C5"/>
    <w:rsid w:val="005A1F57"/>
    <w:rsid w:val="005B6971"/>
    <w:rsid w:val="005F6CAF"/>
    <w:rsid w:val="006052BF"/>
    <w:rsid w:val="00610798"/>
    <w:rsid w:val="006253AF"/>
    <w:rsid w:val="00635CDC"/>
    <w:rsid w:val="00653D6C"/>
    <w:rsid w:val="00666326"/>
    <w:rsid w:val="00667788"/>
    <w:rsid w:val="0069009D"/>
    <w:rsid w:val="00697934"/>
    <w:rsid w:val="006B5A4A"/>
    <w:rsid w:val="006C0E53"/>
    <w:rsid w:val="006C5879"/>
    <w:rsid w:val="007672C0"/>
    <w:rsid w:val="007730C4"/>
    <w:rsid w:val="00774BB8"/>
    <w:rsid w:val="00776C97"/>
    <w:rsid w:val="007842AD"/>
    <w:rsid w:val="007C6434"/>
    <w:rsid w:val="007E6D8C"/>
    <w:rsid w:val="0082373C"/>
    <w:rsid w:val="00867B2C"/>
    <w:rsid w:val="00873330"/>
    <w:rsid w:val="008765AE"/>
    <w:rsid w:val="00883326"/>
    <w:rsid w:val="008A71D2"/>
    <w:rsid w:val="008B0935"/>
    <w:rsid w:val="008D56E1"/>
    <w:rsid w:val="008D6094"/>
    <w:rsid w:val="008F7D77"/>
    <w:rsid w:val="00902A7F"/>
    <w:rsid w:val="00926A24"/>
    <w:rsid w:val="009378F5"/>
    <w:rsid w:val="009708F2"/>
    <w:rsid w:val="00973B8D"/>
    <w:rsid w:val="009A3106"/>
    <w:rsid w:val="009A7D31"/>
    <w:rsid w:val="009D1605"/>
    <w:rsid w:val="00A23816"/>
    <w:rsid w:val="00A454B6"/>
    <w:rsid w:val="00A531F2"/>
    <w:rsid w:val="00A6013E"/>
    <w:rsid w:val="00A6539F"/>
    <w:rsid w:val="00AA37F8"/>
    <w:rsid w:val="00AA78D3"/>
    <w:rsid w:val="00AD1423"/>
    <w:rsid w:val="00AD4AEE"/>
    <w:rsid w:val="00B0591D"/>
    <w:rsid w:val="00B113EA"/>
    <w:rsid w:val="00B17F74"/>
    <w:rsid w:val="00B47197"/>
    <w:rsid w:val="00B72169"/>
    <w:rsid w:val="00B74218"/>
    <w:rsid w:val="00B77A7F"/>
    <w:rsid w:val="00B86FC7"/>
    <w:rsid w:val="00B912C3"/>
    <w:rsid w:val="00BB19AC"/>
    <w:rsid w:val="00BC26CE"/>
    <w:rsid w:val="00BC33B4"/>
    <w:rsid w:val="00BE261F"/>
    <w:rsid w:val="00BE6CFB"/>
    <w:rsid w:val="00BF6DBC"/>
    <w:rsid w:val="00C16E8E"/>
    <w:rsid w:val="00C261EA"/>
    <w:rsid w:val="00C40213"/>
    <w:rsid w:val="00C444A7"/>
    <w:rsid w:val="00C452BE"/>
    <w:rsid w:val="00C55909"/>
    <w:rsid w:val="00C726EA"/>
    <w:rsid w:val="00C74A1D"/>
    <w:rsid w:val="00CB2B44"/>
    <w:rsid w:val="00CB4074"/>
    <w:rsid w:val="00CC1C1D"/>
    <w:rsid w:val="00CF33AD"/>
    <w:rsid w:val="00CF51B8"/>
    <w:rsid w:val="00CF656A"/>
    <w:rsid w:val="00D0258C"/>
    <w:rsid w:val="00D0270E"/>
    <w:rsid w:val="00D20550"/>
    <w:rsid w:val="00D3638C"/>
    <w:rsid w:val="00D37F63"/>
    <w:rsid w:val="00D52194"/>
    <w:rsid w:val="00D60C0A"/>
    <w:rsid w:val="00D65C24"/>
    <w:rsid w:val="00D82B88"/>
    <w:rsid w:val="00DA74F6"/>
    <w:rsid w:val="00DD4526"/>
    <w:rsid w:val="00DD4977"/>
    <w:rsid w:val="00DE01B4"/>
    <w:rsid w:val="00DF27A8"/>
    <w:rsid w:val="00E05890"/>
    <w:rsid w:val="00E261EB"/>
    <w:rsid w:val="00E43152"/>
    <w:rsid w:val="00E43CC6"/>
    <w:rsid w:val="00E60192"/>
    <w:rsid w:val="00E7228E"/>
    <w:rsid w:val="00E82B25"/>
    <w:rsid w:val="00E92831"/>
    <w:rsid w:val="00E9313B"/>
    <w:rsid w:val="00EB7A63"/>
    <w:rsid w:val="00EC1DC2"/>
    <w:rsid w:val="00EC3DDD"/>
    <w:rsid w:val="00EC5F5A"/>
    <w:rsid w:val="00EC632E"/>
    <w:rsid w:val="00ED632C"/>
    <w:rsid w:val="00EE2544"/>
    <w:rsid w:val="00EE4A70"/>
    <w:rsid w:val="00EF1B1B"/>
    <w:rsid w:val="00F30C27"/>
    <w:rsid w:val="00F4162B"/>
    <w:rsid w:val="00F46FD9"/>
    <w:rsid w:val="00F51570"/>
    <w:rsid w:val="00F7069B"/>
    <w:rsid w:val="00F73BD6"/>
    <w:rsid w:val="00F74EA2"/>
    <w:rsid w:val="00F76218"/>
    <w:rsid w:val="00F962D6"/>
    <w:rsid w:val="00FA2AEF"/>
    <w:rsid w:val="00FB1DED"/>
    <w:rsid w:val="00FE2EAA"/>
    <w:rsid w:val="00FE369C"/>
    <w:rsid w:val="00FF343F"/>
    <w:rsid w:val="00FF6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character" w:styleId="UyteHipercze">
    <w:name w:val="FollowedHyperlink"/>
    <w:basedOn w:val="Domylnaczcionkaakapitu"/>
    <w:uiPriority w:val="99"/>
    <w:semiHidden/>
    <w:unhideWhenUsed/>
    <w:rsid w:val="00365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ine.es/en/daco/daco42/etr/etr_metodologia_en.pdf" TargetMode="Externa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apor.org/AAPOR_Main/media/publications/Standard-Definitions20169thedition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35E3-53F2-468F-8C19-02392B64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1384</Words>
  <Characters>8304</Characters>
  <Application>Microsoft Office Word</Application>
  <DocSecurity>0</DocSecurity>
  <Lines>69</Lines>
  <Paragraphs>19</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Cembruch-Nowakowski Mariusz</cp:lastModifiedBy>
  <cp:revision>2</cp:revision>
  <cp:lastPrinted>2018-02-22T12:09:00Z</cp:lastPrinted>
  <dcterms:created xsi:type="dcterms:W3CDTF">2018-05-28T05:30:00Z</dcterms:created>
  <dcterms:modified xsi:type="dcterms:W3CDTF">2018-05-28T05:30:00Z</dcterms:modified>
</cp:coreProperties>
</file>