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790575" w14:textId="647FF2A3" w:rsidR="004A1A99" w:rsidRPr="00EC5F5A" w:rsidRDefault="006C7FD7" w:rsidP="00D0270E">
      <w:pPr>
        <w:spacing w:before="480" w:after="480" w:line="360" w:lineRule="auto"/>
        <w:jc w:val="center"/>
        <w:rPr>
          <w:rFonts w:ascii="Arial" w:hAnsi="Arial" w:cs="Arial"/>
          <w:b/>
          <w:sz w:val="48"/>
          <w:szCs w:val="48"/>
          <w:lang w:val="en-GB"/>
        </w:rPr>
      </w:pPr>
      <w:bookmarkStart w:id="0" w:name="_GoBack"/>
      <w:bookmarkEnd w:id="0"/>
      <w:r w:rsidRPr="006C7FD7">
        <w:rPr>
          <w:rFonts w:ascii="Arial" w:hAnsi="Arial" w:cs="Arial"/>
          <w:b/>
          <w:sz w:val="48"/>
          <w:szCs w:val="48"/>
          <w:lang w:val="en-GB"/>
        </w:rPr>
        <w:t>Revision Policy and Revision Analysis in Short</w:t>
      </w:r>
      <w:r w:rsidR="008519AD">
        <w:rPr>
          <w:rFonts w:ascii="Arial" w:hAnsi="Arial" w:cs="Arial"/>
          <w:b/>
          <w:sz w:val="48"/>
          <w:szCs w:val="48"/>
          <w:lang w:val="en-GB"/>
        </w:rPr>
        <w:t>-t</w:t>
      </w:r>
      <w:r w:rsidRPr="006C7FD7">
        <w:rPr>
          <w:rFonts w:ascii="Arial" w:hAnsi="Arial" w:cs="Arial"/>
          <w:b/>
          <w:sz w:val="48"/>
          <w:szCs w:val="48"/>
          <w:lang w:val="en-GB"/>
        </w:rPr>
        <w:t>erm Statistics at Istat: Recent Developments in Standardization and Communication Innovations</w:t>
      </w:r>
    </w:p>
    <w:p w14:paraId="0AD31D2B" w14:textId="6C8DF39E" w:rsidR="00D0270E" w:rsidRPr="00572522" w:rsidRDefault="006C7FD7" w:rsidP="00C726EA">
      <w:pPr>
        <w:spacing w:after="0" w:line="360" w:lineRule="auto"/>
        <w:jc w:val="both"/>
        <w:rPr>
          <w:rFonts w:ascii="Arial" w:hAnsi="Arial" w:cs="Arial"/>
          <w:sz w:val="24"/>
          <w:szCs w:val="24"/>
          <w:lang w:val="en-US"/>
        </w:rPr>
      </w:pPr>
      <w:r w:rsidRPr="00572522">
        <w:rPr>
          <w:rFonts w:ascii="Arial" w:hAnsi="Arial" w:cs="Arial"/>
          <w:sz w:val="24"/>
          <w:szCs w:val="24"/>
          <w:lang w:val="en-US"/>
        </w:rPr>
        <w:t>M. Giovanna Piras</w:t>
      </w:r>
      <w:r w:rsidR="000D705A" w:rsidRPr="00572522">
        <w:rPr>
          <w:rFonts w:ascii="Arial" w:hAnsi="Arial" w:cs="Arial"/>
          <w:sz w:val="24"/>
          <w:szCs w:val="24"/>
          <w:lang w:val="en-US"/>
        </w:rPr>
        <w:t xml:space="preserve">, </w:t>
      </w:r>
      <w:r w:rsidRPr="00572522">
        <w:rPr>
          <w:rFonts w:ascii="Arial" w:hAnsi="Arial" w:cs="Arial"/>
          <w:sz w:val="24"/>
          <w:szCs w:val="24"/>
          <w:lang w:val="en-US"/>
        </w:rPr>
        <w:t>Istat</w:t>
      </w:r>
      <w:r w:rsidR="00572522" w:rsidRPr="00572522">
        <w:rPr>
          <w:rFonts w:ascii="Arial" w:hAnsi="Arial" w:cs="Arial"/>
          <w:sz w:val="24"/>
          <w:szCs w:val="24"/>
          <w:lang w:val="en-US"/>
        </w:rPr>
        <w:t xml:space="preserve"> –</w:t>
      </w:r>
      <w:r w:rsidR="009033A1">
        <w:rPr>
          <w:rFonts w:ascii="Arial" w:hAnsi="Arial" w:cs="Arial"/>
          <w:sz w:val="24"/>
          <w:szCs w:val="24"/>
          <w:lang w:val="en-US"/>
        </w:rPr>
        <w:t xml:space="preserve"> </w:t>
      </w:r>
      <w:r w:rsidR="00572522">
        <w:rPr>
          <w:rFonts w:ascii="Arial" w:hAnsi="Arial" w:cs="Arial"/>
          <w:sz w:val="24"/>
          <w:szCs w:val="24"/>
          <w:lang w:val="en-US"/>
        </w:rPr>
        <w:t>National Accounts</w:t>
      </w:r>
      <w:r w:rsidR="00572522" w:rsidRPr="00572522">
        <w:rPr>
          <w:rFonts w:ascii="Arial" w:hAnsi="Arial" w:cs="Arial"/>
          <w:sz w:val="24"/>
          <w:szCs w:val="24"/>
          <w:lang w:val="en-US"/>
        </w:rPr>
        <w:t>,</w:t>
      </w:r>
      <w:r w:rsidRPr="00572522">
        <w:rPr>
          <w:rFonts w:ascii="Arial" w:hAnsi="Arial" w:cs="Arial"/>
          <w:sz w:val="24"/>
          <w:szCs w:val="24"/>
          <w:lang w:val="en-US"/>
        </w:rPr>
        <w:t xml:space="preserve"> piras@istat.it</w:t>
      </w:r>
    </w:p>
    <w:p w14:paraId="6012AEEB" w14:textId="77777777" w:rsidR="000D705A" w:rsidRPr="00572522" w:rsidRDefault="006C7FD7" w:rsidP="00C726EA">
      <w:pPr>
        <w:spacing w:after="0" w:line="360" w:lineRule="auto"/>
        <w:jc w:val="both"/>
        <w:rPr>
          <w:rFonts w:ascii="Arial" w:hAnsi="Arial" w:cs="Arial"/>
          <w:sz w:val="24"/>
          <w:szCs w:val="24"/>
          <w:lang w:val="en-US"/>
        </w:rPr>
      </w:pPr>
      <w:r w:rsidRPr="00572522">
        <w:rPr>
          <w:rFonts w:ascii="Arial" w:hAnsi="Arial" w:cs="Arial"/>
          <w:sz w:val="24"/>
          <w:szCs w:val="24"/>
          <w:lang w:val="en-US"/>
        </w:rPr>
        <w:t>Donatella</w:t>
      </w:r>
      <w:r w:rsidR="000D705A" w:rsidRPr="00572522">
        <w:rPr>
          <w:rFonts w:ascii="Arial" w:hAnsi="Arial" w:cs="Arial"/>
          <w:sz w:val="24"/>
          <w:szCs w:val="24"/>
          <w:lang w:val="en-US"/>
        </w:rPr>
        <w:t xml:space="preserve"> </w:t>
      </w:r>
      <w:r w:rsidRPr="00572522">
        <w:rPr>
          <w:rFonts w:ascii="Arial" w:hAnsi="Arial" w:cs="Arial"/>
          <w:sz w:val="24"/>
          <w:szCs w:val="24"/>
          <w:lang w:val="en-US"/>
        </w:rPr>
        <w:t>Tuzi</w:t>
      </w:r>
      <w:r w:rsidR="000D705A" w:rsidRPr="00572522">
        <w:rPr>
          <w:rFonts w:ascii="Arial" w:hAnsi="Arial" w:cs="Arial"/>
          <w:sz w:val="24"/>
          <w:szCs w:val="24"/>
          <w:lang w:val="en-US"/>
        </w:rPr>
        <w:t xml:space="preserve">, </w:t>
      </w:r>
      <w:r w:rsidRPr="00572522">
        <w:rPr>
          <w:rFonts w:ascii="Arial" w:hAnsi="Arial" w:cs="Arial"/>
          <w:sz w:val="24"/>
          <w:szCs w:val="24"/>
          <w:lang w:val="en-US"/>
        </w:rPr>
        <w:t>Istat</w:t>
      </w:r>
      <w:r w:rsidR="00572522">
        <w:rPr>
          <w:rFonts w:ascii="Arial" w:hAnsi="Arial" w:cs="Arial"/>
          <w:sz w:val="24"/>
          <w:szCs w:val="24"/>
          <w:lang w:val="en-US"/>
        </w:rPr>
        <w:t xml:space="preserve"> - </w:t>
      </w:r>
      <w:r w:rsidR="00572522" w:rsidRPr="00572522">
        <w:rPr>
          <w:rFonts w:ascii="Arial" w:hAnsi="Arial" w:cs="Arial"/>
          <w:sz w:val="24"/>
          <w:szCs w:val="24"/>
          <w:lang w:val="en-US"/>
        </w:rPr>
        <w:t>Social Statistics and Population Census</w:t>
      </w:r>
      <w:r w:rsidR="00AA1B79">
        <w:rPr>
          <w:rFonts w:ascii="Arial" w:hAnsi="Arial" w:cs="Arial"/>
          <w:sz w:val="24"/>
          <w:szCs w:val="24"/>
          <w:lang w:val="en-US"/>
        </w:rPr>
        <w:t>,</w:t>
      </w:r>
      <w:r w:rsidR="000D705A" w:rsidRPr="00572522">
        <w:rPr>
          <w:rFonts w:ascii="Arial" w:hAnsi="Arial" w:cs="Arial"/>
          <w:sz w:val="24"/>
          <w:szCs w:val="24"/>
          <w:lang w:val="en-US"/>
        </w:rPr>
        <w:t xml:space="preserve"> </w:t>
      </w:r>
      <w:r w:rsidRPr="00572522">
        <w:rPr>
          <w:rFonts w:ascii="Arial" w:hAnsi="Arial" w:cs="Arial"/>
          <w:sz w:val="24"/>
          <w:szCs w:val="24"/>
          <w:lang w:val="en-US"/>
        </w:rPr>
        <w:t>tuzi@istat.it</w:t>
      </w:r>
    </w:p>
    <w:p w14:paraId="47CD6555" w14:textId="77777777" w:rsidR="000D705A" w:rsidRPr="00EC5F5A" w:rsidRDefault="000D705A" w:rsidP="00C726EA">
      <w:pPr>
        <w:spacing w:before="240" w:after="0" w:line="360" w:lineRule="auto"/>
        <w:jc w:val="both"/>
        <w:rPr>
          <w:rFonts w:ascii="Arial" w:hAnsi="Arial" w:cs="Arial"/>
          <w:b/>
          <w:sz w:val="20"/>
          <w:szCs w:val="20"/>
          <w:lang w:val="en-GB"/>
        </w:rPr>
      </w:pPr>
      <w:r w:rsidRPr="00EC5F5A">
        <w:rPr>
          <w:rFonts w:ascii="Arial" w:hAnsi="Arial" w:cs="Arial"/>
          <w:b/>
          <w:sz w:val="20"/>
          <w:szCs w:val="20"/>
          <w:lang w:val="en-GB"/>
        </w:rPr>
        <w:t>Abstract</w:t>
      </w:r>
    </w:p>
    <w:p w14:paraId="2DB5404D" w14:textId="2D65DE8E" w:rsidR="00831312" w:rsidRPr="00090F6B" w:rsidRDefault="00831312" w:rsidP="00B80104">
      <w:pPr>
        <w:spacing w:after="0" w:line="360" w:lineRule="auto"/>
        <w:jc w:val="both"/>
        <w:rPr>
          <w:rFonts w:ascii="Arial" w:hAnsi="Arial" w:cs="Arial"/>
          <w:i/>
          <w:sz w:val="20"/>
          <w:szCs w:val="20"/>
          <w:lang w:val="en-GB"/>
        </w:rPr>
      </w:pPr>
      <w:r w:rsidRPr="00090F6B">
        <w:rPr>
          <w:rFonts w:ascii="Arial" w:hAnsi="Arial" w:cs="Arial"/>
          <w:i/>
          <w:sz w:val="20"/>
          <w:szCs w:val="20"/>
          <w:lang w:val="en-GB"/>
        </w:rPr>
        <w:t>During the last two years the Italian National Institute of Statistics (I</w:t>
      </w:r>
      <w:r w:rsidR="007F314C">
        <w:rPr>
          <w:rFonts w:ascii="Arial" w:hAnsi="Arial" w:cs="Arial"/>
          <w:i/>
          <w:sz w:val="20"/>
          <w:szCs w:val="20"/>
          <w:lang w:val="en-GB"/>
        </w:rPr>
        <w:t>stat</w:t>
      </w:r>
      <w:r w:rsidRPr="00090F6B">
        <w:rPr>
          <w:rFonts w:ascii="Arial" w:hAnsi="Arial" w:cs="Arial"/>
          <w:i/>
          <w:sz w:val="20"/>
          <w:szCs w:val="20"/>
          <w:lang w:val="en-GB"/>
        </w:rPr>
        <w:t xml:space="preserve">) intensively worked in the design and the establishment of a common framework </w:t>
      </w:r>
      <w:r w:rsidR="00A63F06" w:rsidRPr="00090F6B">
        <w:rPr>
          <w:rFonts w:ascii="Arial" w:hAnsi="Arial" w:cs="Arial"/>
          <w:i/>
          <w:sz w:val="20"/>
          <w:szCs w:val="20"/>
          <w:lang w:val="en-GB"/>
        </w:rPr>
        <w:t xml:space="preserve">in the revision policy and the revision analysis </w:t>
      </w:r>
      <w:r w:rsidRPr="00090F6B">
        <w:rPr>
          <w:rFonts w:ascii="Arial" w:hAnsi="Arial" w:cs="Arial"/>
          <w:i/>
          <w:sz w:val="20"/>
          <w:szCs w:val="20"/>
          <w:lang w:val="en-GB"/>
        </w:rPr>
        <w:t xml:space="preserve">across different </w:t>
      </w:r>
      <w:r w:rsidR="00A63F06">
        <w:rPr>
          <w:rFonts w:ascii="Arial" w:hAnsi="Arial" w:cs="Arial"/>
          <w:i/>
          <w:sz w:val="20"/>
          <w:szCs w:val="20"/>
          <w:lang w:val="en-GB"/>
        </w:rPr>
        <w:t xml:space="preserve">domains </w:t>
      </w:r>
      <w:r w:rsidR="00A63F06" w:rsidRPr="00090F6B">
        <w:rPr>
          <w:rFonts w:ascii="Arial" w:hAnsi="Arial" w:cs="Arial"/>
          <w:i/>
          <w:sz w:val="20"/>
          <w:szCs w:val="20"/>
          <w:lang w:val="en-GB"/>
        </w:rPr>
        <w:t>of short</w:t>
      </w:r>
      <w:r w:rsidR="00A63F06">
        <w:rPr>
          <w:rFonts w:ascii="Arial" w:hAnsi="Arial" w:cs="Arial"/>
          <w:i/>
          <w:sz w:val="20"/>
          <w:szCs w:val="20"/>
          <w:lang w:val="en-GB"/>
        </w:rPr>
        <w:t>-</w:t>
      </w:r>
      <w:r w:rsidR="00A63F06" w:rsidRPr="00090F6B">
        <w:rPr>
          <w:rFonts w:ascii="Arial" w:hAnsi="Arial" w:cs="Arial"/>
          <w:i/>
          <w:sz w:val="20"/>
          <w:szCs w:val="20"/>
          <w:lang w:val="en-GB"/>
        </w:rPr>
        <w:t>term statistics</w:t>
      </w:r>
      <w:r w:rsidRPr="00090F6B">
        <w:rPr>
          <w:rFonts w:ascii="Arial" w:hAnsi="Arial" w:cs="Arial"/>
          <w:i/>
          <w:sz w:val="20"/>
          <w:szCs w:val="20"/>
          <w:lang w:val="en-GB"/>
        </w:rPr>
        <w:t xml:space="preserve">. The primary objective was the set-up of a shared framework for internal governance of the quality in data and underlying processes and the development of an easily accessible platform where information on practices and measures of revisions </w:t>
      </w:r>
      <w:r w:rsidR="00777886">
        <w:rPr>
          <w:rFonts w:ascii="Arial" w:hAnsi="Arial" w:cs="Arial"/>
          <w:i/>
          <w:sz w:val="20"/>
          <w:szCs w:val="20"/>
          <w:lang w:val="en-GB"/>
        </w:rPr>
        <w:t>is</w:t>
      </w:r>
      <w:r w:rsidR="00A63F06">
        <w:rPr>
          <w:rFonts w:ascii="Arial" w:hAnsi="Arial" w:cs="Arial"/>
          <w:i/>
          <w:sz w:val="20"/>
          <w:szCs w:val="20"/>
          <w:lang w:val="en-GB"/>
        </w:rPr>
        <w:t xml:space="preserve"> made available to</w:t>
      </w:r>
      <w:r w:rsidRPr="00090F6B">
        <w:rPr>
          <w:rFonts w:ascii="Arial" w:hAnsi="Arial" w:cs="Arial"/>
          <w:i/>
          <w:sz w:val="20"/>
          <w:szCs w:val="20"/>
          <w:lang w:val="en-GB"/>
        </w:rPr>
        <w:t xml:space="preserve"> stakeholders. At this aim, a mandate was given to a Working Group whose members were chosen from different structures of the Italian NSI: methodologists, statisticians, experts in IT and in communication, quality managers. The main achievement of the Working Group has been the setting of a dedicated section in the Istat website where</w:t>
      </w:r>
      <w:r w:rsidR="008519AD">
        <w:rPr>
          <w:rFonts w:ascii="Arial" w:hAnsi="Arial" w:cs="Arial"/>
          <w:i/>
          <w:sz w:val="20"/>
          <w:szCs w:val="20"/>
          <w:lang w:val="en-GB"/>
        </w:rPr>
        <w:t>,</w:t>
      </w:r>
      <w:r w:rsidRPr="00090F6B">
        <w:rPr>
          <w:rFonts w:ascii="Arial" w:hAnsi="Arial" w:cs="Arial"/>
          <w:i/>
          <w:sz w:val="20"/>
          <w:szCs w:val="20"/>
          <w:lang w:val="en-GB"/>
        </w:rPr>
        <w:t xml:space="preserve"> beside outlin</w:t>
      </w:r>
      <w:r w:rsidR="00A63F06">
        <w:rPr>
          <w:rFonts w:ascii="Arial" w:hAnsi="Arial" w:cs="Arial"/>
          <w:i/>
          <w:sz w:val="20"/>
          <w:szCs w:val="20"/>
          <w:lang w:val="en-GB"/>
        </w:rPr>
        <w:t>ing</w:t>
      </w:r>
      <w:r w:rsidRPr="00090F6B">
        <w:rPr>
          <w:rFonts w:ascii="Arial" w:hAnsi="Arial" w:cs="Arial"/>
          <w:i/>
          <w:sz w:val="20"/>
          <w:szCs w:val="20"/>
          <w:lang w:val="en-GB"/>
        </w:rPr>
        <w:t xml:space="preserve"> the protocol on policy, analysis and dissemination of revisions - the different tools and related measures of revisions based on “revision triangles” are provided. </w:t>
      </w:r>
      <w:r w:rsidR="00A63F06">
        <w:rPr>
          <w:rFonts w:ascii="Arial" w:hAnsi="Arial" w:cs="Arial"/>
          <w:i/>
          <w:sz w:val="20"/>
          <w:szCs w:val="20"/>
          <w:lang w:val="en-GB"/>
        </w:rPr>
        <w:t>Currently</w:t>
      </w:r>
      <w:r w:rsidRPr="00090F6B">
        <w:rPr>
          <w:rFonts w:ascii="Arial" w:hAnsi="Arial" w:cs="Arial"/>
          <w:i/>
          <w:sz w:val="20"/>
          <w:szCs w:val="20"/>
          <w:lang w:val="en-GB"/>
        </w:rPr>
        <w:t xml:space="preserve"> this new environment has been </w:t>
      </w:r>
      <w:r w:rsidR="00A63F06">
        <w:rPr>
          <w:rFonts w:ascii="Arial" w:hAnsi="Arial" w:cs="Arial"/>
          <w:i/>
          <w:sz w:val="20"/>
          <w:szCs w:val="20"/>
          <w:lang w:val="en-GB"/>
        </w:rPr>
        <w:t>fully developed</w:t>
      </w:r>
      <w:r w:rsidR="00A63F06" w:rsidRPr="00090F6B">
        <w:rPr>
          <w:rFonts w:ascii="Arial" w:hAnsi="Arial" w:cs="Arial"/>
          <w:i/>
          <w:sz w:val="20"/>
          <w:szCs w:val="20"/>
          <w:lang w:val="en-GB"/>
        </w:rPr>
        <w:t xml:space="preserve"> </w:t>
      </w:r>
      <w:r w:rsidRPr="00090F6B">
        <w:rPr>
          <w:rFonts w:ascii="Arial" w:hAnsi="Arial" w:cs="Arial"/>
          <w:i/>
          <w:sz w:val="20"/>
          <w:szCs w:val="20"/>
          <w:lang w:val="en-GB"/>
        </w:rPr>
        <w:t>for three short</w:t>
      </w:r>
      <w:r w:rsidR="008519AD">
        <w:rPr>
          <w:rFonts w:ascii="Arial" w:hAnsi="Arial" w:cs="Arial"/>
          <w:i/>
          <w:sz w:val="20"/>
          <w:szCs w:val="20"/>
          <w:lang w:val="en-GB"/>
        </w:rPr>
        <w:t>-</w:t>
      </w:r>
      <w:r w:rsidRPr="00090F6B">
        <w:rPr>
          <w:rFonts w:ascii="Arial" w:hAnsi="Arial" w:cs="Arial"/>
          <w:i/>
          <w:sz w:val="20"/>
          <w:szCs w:val="20"/>
          <w:lang w:val="en-GB"/>
        </w:rPr>
        <w:t>term production lines: Monthly Industrial Production, Quarterly National Accounts, Quarterly Labour Costs statistics. In the next future, it will be extended to cover all the short</w:t>
      </w:r>
      <w:r w:rsidR="00777886">
        <w:rPr>
          <w:rFonts w:ascii="Arial" w:hAnsi="Arial" w:cs="Arial"/>
          <w:i/>
          <w:sz w:val="20"/>
          <w:szCs w:val="20"/>
          <w:lang w:val="en-GB"/>
        </w:rPr>
        <w:t>-</w:t>
      </w:r>
      <w:r w:rsidRPr="00090F6B">
        <w:rPr>
          <w:rFonts w:ascii="Arial" w:hAnsi="Arial" w:cs="Arial"/>
          <w:i/>
          <w:sz w:val="20"/>
          <w:szCs w:val="20"/>
          <w:lang w:val="en-GB"/>
        </w:rPr>
        <w:t xml:space="preserve">term </w:t>
      </w:r>
      <w:r w:rsidR="00A63F06">
        <w:rPr>
          <w:rFonts w:ascii="Arial" w:hAnsi="Arial" w:cs="Arial"/>
          <w:i/>
          <w:sz w:val="20"/>
          <w:szCs w:val="20"/>
          <w:lang w:val="en-GB"/>
        </w:rPr>
        <w:t>statistics</w:t>
      </w:r>
      <w:r w:rsidRPr="00090F6B">
        <w:rPr>
          <w:rFonts w:ascii="Arial" w:hAnsi="Arial" w:cs="Arial"/>
          <w:i/>
          <w:sz w:val="20"/>
          <w:szCs w:val="20"/>
          <w:lang w:val="en-GB"/>
        </w:rPr>
        <w:t>, implying the overcoming of heterogeneous and extremely fragmented practices, towards a wider transparency and accountability of the released statistics. The purpose of this paper is threefold: presenting the main established protocol on revision policy, analysis and dissemination of revisions of short</w:t>
      </w:r>
      <w:r w:rsidR="00777886">
        <w:rPr>
          <w:rFonts w:ascii="Arial" w:hAnsi="Arial" w:cs="Arial"/>
          <w:i/>
          <w:sz w:val="20"/>
          <w:szCs w:val="20"/>
          <w:lang w:val="en-GB"/>
        </w:rPr>
        <w:t>-</w:t>
      </w:r>
      <w:r w:rsidRPr="00090F6B">
        <w:rPr>
          <w:rFonts w:ascii="Arial" w:hAnsi="Arial" w:cs="Arial"/>
          <w:i/>
          <w:sz w:val="20"/>
          <w:szCs w:val="20"/>
          <w:lang w:val="en-GB"/>
        </w:rPr>
        <w:t xml:space="preserve"> term statistics; describing main input/output of a generalized tool for storing indicators and calculating revision indicators; identifying communication tools (calendar of revisions, release of vintage series, dissemination of the revision triangles, etc.).</w:t>
      </w:r>
    </w:p>
    <w:p w14:paraId="0429C12C" w14:textId="3817C03C" w:rsidR="00B77485" w:rsidRDefault="00C726EA" w:rsidP="00B80104">
      <w:pPr>
        <w:spacing w:before="240" w:after="0" w:line="360" w:lineRule="auto"/>
        <w:jc w:val="both"/>
        <w:rPr>
          <w:rFonts w:ascii="Arial" w:hAnsi="Arial" w:cs="Arial"/>
          <w:b/>
          <w:sz w:val="24"/>
          <w:szCs w:val="24"/>
          <w:lang w:val="en-GB"/>
        </w:rPr>
      </w:pPr>
      <w:r w:rsidRPr="00EC5F5A">
        <w:rPr>
          <w:rFonts w:ascii="Arial" w:hAnsi="Arial" w:cs="Arial"/>
          <w:b/>
          <w:sz w:val="20"/>
          <w:szCs w:val="20"/>
          <w:lang w:val="en-GB"/>
        </w:rPr>
        <w:t xml:space="preserve">Keywords: </w:t>
      </w:r>
      <w:r w:rsidR="006C7FD7" w:rsidRPr="006C7FD7">
        <w:rPr>
          <w:rFonts w:ascii="Arial" w:hAnsi="Arial" w:cs="Arial"/>
          <w:sz w:val="20"/>
          <w:szCs w:val="20"/>
          <w:lang w:val="en-GB"/>
        </w:rPr>
        <w:t xml:space="preserve">Revision Policy, </w:t>
      </w:r>
      <w:r w:rsidR="006C7FD7">
        <w:rPr>
          <w:rFonts w:ascii="Arial" w:hAnsi="Arial" w:cs="Arial"/>
          <w:sz w:val="20"/>
          <w:szCs w:val="20"/>
          <w:lang w:val="en-GB"/>
        </w:rPr>
        <w:t>q</w:t>
      </w:r>
      <w:r w:rsidR="006C7FD7" w:rsidRPr="006C7FD7">
        <w:rPr>
          <w:rFonts w:ascii="Arial" w:hAnsi="Arial" w:cs="Arial"/>
          <w:sz w:val="20"/>
          <w:szCs w:val="20"/>
          <w:lang w:val="en-GB"/>
        </w:rPr>
        <w:t xml:space="preserve">uality </w:t>
      </w:r>
      <w:r w:rsidR="006C7FD7">
        <w:rPr>
          <w:rFonts w:ascii="Arial" w:hAnsi="Arial" w:cs="Arial"/>
          <w:sz w:val="20"/>
          <w:szCs w:val="20"/>
          <w:lang w:val="en-GB"/>
        </w:rPr>
        <w:t>i</w:t>
      </w:r>
      <w:r w:rsidR="006C7FD7" w:rsidRPr="006C7FD7">
        <w:rPr>
          <w:rFonts w:ascii="Arial" w:hAnsi="Arial" w:cs="Arial"/>
          <w:sz w:val="20"/>
          <w:szCs w:val="20"/>
          <w:lang w:val="en-GB"/>
        </w:rPr>
        <w:t xml:space="preserve">ndicators, </w:t>
      </w:r>
      <w:r w:rsidR="006C7FD7">
        <w:rPr>
          <w:rFonts w:ascii="Arial" w:hAnsi="Arial" w:cs="Arial"/>
          <w:sz w:val="20"/>
          <w:szCs w:val="20"/>
          <w:lang w:val="en-GB"/>
        </w:rPr>
        <w:t>r</w:t>
      </w:r>
      <w:r w:rsidR="006C7FD7" w:rsidRPr="006C7FD7">
        <w:rPr>
          <w:rFonts w:ascii="Arial" w:hAnsi="Arial" w:cs="Arial"/>
          <w:sz w:val="20"/>
          <w:szCs w:val="20"/>
          <w:lang w:val="en-GB"/>
        </w:rPr>
        <w:t xml:space="preserve">evision </w:t>
      </w:r>
      <w:r w:rsidR="006C7FD7">
        <w:rPr>
          <w:rFonts w:ascii="Arial" w:hAnsi="Arial" w:cs="Arial"/>
          <w:sz w:val="20"/>
          <w:szCs w:val="20"/>
          <w:lang w:val="en-GB"/>
        </w:rPr>
        <w:t>t</w:t>
      </w:r>
      <w:r w:rsidR="006C7FD7" w:rsidRPr="006C7FD7">
        <w:rPr>
          <w:rFonts w:ascii="Arial" w:hAnsi="Arial" w:cs="Arial"/>
          <w:sz w:val="20"/>
          <w:szCs w:val="20"/>
          <w:lang w:val="en-GB"/>
        </w:rPr>
        <w:t xml:space="preserve">riangles, </w:t>
      </w:r>
      <w:r w:rsidR="006C7FD7">
        <w:rPr>
          <w:rFonts w:ascii="Arial" w:hAnsi="Arial" w:cs="Arial"/>
          <w:sz w:val="20"/>
          <w:szCs w:val="20"/>
          <w:lang w:val="en-GB"/>
        </w:rPr>
        <w:t>s</w:t>
      </w:r>
      <w:r w:rsidR="006C7FD7" w:rsidRPr="006C7FD7">
        <w:rPr>
          <w:rFonts w:ascii="Arial" w:hAnsi="Arial" w:cs="Arial"/>
          <w:sz w:val="20"/>
          <w:szCs w:val="20"/>
          <w:lang w:val="en-GB"/>
        </w:rPr>
        <w:t xml:space="preserve">tandardization, </w:t>
      </w:r>
      <w:r w:rsidR="006C7FD7">
        <w:rPr>
          <w:rFonts w:ascii="Arial" w:hAnsi="Arial" w:cs="Arial"/>
          <w:sz w:val="20"/>
          <w:szCs w:val="20"/>
          <w:lang w:val="en-GB"/>
        </w:rPr>
        <w:t>t</w:t>
      </w:r>
      <w:r w:rsidR="006C7FD7" w:rsidRPr="006C7FD7">
        <w:rPr>
          <w:rFonts w:ascii="Arial" w:hAnsi="Arial" w:cs="Arial"/>
          <w:sz w:val="20"/>
          <w:szCs w:val="20"/>
          <w:lang w:val="en-GB"/>
        </w:rPr>
        <w:t>ransparency</w:t>
      </w:r>
    </w:p>
    <w:p w14:paraId="28AED522" w14:textId="77777777" w:rsidR="008519AD" w:rsidRDefault="008519AD" w:rsidP="00B80104">
      <w:pPr>
        <w:spacing w:before="360" w:after="0" w:line="360" w:lineRule="auto"/>
        <w:rPr>
          <w:rFonts w:ascii="Arial" w:hAnsi="Arial" w:cs="Arial"/>
          <w:b/>
          <w:sz w:val="24"/>
          <w:szCs w:val="24"/>
          <w:lang w:val="en-GB"/>
        </w:rPr>
      </w:pPr>
    </w:p>
    <w:p w14:paraId="50E45E1F" w14:textId="77777777" w:rsidR="000767CA" w:rsidRPr="00AB31F2" w:rsidRDefault="00493026" w:rsidP="00B80104">
      <w:pPr>
        <w:spacing w:before="360" w:after="0" w:line="360" w:lineRule="auto"/>
        <w:rPr>
          <w:rFonts w:ascii="Arial" w:hAnsi="Arial" w:cs="Arial"/>
          <w:b/>
          <w:sz w:val="24"/>
          <w:szCs w:val="24"/>
          <w:lang w:val="en-GB"/>
        </w:rPr>
      </w:pPr>
      <w:r w:rsidRPr="00EC5F5A">
        <w:rPr>
          <w:rFonts w:ascii="Arial" w:hAnsi="Arial" w:cs="Arial"/>
          <w:b/>
          <w:sz w:val="24"/>
          <w:szCs w:val="24"/>
          <w:lang w:val="en-GB"/>
        </w:rPr>
        <w:lastRenderedPageBreak/>
        <w:t xml:space="preserve">1. </w:t>
      </w:r>
      <w:r w:rsidR="000767CA" w:rsidRPr="00AB31F2">
        <w:rPr>
          <w:rFonts w:ascii="Arial" w:hAnsi="Arial" w:cs="Arial"/>
          <w:b/>
          <w:sz w:val="24"/>
          <w:szCs w:val="24"/>
          <w:lang w:val="en-GB"/>
        </w:rPr>
        <w:t>Introduction</w:t>
      </w:r>
    </w:p>
    <w:p w14:paraId="63FB9A62" w14:textId="5CCA4D57" w:rsidR="000767CA" w:rsidRPr="00B80104" w:rsidRDefault="000767CA" w:rsidP="00B93D7F">
      <w:pPr>
        <w:spacing w:before="120" w:after="0" w:line="360" w:lineRule="auto"/>
        <w:jc w:val="both"/>
        <w:rPr>
          <w:rFonts w:ascii="Arial" w:hAnsi="Arial" w:cs="Arial"/>
          <w:sz w:val="24"/>
          <w:szCs w:val="24"/>
          <w:lang w:val="en-GB"/>
        </w:rPr>
      </w:pPr>
      <w:r w:rsidRPr="00C31A29">
        <w:rPr>
          <w:rFonts w:ascii="Arial" w:hAnsi="Arial" w:cs="Arial"/>
          <w:sz w:val="24"/>
          <w:szCs w:val="24"/>
          <w:lang w:val="en-GB"/>
        </w:rPr>
        <w:t xml:space="preserve">The theme of data revisions, regarding their amplitude and main determinants, is recently attracting an increasing attention by the large community of users due to the significant impact on their activities coming from the difficult understanding of the actual state of the economy. Indeed data revisions, even more under limited information on the underlying drivers, affect the prompt assessment by Central Banks of the main macroeconomic trends and the ensuing pressures on inflation as well as on the conditions for financial stability. </w:t>
      </w:r>
      <w:r w:rsidRPr="00B80104">
        <w:rPr>
          <w:rFonts w:ascii="Arial" w:hAnsi="Arial" w:cs="Arial"/>
          <w:sz w:val="24"/>
          <w:szCs w:val="24"/>
          <w:lang w:val="en-GB"/>
        </w:rPr>
        <w:t xml:space="preserve">Also the ability of Governments in drafting fiscal plans and in selecting the policy actions risks to be </w:t>
      </w:r>
      <w:r w:rsidR="0072792C" w:rsidRPr="00B80104">
        <w:rPr>
          <w:rFonts w:ascii="Arial" w:hAnsi="Arial" w:cs="Arial"/>
          <w:sz w:val="24"/>
          <w:szCs w:val="24"/>
          <w:lang w:val="en-GB"/>
        </w:rPr>
        <w:t xml:space="preserve">influenced </w:t>
      </w:r>
      <w:r w:rsidRPr="00B80104">
        <w:rPr>
          <w:rFonts w:ascii="Arial" w:hAnsi="Arial" w:cs="Arial"/>
          <w:sz w:val="24"/>
          <w:szCs w:val="24"/>
          <w:lang w:val="en-GB"/>
        </w:rPr>
        <w:t xml:space="preserve">by recurrent and sizeable revisions in statistics </w:t>
      </w:r>
      <w:r w:rsidR="0072792C" w:rsidRPr="00B80104">
        <w:rPr>
          <w:rFonts w:ascii="Arial" w:hAnsi="Arial" w:cs="Arial"/>
          <w:sz w:val="24"/>
          <w:szCs w:val="24"/>
          <w:lang w:val="en-GB"/>
        </w:rPr>
        <w:t xml:space="preserve">concerning </w:t>
      </w:r>
      <w:r w:rsidRPr="00B80104">
        <w:rPr>
          <w:rFonts w:ascii="Arial" w:hAnsi="Arial" w:cs="Arial"/>
          <w:sz w:val="24"/>
          <w:szCs w:val="24"/>
          <w:lang w:val="en-GB"/>
        </w:rPr>
        <w:t>the main economic aggregates. International organizations would largely benefit</w:t>
      </w:r>
      <w:r w:rsidR="007F314C" w:rsidRPr="00B80104">
        <w:rPr>
          <w:rFonts w:ascii="Arial" w:hAnsi="Arial" w:cs="Arial"/>
          <w:sz w:val="24"/>
          <w:szCs w:val="24"/>
          <w:lang w:val="en-GB"/>
        </w:rPr>
        <w:t>,</w:t>
      </w:r>
      <w:r w:rsidRPr="00B80104">
        <w:rPr>
          <w:rFonts w:ascii="Arial" w:hAnsi="Arial" w:cs="Arial"/>
          <w:sz w:val="24"/>
          <w:szCs w:val="24"/>
          <w:lang w:val="en-GB"/>
        </w:rPr>
        <w:t xml:space="preserve"> in their country monitoring</w:t>
      </w:r>
      <w:r w:rsidR="007F314C" w:rsidRPr="00B80104">
        <w:rPr>
          <w:rFonts w:ascii="Arial" w:hAnsi="Arial" w:cs="Arial"/>
          <w:sz w:val="24"/>
          <w:szCs w:val="24"/>
          <w:lang w:val="en-GB"/>
        </w:rPr>
        <w:t>,</w:t>
      </w:r>
      <w:r w:rsidRPr="00B80104">
        <w:rPr>
          <w:rFonts w:ascii="Arial" w:hAnsi="Arial" w:cs="Arial"/>
          <w:sz w:val="24"/>
          <w:szCs w:val="24"/>
          <w:lang w:val="en-GB"/>
        </w:rPr>
        <w:t xml:space="preserve"> from a sound and accountable statistical picture. In the same vein, statistical surprises due to revisions weigh on the country assessment by financial market operators, with possible bias on their portfolio decisions; the business and household confidence may be significantly affected by the additional uncertainty caused by data revisions, especially in GDP growth, as they are largely commented in mass media. </w:t>
      </w:r>
    </w:p>
    <w:p w14:paraId="465E9A9C" w14:textId="2D331BD9" w:rsidR="000767CA" w:rsidRDefault="000767CA" w:rsidP="00B77485">
      <w:pPr>
        <w:autoSpaceDE w:val="0"/>
        <w:autoSpaceDN w:val="0"/>
        <w:adjustRightInd w:val="0"/>
        <w:spacing w:after="0" w:line="360" w:lineRule="auto"/>
        <w:jc w:val="both"/>
        <w:rPr>
          <w:rFonts w:ascii="Arial" w:hAnsi="Arial" w:cs="Arial"/>
          <w:sz w:val="24"/>
          <w:szCs w:val="24"/>
          <w:lang w:val="en-GB"/>
        </w:rPr>
      </w:pPr>
      <w:r w:rsidRPr="00D442AE">
        <w:rPr>
          <w:rFonts w:ascii="Arial" w:hAnsi="Arial" w:cs="Arial"/>
          <w:sz w:val="24"/>
          <w:szCs w:val="24"/>
          <w:lang w:val="en-US"/>
        </w:rPr>
        <w:t xml:space="preserve">In this context a pivotal requirement to enhance the public value of the official statistics is the dissemination of transparent information </w:t>
      </w:r>
      <w:r w:rsidR="009F414B">
        <w:rPr>
          <w:rFonts w:ascii="Arial" w:hAnsi="Arial" w:cs="Arial"/>
          <w:sz w:val="24"/>
          <w:szCs w:val="24"/>
          <w:lang w:val="en-US"/>
        </w:rPr>
        <w:t>on</w:t>
      </w:r>
      <w:r w:rsidRPr="00D442AE">
        <w:rPr>
          <w:rFonts w:ascii="Arial" w:hAnsi="Arial" w:cs="Arial"/>
          <w:sz w:val="24"/>
          <w:szCs w:val="24"/>
          <w:lang w:val="en-US"/>
        </w:rPr>
        <w:t xml:space="preserve"> revision policies</w:t>
      </w:r>
      <w:r w:rsidR="009F414B">
        <w:rPr>
          <w:rFonts w:ascii="Arial" w:hAnsi="Arial" w:cs="Arial"/>
          <w:sz w:val="24"/>
          <w:szCs w:val="24"/>
          <w:lang w:val="en-US"/>
        </w:rPr>
        <w:t xml:space="preserve"> </w:t>
      </w:r>
      <w:r w:rsidRPr="00D442AE">
        <w:rPr>
          <w:rFonts w:ascii="Arial" w:hAnsi="Arial" w:cs="Arial"/>
          <w:sz w:val="24"/>
          <w:szCs w:val="24"/>
          <w:lang w:val="en-US"/>
        </w:rPr>
        <w:t xml:space="preserve">and </w:t>
      </w:r>
      <w:r>
        <w:rPr>
          <w:rFonts w:ascii="Arial" w:hAnsi="Arial" w:cs="Arial"/>
          <w:sz w:val="24"/>
          <w:szCs w:val="24"/>
          <w:lang w:val="en-US"/>
        </w:rPr>
        <w:t xml:space="preserve">the related </w:t>
      </w:r>
      <w:r w:rsidRPr="00D442AE">
        <w:rPr>
          <w:rFonts w:ascii="Arial" w:hAnsi="Arial" w:cs="Arial"/>
          <w:sz w:val="24"/>
          <w:szCs w:val="24"/>
          <w:lang w:val="en-US"/>
        </w:rPr>
        <w:t>analysis</w:t>
      </w:r>
      <w:r>
        <w:rPr>
          <w:rFonts w:ascii="Arial" w:hAnsi="Arial" w:cs="Arial"/>
          <w:sz w:val="24"/>
          <w:szCs w:val="24"/>
          <w:lang w:val="en-US"/>
        </w:rPr>
        <w:t xml:space="preserve">. In particular, the latter </w:t>
      </w:r>
      <w:r w:rsidRPr="00E844ED">
        <w:rPr>
          <w:rFonts w:ascii="Arial" w:hAnsi="Arial" w:cs="Arial"/>
          <w:sz w:val="24"/>
          <w:szCs w:val="24"/>
          <w:lang w:val="en-GB"/>
        </w:rPr>
        <w:t xml:space="preserve">represents a key diagnostic tool to test and improve </w:t>
      </w:r>
      <w:r w:rsidR="009F414B" w:rsidRPr="00E844ED">
        <w:rPr>
          <w:rFonts w:ascii="Arial" w:hAnsi="Arial" w:cs="Arial"/>
          <w:sz w:val="24"/>
          <w:szCs w:val="24"/>
          <w:lang w:val="en-GB"/>
        </w:rPr>
        <w:t xml:space="preserve">data </w:t>
      </w:r>
      <w:r w:rsidRPr="00E844ED">
        <w:rPr>
          <w:rFonts w:ascii="Arial" w:hAnsi="Arial" w:cs="Arial"/>
          <w:sz w:val="24"/>
          <w:szCs w:val="24"/>
          <w:lang w:val="en-GB"/>
        </w:rPr>
        <w:t>quality. I</w:t>
      </w:r>
      <w:r>
        <w:rPr>
          <w:rFonts w:ascii="Arial" w:hAnsi="Arial" w:cs="Arial"/>
          <w:sz w:val="24"/>
          <w:szCs w:val="24"/>
          <w:lang w:val="en-GB"/>
        </w:rPr>
        <w:t>ndeed, i</w:t>
      </w:r>
      <w:r w:rsidRPr="00E844ED">
        <w:rPr>
          <w:rFonts w:ascii="Arial" w:hAnsi="Arial" w:cs="Arial"/>
          <w:sz w:val="24"/>
          <w:szCs w:val="24"/>
          <w:lang w:val="en-GB"/>
        </w:rPr>
        <w:t>t allows monitor</w:t>
      </w:r>
      <w:r w:rsidR="00777886">
        <w:rPr>
          <w:rFonts w:ascii="Arial" w:hAnsi="Arial" w:cs="Arial"/>
          <w:sz w:val="24"/>
          <w:szCs w:val="24"/>
          <w:lang w:val="en-GB"/>
        </w:rPr>
        <w:t>ing</w:t>
      </w:r>
      <w:r w:rsidRPr="00E844ED">
        <w:rPr>
          <w:rFonts w:ascii="Arial" w:hAnsi="Arial" w:cs="Arial"/>
          <w:sz w:val="24"/>
          <w:szCs w:val="24"/>
          <w:lang w:val="en-GB"/>
        </w:rPr>
        <w:t xml:space="preserve"> the evolution and assess</w:t>
      </w:r>
      <w:r w:rsidR="00777886">
        <w:rPr>
          <w:rFonts w:ascii="Arial" w:hAnsi="Arial" w:cs="Arial"/>
          <w:sz w:val="24"/>
          <w:szCs w:val="24"/>
          <w:lang w:val="en-GB"/>
        </w:rPr>
        <w:t>ing</w:t>
      </w:r>
      <w:r w:rsidRPr="00E844ED">
        <w:rPr>
          <w:rFonts w:ascii="Arial" w:hAnsi="Arial" w:cs="Arial"/>
          <w:sz w:val="24"/>
          <w:szCs w:val="24"/>
          <w:lang w:val="en-GB"/>
        </w:rPr>
        <w:t xml:space="preserve"> the origin of revisions based on a set of statistical indicators that summarize the main features of the revision process since the </w:t>
      </w:r>
      <w:r>
        <w:rPr>
          <w:rFonts w:ascii="Arial" w:hAnsi="Arial" w:cs="Arial"/>
          <w:sz w:val="24"/>
          <w:szCs w:val="24"/>
          <w:lang w:val="en-GB"/>
        </w:rPr>
        <w:t xml:space="preserve">first and </w:t>
      </w:r>
      <w:r w:rsidRPr="00E844ED">
        <w:rPr>
          <w:rFonts w:ascii="Arial" w:hAnsi="Arial" w:cs="Arial"/>
          <w:sz w:val="24"/>
          <w:szCs w:val="24"/>
          <w:lang w:val="en-GB"/>
        </w:rPr>
        <w:t xml:space="preserve">up to the final estimates. </w:t>
      </w:r>
    </w:p>
    <w:p w14:paraId="57E0F81C" w14:textId="37B2AA65" w:rsidR="000767CA" w:rsidRPr="00E844ED" w:rsidRDefault="000767CA" w:rsidP="00B77485">
      <w:pPr>
        <w:autoSpaceDE w:val="0"/>
        <w:autoSpaceDN w:val="0"/>
        <w:adjustRightInd w:val="0"/>
        <w:spacing w:after="0" w:line="360" w:lineRule="auto"/>
        <w:jc w:val="both"/>
        <w:rPr>
          <w:rFonts w:ascii="Arial" w:hAnsi="Arial" w:cs="Arial"/>
          <w:sz w:val="24"/>
          <w:szCs w:val="24"/>
          <w:lang w:val="en-GB"/>
        </w:rPr>
      </w:pPr>
      <w:r w:rsidRPr="00E844ED">
        <w:rPr>
          <w:rFonts w:ascii="Arial" w:hAnsi="Arial" w:cs="Arial"/>
          <w:sz w:val="24"/>
          <w:szCs w:val="24"/>
          <w:lang w:val="en-GB"/>
        </w:rPr>
        <w:t xml:space="preserve">The revision analysis provides a valuable contribution </w:t>
      </w:r>
      <w:r w:rsidR="004B103F">
        <w:rPr>
          <w:rFonts w:ascii="Arial" w:hAnsi="Arial" w:cs="Arial"/>
          <w:sz w:val="24"/>
          <w:szCs w:val="24"/>
          <w:lang w:val="en-GB"/>
        </w:rPr>
        <w:t>to</w:t>
      </w:r>
      <w:r w:rsidRPr="00E844ED">
        <w:rPr>
          <w:rFonts w:ascii="Arial" w:hAnsi="Arial" w:cs="Arial"/>
          <w:sz w:val="24"/>
          <w:szCs w:val="24"/>
          <w:lang w:val="en-GB"/>
        </w:rPr>
        <w:t xml:space="preserve"> </w:t>
      </w:r>
      <w:r>
        <w:rPr>
          <w:rFonts w:ascii="Arial" w:hAnsi="Arial" w:cs="Arial"/>
          <w:sz w:val="24"/>
          <w:szCs w:val="24"/>
          <w:lang w:val="en-GB"/>
        </w:rPr>
        <w:t>the NSIs</w:t>
      </w:r>
      <w:r w:rsidR="004B103F">
        <w:rPr>
          <w:rFonts w:ascii="Arial" w:hAnsi="Arial" w:cs="Arial"/>
          <w:sz w:val="24"/>
          <w:szCs w:val="24"/>
          <w:lang w:val="en-GB"/>
        </w:rPr>
        <w:t>’</w:t>
      </w:r>
      <w:r>
        <w:rPr>
          <w:rFonts w:ascii="Arial" w:hAnsi="Arial" w:cs="Arial"/>
          <w:sz w:val="24"/>
          <w:szCs w:val="24"/>
          <w:lang w:val="en-GB"/>
        </w:rPr>
        <w:t xml:space="preserve"> </w:t>
      </w:r>
      <w:r w:rsidR="004B103F">
        <w:rPr>
          <w:rFonts w:ascii="Arial" w:hAnsi="Arial" w:cs="Arial"/>
          <w:sz w:val="24"/>
          <w:szCs w:val="24"/>
          <w:lang w:val="en-GB"/>
        </w:rPr>
        <w:t xml:space="preserve">commitment </w:t>
      </w:r>
      <w:r w:rsidRPr="00E844ED">
        <w:rPr>
          <w:rFonts w:ascii="Arial" w:hAnsi="Arial" w:cs="Arial"/>
          <w:sz w:val="24"/>
          <w:szCs w:val="24"/>
          <w:lang w:val="en-GB"/>
        </w:rPr>
        <w:t xml:space="preserve">to meet the demand for transparency of the data production </w:t>
      </w:r>
      <w:r w:rsidR="0072792C">
        <w:rPr>
          <w:rFonts w:ascii="Arial" w:hAnsi="Arial" w:cs="Arial"/>
          <w:sz w:val="24"/>
          <w:szCs w:val="24"/>
          <w:lang w:val="en-GB"/>
        </w:rPr>
        <w:t>providing</w:t>
      </w:r>
      <w:r w:rsidRPr="00E844ED">
        <w:rPr>
          <w:rFonts w:ascii="Arial" w:hAnsi="Arial" w:cs="Arial"/>
          <w:sz w:val="24"/>
          <w:szCs w:val="24"/>
          <w:lang w:val="en-GB"/>
        </w:rPr>
        <w:t xml:space="preserve"> information for a proper reading of </w:t>
      </w:r>
      <w:r>
        <w:rPr>
          <w:rFonts w:ascii="Arial" w:hAnsi="Arial" w:cs="Arial"/>
          <w:sz w:val="24"/>
          <w:szCs w:val="24"/>
          <w:lang w:val="en-GB"/>
        </w:rPr>
        <w:t xml:space="preserve">the </w:t>
      </w:r>
      <w:r w:rsidRPr="00E844ED">
        <w:rPr>
          <w:rFonts w:ascii="Arial" w:hAnsi="Arial" w:cs="Arial"/>
          <w:sz w:val="24"/>
          <w:szCs w:val="24"/>
          <w:lang w:val="en-GB"/>
        </w:rPr>
        <w:t xml:space="preserve">estimates released at each step </w:t>
      </w:r>
      <w:r>
        <w:rPr>
          <w:rFonts w:ascii="Arial" w:hAnsi="Arial" w:cs="Arial"/>
          <w:sz w:val="24"/>
          <w:szCs w:val="24"/>
          <w:lang w:val="en-GB"/>
        </w:rPr>
        <w:t>along t</w:t>
      </w:r>
      <w:r w:rsidRPr="00E844ED">
        <w:rPr>
          <w:rFonts w:ascii="Arial" w:hAnsi="Arial" w:cs="Arial"/>
          <w:sz w:val="24"/>
          <w:szCs w:val="24"/>
          <w:lang w:val="en-GB"/>
        </w:rPr>
        <w:t xml:space="preserve">he revision process. In this respect, the revision analysis plays a key role on both the producer and user side to better understand the possible </w:t>
      </w:r>
      <w:r w:rsidR="0072792C">
        <w:rPr>
          <w:rFonts w:ascii="Arial" w:hAnsi="Arial" w:cs="Arial"/>
          <w:sz w:val="24"/>
          <w:szCs w:val="24"/>
          <w:lang w:val="en-GB"/>
        </w:rPr>
        <w:t>signal</w:t>
      </w:r>
      <w:r w:rsidR="0072792C" w:rsidRPr="00E844ED">
        <w:rPr>
          <w:rFonts w:ascii="Arial" w:hAnsi="Arial" w:cs="Arial"/>
          <w:sz w:val="24"/>
          <w:szCs w:val="24"/>
          <w:lang w:val="en-GB"/>
        </w:rPr>
        <w:t xml:space="preserve"> </w:t>
      </w:r>
      <w:r w:rsidRPr="00E844ED">
        <w:rPr>
          <w:rFonts w:ascii="Arial" w:hAnsi="Arial" w:cs="Arial"/>
          <w:sz w:val="24"/>
          <w:szCs w:val="24"/>
          <w:lang w:val="en-GB"/>
        </w:rPr>
        <w:t>coming from new information that become</w:t>
      </w:r>
      <w:r w:rsidR="00777886">
        <w:rPr>
          <w:rFonts w:ascii="Arial" w:hAnsi="Arial" w:cs="Arial"/>
          <w:sz w:val="24"/>
          <w:szCs w:val="24"/>
          <w:lang w:val="en-GB"/>
        </w:rPr>
        <w:t>s</w:t>
      </w:r>
      <w:r w:rsidRPr="00E844ED">
        <w:rPr>
          <w:rFonts w:ascii="Arial" w:hAnsi="Arial" w:cs="Arial"/>
          <w:sz w:val="24"/>
          <w:szCs w:val="24"/>
          <w:lang w:val="en-GB"/>
        </w:rPr>
        <w:t xml:space="preserve"> available over time</w:t>
      </w:r>
      <w:r>
        <w:rPr>
          <w:rFonts w:ascii="Arial" w:hAnsi="Arial" w:cs="Arial"/>
          <w:sz w:val="24"/>
          <w:szCs w:val="24"/>
          <w:lang w:val="en-GB"/>
        </w:rPr>
        <w:t xml:space="preserve"> following </w:t>
      </w:r>
      <w:r w:rsidRPr="00E844ED">
        <w:rPr>
          <w:rFonts w:ascii="Arial" w:hAnsi="Arial" w:cs="Arial"/>
          <w:sz w:val="24"/>
          <w:szCs w:val="24"/>
          <w:lang w:val="en-GB"/>
        </w:rPr>
        <w:t>the first estimates of economic data</w:t>
      </w:r>
      <w:r>
        <w:rPr>
          <w:rFonts w:ascii="Arial" w:hAnsi="Arial" w:cs="Arial"/>
          <w:sz w:val="24"/>
          <w:szCs w:val="24"/>
          <w:lang w:val="en-GB"/>
        </w:rPr>
        <w:t>, and to separate the role of the pure noise components affecting the data production</w:t>
      </w:r>
      <w:r w:rsidR="00507CC0">
        <w:rPr>
          <w:rFonts w:ascii="Arial" w:hAnsi="Arial" w:cs="Arial"/>
          <w:sz w:val="24"/>
          <w:szCs w:val="24"/>
          <w:lang w:val="en-GB"/>
        </w:rPr>
        <w:t xml:space="preserve"> (Piras 2015)</w:t>
      </w:r>
      <w:r>
        <w:rPr>
          <w:rFonts w:ascii="Arial" w:hAnsi="Arial" w:cs="Arial"/>
          <w:sz w:val="24"/>
          <w:szCs w:val="24"/>
          <w:lang w:val="en-GB"/>
        </w:rPr>
        <w:t>.</w:t>
      </w:r>
    </w:p>
    <w:p w14:paraId="6C9B4128" w14:textId="77777777" w:rsidR="000767CA" w:rsidRPr="00AB31F2" w:rsidRDefault="004B103F" w:rsidP="00B80104">
      <w:pPr>
        <w:autoSpaceDE w:val="0"/>
        <w:autoSpaceDN w:val="0"/>
        <w:adjustRightInd w:val="0"/>
        <w:spacing w:before="360" w:after="0" w:line="360" w:lineRule="auto"/>
        <w:jc w:val="both"/>
        <w:rPr>
          <w:rFonts w:ascii="Arial" w:hAnsi="Arial" w:cs="Arial"/>
          <w:b/>
          <w:sz w:val="24"/>
          <w:szCs w:val="24"/>
          <w:lang w:val="en-GB"/>
        </w:rPr>
      </w:pPr>
      <w:r>
        <w:rPr>
          <w:rFonts w:ascii="Arial" w:hAnsi="Arial" w:cs="Arial"/>
          <w:b/>
          <w:sz w:val="24"/>
          <w:szCs w:val="24"/>
          <w:lang w:val="en-GB"/>
        </w:rPr>
        <w:t xml:space="preserve">2. </w:t>
      </w:r>
      <w:r w:rsidR="000767CA" w:rsidRPr="00AB31F2">
        <w:rPr>
          <w:rFonts w:ascii="Arial" w:hAnsi="Arial" w:cs="Arial"/>
          <w:b/>
          <w:sz w:val="24"/>
          <w:szCs w:val="24"/>
          <w:lang w:val="en-GB"/>
        </w:rPr>
        <w:t>General framework</w:t>
      </w:r>
    </w:p>
    <w:p w14:paraId="1B1F8675" w14:textId="2EEAC399" w:rsidR="000767CA" w:rsidRDefault="000767CA" w:rsidP="00B77485">
      <w:pPr>
        <w:shd w:val="clear" w:color="auto" w:fill="FFFFFF"/>
        <w:spacing w:after="0" w:line="360" w:lineRule="auto"/>
        <w:jc w:val="both"/>
        <w:rPr>
          <w:rFonts w:ascii="Arial" w:hAnsi="Arial" w:cs="Arial"/>
          <w:sz w:val="24"/>
          <w:szCs w:val="24"/>
          <w:lang w:val="en-GB"/>
        </w:rPr>
      </w:pPr>
      <w:r w:rsidRPr="00AB31F2">
        <w:rPr>
          <w:rFonts w:ascii="Arial" w:hAnsi="Arial" w:cs="Arial"/>
          <w:sz w:val="24"/>
          <w:szCs w:val="24"/>
          <w:lang w:val="en-GB"/>
        </w:rPr>
        <w:t xml:space="preserve">During the last two years </w:t>
      </w:r>
      <w:r w:rsidR="00B9789B">
        <w:rPr>
          <w:rFonts w:ascii="Arial" w:hAnsi="Arial" w:cs="Arial"/>
          <w:sz w:val="24"/>
          <w:szCs w:val="24"/>
          <w:lang w:val="en-GB"/>
        </w:rPr>
        <w:t>Istat</w:t>
      </w:r>
      <w:r w:rsidRPr="00AB31F2">
        <w:rPr>
          <w:rFonts w:ascii="Arial" w:hAnsi="Arial" w:cs="Arial"/>
          <w:sz w:val="24"/>
          <w:szCs w:val="24"/>
          <w:lang w:val="en-GB"/>
        </w:rPr>
        <w:t xml:space="preserve"> intensively worked in design</w:t>
      </w:r>
      <w:r w:rsidR="0072792C">
        <w:rPr>
          <w:rFonts w:ascii="Arial" w:hAnsi="Arial" w:cs="Arial"/>
          <w:sz w:val="24"/>
          <w:szCs w:val="24"/>
          <w:lang w:val="en-GB"/>
        </w:rPr>
        <w:t>ing</w:t>
      </w:r>
      <w:r w:rsidRPr="00AB31F2">
        <w:rPr>
          <w:rFonts w:ascii="Arial" w:hAnsi="Arial" w:cs="Arial"/>
          <w:sz w:val="24"/>
          <w:szCs w:val="24"/>
          <w:lang w:val="en-GB"/>
        </w:rPr>
        <w:t xml:space="preserve"> and establish</w:t>
      </w:r>
      <w:r w:rsidR="0072792C">
        <w:rPr>
          <w:rFonts w:ascii="Arial" w:hAnsi="Arial" w:cs="Arial"/>
          <w:sz w:val="24"/>
          <w:szCs w:val="24"/>
          <w:lang w:val="en-GB"/>
        </w:rPr>
        <w:t>ing</w:t>
      </w:r>
      <w:r w:rsidRPr="00AB31F2">
        <w:rPr>
          <w:rFonts w:ascii="Arial" w:hAnsi="Arial" w:cs="Arial"/>
          <w:sz w:val="24"/>
          <w:szCs w:val="24"/>
          <w:lang w:val="en-GB"/>
        </w:rPr>
        <w:t xml:space="preserve"> a common </w:t>
      </w:r>
      <w:r w:rsidR="00A27987">
        <w:rPr>
          <w:rFonts w:ascii="Arial" w:hAnsi="Arial" w:cs="Arial"/>
          <w:sz w:val="24"/>
          <w:szCs w:val="24"/>
          <w:lang w:val="en-GB"/>
        </w:rPr>
        <w:t xml:space="preserve">background for </w:t>
      </w:r>
      <w:r w:rsidR="00934C4F" w:rsidRPr="00AB31F2">
        <w:rPr>
          <w:rFonts w:ascii="Arial" w:hAnsi="Arial" w:cs="Arial"/>
          <w:sz w:val="24"/>
          <w:szCs w:val="24"/>
          <w:lang w:val="en-GB"/>
        </w:rPr>
        <w:t>revision policy and analysis</w:t>
      </w:r>
      <w:r w:rsidRPr="00AB31F2">
        <w:rPr>
          <w:rFonts w:ascii="Arial" w:hAnsi="Arial" w:cs="Arial"/>
          <w:sz w:val="24"/>
          <w:szCs w:val="24"/>
          <w:lang w:val="en-GB"/>
        </w:rPr>
        <w:t xml:space="preserve"> across </w:t>
      </w:r>
      <w:r w:rsidR="002171B1" w:rsidRPr="00AB31F2">
        <w:rPr>
          <w:rFonts w:ascii="Arial" w:hAnsi="Arial" w:cs="Arial"/>
          <w:sz w:val="24"/>
          <w:szCs w:val="24"/>
          <w:lang w:val="en-GB"/>
        </w:rPr>
        <w:t>short</w:t>
      </w:r>
      <w:r w:rsidR="002171B1">
        <w:rPr>
          <w:rFonts w:ascii="Arial" w:hAnsi="Arial" w:cs="Arial"/>
          <w:sz w:val="24"/>
          <w:szCs w:val="24"/>
          <w:lang w:val="en-GB"/>
        </w:rPr>
        <w:t>-</w:t>
      </w:r>
      <w:r w:rsidR="002171B1" w:rsidRPr="00AB31F2">
        <w:rPr>
          <w:rFonts w:ascii="Arial" w:hAnsi="Arial" w:cs="Arial"/>
          <w:sz w:val="24"/>
          <w:szCs w:val="24"/>
          <w:lang w:val="en-GB"/>
        </w:rPr>
        <w:t>term statistics</w:t>
      </w:r>
      <w:r w:rsidR="002171B1">
        <w:rPr>
          <w:rFonts w:ascii="Arial" w:hAnsi="Arial" w:cs="Arial"/>
          <w:sz w:val="24"/>
          <w:szCs w:val="24"/>
          <w:lang w:val="en-GB"/>
        </w:rPr>
        <w:t xml:space="preserve"> </w:t>
      </w:r>
      <w:r w:rsidR="00A27987">
        <w:rPr>
          <w:rFonts w:ascii="Arial" w:hAnsi="Arial" w:cs="Arial"/>
          <w:sz w:val="24"/>
          <w:szCs w:val="24"/>
          <w:lang w:val="en-GB"/>
        </w:rPr>
        <w:t>production processes</w:t>
      </w:r>
      <w:r w:rsidRPr="00AB31F2">
        <w:rPr>
          <w:rFonts w:ascii="Arial" w:hAnsi="Arial" w:cs="Arial"/>
          <w:sz w:val="24"/>
          <w:szCs w:val="24"/>
          <w:lang w:val="en-GB"/>
        </w:rPr>
        <w:t xml:space="preserve">. </w:t>
      </w:r>
      <w:r w:rsidR="005D271E" w:rsidRPr="00B93D7F">
        <w:rPr>
          <w:rFonts w:ascii="Arial" w:hAnsi="Arial" w:cs="Arial"/>
          <w:sz w:val="24"/>
          <w:szCs w:val="24"/>
          <w:lang w:val="en-GB"/>
        </w:rPr>
        <w:t xml:space="preserve">At this aim, a mandate was given to a transversal Working </w:t>
      </w:r>
      <w:r w:rsidR="005D271E" w:rsidRPr="00B93D7F">
        <w:rPr>
          <w:rFonts w:ascii="Arial" w:hAnsi="Arial" w:cs="Arial"/>
          <w:sz w:val="24"/>
          <w:szCs w:val="24"/>
          <w:lang w:val="en-GB"/>
        </w:rPr>
        <w:lastRenderedPageBreak/>
        <w:t xml:space="preserve">Group </w:t>
      </w:r>
      <w:r w:rsidR="00A55055">
        <w:rPr>
          <w:rFonts w:ascii="Arial" w:hAnsi="Arial" w:cs="Arial"/>
          <w:sz w:val="24"/>
          <w:szCs w:val="24"/>
          <w:lang w:val="en-GB"/>
        </w:rPr>
        <w:t xml:space="preserve">(WG) </w:t>
      </w:r>
      <w:r w:rsidR="005D271E" w:rsidRPr="00B93D7F">
        <w:rPr>
          <w:rFonts w:ascii="Arial" w:hAnsi="Arial" w:cs="Arial"/>
          <w:sz w:val="24"/>
          <w:szCs w:val="24"/>
          <w:lang w:val="en-GB"/>
        </w:rPr>
        <w:t>whose members were chosen from different structures of the Italian NSI: methodologists, statisticians, experts in IT and in communication, quality managers.</w:t>
      </w:r>
      <w:r w:rsidR="005D271E" w:rsidRPr="00090F6B">
        <w:rPr>
          <w:rFonts w:ascii="Arial" w:hAnsi="Arial" w:cs="Arial"/>
          <w:i/>
          <w:sz w:val="20"/>
          <w:szCs w:val="20"/>
          <w:lang w:val="en-GB"/>
        </w:rPr>
        <w:t xml:space="preserve"> </w:t>
      </w:r>
      <w:r w:rsidRPr="00AB31F2">
        <w:rPr>
          <w:rFonts w:ascii="Arial" w:hAnsi="Arial" w:cs="Arial"/>
          <w:sz w:val="24"/>
          <w:szCs w:val="24"/>
          <w:lang w:val="en-GB"/>
        </w:rPr>
        <w:t xml:space="preserve">The primary objective was </w:t>
      </w:r>
      <w:r w:rsidR="001554F1">
        <w:rPr>
          <w:rFonts w:ascii="Arial" w:hAnsi="Arial" w:cs="Arial"/>
          <w:sz w:val="24"/>
          <w:szCs w:val="24"/>
          <w:lang w:val="en-GB"/>
        </w:rPr>
        <w:t>to</w:t>
      </w:r>
      <w:r w:rsidR="001554F1" w:rsidRPr="00AB31F2">
        <w:rPr>
          <w:rFonts w:ascii="Arial" w:hAnsi="Arial" w:cs="Arial"/>
          <w:sz w:val="24"/>
          <w:szCs w:val="24"/>
          <w:lang w:val="en-GB"/>
        </w:rPr>
        <w:t xml:space="preserve"> </w:t>
      </w:r>
      <w:r w:rsidRPr="00AB31F2">
        <w:rPr>
          <w:rFonts w:ascii="Arial" w:hAnsi="Arial" w:cs="Arial"/>
          <w:sz w:val="24"/>
          <w:szCs w:val="24"/>
          <w:lang w:val="en-GB"/>
        </w:rPr>
        <w:t xml:space="preserve">set-up a </w:t>
      </w:r>
      <w:r w:rsidR="008B294E">
        <w:rPr>
          <w:rFonts w:ascii="Arial" w:hAnsi="Arial" w:cs="Arial"/>
          <w:sz w:val="24"/>
          <w:szCs w:val="24"/>
          <w:lang w:val="en-GB"/>
        </w:rPr>
        <w:t>standardized</w:t>
      </w:r>
      <w:r w:rsidR="008B294E" w:rsidRPr="00AB31F2">
        <w:rPr>
          <w:rFonts w:ascii="Arial" w:hAnsi="Arial" w:cs="Arial"/>
          <w:sz w:val="24"/>
          <w:szCs w:val="24"/>
          <w:lang w:val="en-GB"/>
        </w:rPr>
        <w:t xml:space="preserve"> </w:t>
      </w:r>
      <w:r w:rsidRPr="00AB31F2">
        <w:rPr>
          <w:rFonts w:ascii="Arial" w:hAnsi="Arial" w:cs="Arial"/>
          <w:sz w:val="24"/>
          <w:szCs w:val="24"/>
          <w:lang w:val="en-GB"/>
        </w:rPr>
        <w:t xml:space="preserve">framework for internal governance of </w:t>
      </w:r>
      <w:r>
        <w:rPr>
          <w:rFonts w:ascii="Arial" w:hAnsi="Arial" w:cs="Arial"/>
          <w:sz w:val="24"/>
          <w:szCs w:val="24"/>
          <w:lang w:val="en-GB"/>
        </w:rPr>
        <w:t xml:space="preserve">data </w:t>
      </w:r>
      <w:r w:rsidRPr="00AB31F2">
        <w:rPr>
          <w:rFonts w:ascii="Arial" w:hAnsi="Arial" w:cs="Arial"/>
          <w:sz w:val="24"/>
          <w:szCs w:val="24"/>
          <w:lang w:val="en-GB"/>
        </w:rPr>
        <w:t xml:space="preserve">quality </w:t>
      </w:r>
      <w:r w:rsidR="008B294E">
        <w:rPr>
          <w:rFonts w:ascii="Arial" w:hAnsi="Arial" w:cs="Arial"/>
          <w:sz w:val="24"/>
          <w:szCs w:val="24"/>
          <w:lang w:val="en-GB"/>
        </w:rPr>
        <w:t xml:space="preserve">based on the outline of a shared model of  practices </w:t>
      </w:r>
      <w:r w:rsidR="009C737D">
        <w:rPr>
          <w:rFonts w:ascii="Arial" w:hAnsi="Arial" w:cs="Arial"/>
          <w:sz w:val="24"/>
          <w:szCs w:val="24"/>
          <w:lang w:val="en-GB"/>
        </w:rPr>
        <w:t xml:space="preserve">on revision </w:t>
      </w:r>
      <w:r w:rsidR="008B294E">
        <w:rPr>
          <w:rFonts w:ascii="Arial" w:hAnsi="Arial" w:cs="Arial"/>
          <w:sz w:val="24"/>
          <w:szCs w:val="24"/>
          <w:lang w:val="en-GB"/>
        </w:rPr>
        <w:t>and</w:t>
      </w:r>
      <w:r w:rsidR="0084626B">
        <w:rPr>
          <w:rFonts w:ascii="Arial" w:hAnsi="Arial" w:cs="Arial"/>
          <w:sz w:val="24"/>
          <w:szCs w:val="24"/>
          <w:lang w:val="en-GB"/>
        </w:rPr>
        <w:t xml:space="preserve"> </w:t>
      </w:r>
      <w:r w:rsidR="00895286">
        <w:rPr>
          <w:rFonts w:ascii="Arial" w:hAnsi="Arial" w:cs="Arial"/>
          <w:sz w:val="24"/>
          <w:szCs w:val="24"/>
          <w:lang w:val="en-GB"/>
        </w:rPr>
        <w:t xml:space="preserve">related </w:t>
      </w:r>
      <w:r w:rsidR="0084626B">
        <w:rPr>
          <w:rFonts w:ascii="Arial" w:hAnsi="Arial" w:cs="Arial"/>
          <w:sz w:val="24"/>
          <w:szCs w:val="24"/>
          <w:lang w:val="en-GB"/>
        </w:rPr>
        <w:t xml:space="preserve">methods for analysis. Secondly, </w:t>
      </w:r>
      <w:r w:rsidRPr="00AB31F2">
        <w:rPr>
          <w:rFonts w:ascii="Arial" w:hAnsi="Arial" w:cs="Arial"/>
          <w:sz w:val="24"/>
          <w:szCs w:val="24"/>
          <w:lang w:val="en-GB"/>
        </w:rPr>
        <w:t xml:space="preserve">the development of an easily accessible platform where </w:t>
      </w:r>
      <w:r w:rsidR="00C34141">
        <w:rPr>
          <w:rFonts w:ascii="Arial" w:hAnsi="Arial" w:cs="Arial"/>
          <w:sz w:val="24"/>
          <w:szCs w:val="24"/>
          <w:lang w:val="en-GB"/>
        </w:rPr>
        <w:t xml:space="preserve">the harmonized </w:t>
      </w:r>
      <w:r w:rsidRPr="00AB31F2">
        <w:rPr>
          <w:rFonts w:ascii="Arial" w:hAnsi="Arial" w:cs="Arial"/>
          <w:sz w:val="24"/>
          <w:szCs w:val="24"/>
          <w:lang w:val="en-GB"/>
        </w:rPr>
        <w:t>information on practices and measures of revisions c</w:t>
      </w:r>
      <w:r w:rsidR="00A27987">
        <w:rPr>
          <w:rFonts w:ascii="Arial" w:hAnsi="Arial" w:cs="Arial"/>
          <w:sz w:val="24"/>
          <w:szCs w:val="24"/>
          <w:lang w:val="en-GB"/>
        </w:rPr>
        <w:t>ould</w:t>
      </w:r>
      <w:r w:rsidRPr="00AB31F2">
        <w:rPr>
          <w:rFonts w:ascii="Arial" w:hAnsi="Arial" w:cs="Arial"/>
          <w:sz w:val="24"/>
          <w:szCs w:val="24"/>
          <w:lang w:val="en-GB"/>
        </w:rPr>
        <w:t xml:space="preserve"> be drawn by stakeholders.</w:t>
      </w:r>
      <w:r w:rsidRPr="00E844ED">
        <w:rPr>
          <w:rFonts w:ascii="Arial" w:hAnsi="Arial" w:cs="Arial"/>
          <w:sz w:val="24"/>
          <w:szCs w:val="24"/>
          <w:lang w:val="en-GB"/>
        </w:rPr>
        <w:t xml:space="preserve"> </w:t>
      </w:r>
    </w:p>
    <w:p w14:paraId="2375F1C6" w14:textId="258DCEF5" w:rsidR="000767CA" w:rsidRDefault="000767CA" w:rsidP="00B80104">
      <w:pPr>
        <w:spacing w:after="0" w:line="360" w:lineRule="auto"/>
        <w:jc w:val="both"/>
        <w:rPr>
          <w:rFonts w:ascii="Arial" w:hAnsi="Arial" w:cs="Arial"/>
          <w:sz w:val="24"/>
          <w:szCs w:val="24"/>
          <w:lang w:val="en-GB"/>
        </w:rPr>
      </w:pPr>
      <w:r w:rsidRPr="000F5AE3">
        <w:rPr>
          <w:rFonts w:ascii="Arial" w:hAnsi="Arial" w:cs="Arial"/>
          <w:sz w:val="24"/>
          <w:szCs w:val="24"/>
          <w:lang w:val="en-GB"/>
        </w:rPr>
        <w:t>According to the</w:t>
      </w:r>
      <w:r w:rsidRPr="00E844ED">
        <w:rPr>
          <w:rFonts w:ascii="Arial" w:hAnsi="Arial" w:cs="Arial"/>
          <w:sz w:val="24"/>
          <w:szCs w:val="24"/>
          <w:lang w:val="en-GB"/>
        </w:rPr>
        <w:t xml:space="preserve"> European Statistics Code of Practice</w:t>
      </w:r>
      <w:r w:rsidR="00C87C12">
        <w:rPr>
          <w:rStyle w:val="Odwoanieprzypisudolnego"/>
          <w:rFonts w:ascii="Arial" w:hAnsi="Arial" w:cs="Arial"/>
          <w:sz w:val="24"/>
          <w:szCs w:val="24"/>
          <w:lang w:val="en-GB"/>
        </w:rPr>
        <w:footnoteReference w:id="1"/>
      </w:r>
      <w:r w:rsidRPr="000F5AE3">
        <w:rPr>
          <w:rFonts w:ascii="Arial" w:hAnsi="Arial" w:cs="Arial"/>
          <w:sz w:val="24"/>
          <w:szCs w:val="24"/>
          <w:lang w:val="en-GB"/>
        </w:rPr>
        <w:t>, the </w:t>
      </w:r>
      <w:r w:rsidRPr="00E844ED">
        <w:rPr>
          <w:rFonts w:ascii="Arial" w:hAnsi="Arial" w:cs="Arial"/>
          <w:sz w:val="24"/>
          <w:szCs w:val="24"/>
          <w:lang w:val="en-GB"/>
        </w:rPr>
        <w:t>Quality Assurance Framework of the European Statistical System (QAF)</w:t>
      </w:r>
      <w:r w:rsidR="00D5079A">
        <w:rPr>
          <w:rStyle w:val="Odwoanieprzypisudolnego"/>
          <w:rFonts w:ascii="Arial" w:hAnsi="Arial" w:cs="Arial"/>
          <w:sz w:val="24"/>
          <w:szCs w:val="24"/>
          <w:lang w:val="en-GB"/>
        </w:rPr>
        <w:footnoteReference w:id="2"/>
      </w:r>
      <w:r w:rsidRPr="000F5AE3">
        <w:rPr>
          <w:rFonts w:ascii="Arial" w:hAnsi="Arial" w:cs="Arial"/>
          <w:sz w:val="24"/>
          <w:szCs w:val="24"/>
          <w:lang w:val="en-GB"/>
        </w:rPr>
        <w:t> and the </w:t>
      </w:r>
      <w:r w:rsidRPr="00E844ED">
        <w:rPr>
          <w:rFonts w:ascii="Arial" w:hAnsi="Arial" w:cs="Arial"/>
          <w:sz w:val="24"/>
          <w:szCs w:val="24"/>
          <w:lang w:val="en-GB"/>
        </w:rPr>
        <w:t>ESS Guidelines on Revision Policy for PEEIs</w:t>
      </w:r>
      <w:r w:rsidR="00C34141">
        <w:rPr>
          <w:rStyle w:val="Odwoanieprzypisudolnego"/>
          <w:rFonts w:ascii="Arial" w:hAnsi="Arial" w:cs="Arial"/>
          <w:sz w:val="24"/>
          <w:szCs w:val="24"/>
          <w:lang w:val="en-GB"/>
        </w:rPr>
        <w:footnoteReference w:id="3"/>
      </w:r>
      <w:r w:rsidRPr="000F5AE3">
        <w:rPr>
          <w:rFonts w:ascii="Arial" w:hAnsi="Arial" w:cs="Arial"/>
          <w:sz w:val="24"/>
          <w:szCs w:val="24"/>
          <w:lang w:val="en-GB"/>
        </w:rPr>
        <w:t xml:space="preserve">, </w:t>
      </w:r>
      <w:r w:rsidR="00F574B5">
        <w:rPr>
          <w:rFonts w:ascii="Arial" w:hAnsi="Arial" w:cs="Arial"/>
          <w:sz w:val="24"/>
          <w:szCs w:val="24"/>
          <w:lang w:val="en-GB"/>
        </w:rPr>
        <w:t xml:space="preserve">starting </w:t>
      </w:r>
      <w:r w:rsidR="00F574B5" w:rsidRPr="009F57F6">
        <w:rPr>
          <w:rFonts w:ascii="Arial" w:hAnsi="Arial" w:cs="Arial"/>
          <w:sz w:val="24"/>
          <w:szCs w:val="24"/>
          <w:lang w:val="en-GB"/>
        </w:rPr>
        <w:t xml:space="preserve">from </w:t>
      </w:r>
      <w:r w:rsidR="00EF603C" w:rsidRPr="00EF603C">
        <w:rPr>
          <w:rFonts w:ascii="Arial" w:hAnsi="Arial" w:cs="Arial"/>
          <w:sz w:val="24"/>
          <w:szCs w:val="24"/>
          <w:lang w:val="en-GB"/>
        </w:rPr>
        <w:t>mid-201</w:t>
      </w:r>
      <w:r w:rsidR="00EF603C">
        <w:rPr>
          <w:rFonts w:ascii="Arial" w:hAnsi="Arial" w:cs="Arial"/>
          <w:sz w:val="24"/>
          <w:szCs w:val="24"/>
          <w:lang w:val="en-GB"/>
        </w:rPr>
        <w:t>7</w:t>
      </w:r>
      <w:r w:rsidR="00F574B5">
        <w:rPr>
          <w:rFonts w:ascii="Arial" w:hAnsi="Arial" w:cs="Arial"/>
          <w:sz w:val="24"/>
          <w:szCs w:val="24"/>
          <w:lang w:val="en-GB"/>
        </w:rPr>
        <w:t xml:space="preserve">, </w:t>
      </w:r>
      <w:r w:rsidRPr="000F5AE3">
        <w:rPr>
          <w:rFonts w:ascii="Arial" w:hAnsi="Arial" w:cs="Arial"/>
          <w:sz w:val="24"/>
          <w:szCs w:val="24"/>
          <w:lang w:val="en-GB"/>
        </w:rPr>
        <w:t xml:space="preserve">Istat committed to guarantee </w:t>
      </w:r>
      <w:r w:rsidR="0062114E">
        <w:rPr>
          <w:rFonts w:ascii="Arial" w:hAnsi="Arial" w:cs="Arial"/>
          <w:sz w:val="24"/>
          <w:szCs w:val="24"/>
          <w:lang w:val="en-GB"/>
        </w:rPr>
        <w:t xml:space="preserve">the respect of the most common principles </w:t>
      </w:r>
      <w:r w:rsidR="005B4817">
        <w:rPr>
          <w:rFonts w:ascii="Arial" w:hAnsi="Arial" w:cs="Arial"/>
          <w:sz w:val="24"/>
          <w:szCs w:val="24"/>
          <w:lang w:val="en-GB"/>
        </w:rPr>
        <w:t xml:space="preserve">on practices, analysis and release of </w:t>
      </w:r>
      <w:r w:rsidR="005B4817" w:rsidRPr="00AC6E67">
        <w:rPr>
          <w:rFonts w:ascii="Arial" w:hAnsi="Arial" w:cs="Arial"/>
          <w:b/>
          <w:sz w:val="24"/>
          <w:szCs w:val="24"/>
          <w:lang w:val="en-GB"/>
        </w:rPr>
        <w:t>data</w:t>
      </w:r>
      <w:r w:rsidR="005B4817">
        <w:rPr>
          <w:rFonts w:ascii="Arial" w:hAnsi="Arial" w:cs="Arial"/>
          <w:sz w:val="24"/>
          <w:szCs w:val="24"/>
          <w:lang w:val="en-GB"/>
        </w:rPr>
        <w:t xml:space="preserve"> and </w:t>
      </w:r>
      <w:r w:rsidR="005B4817" w:rsidRPr="00AC6E67">
        <w:rPr>
          <w:rFonts w:ascii="Arial" w:hAnsi="Arial" w:cs="Arial"/>
          <w:b/>
          <w:sz w:val="24"/>
          <w:szCs w:val="24"/>
          <w:lang w:val="en-GB"/>
        </w:rPr>
        <w:t>metadata</w:t>
      </w:r>
      <w:r w:rsidR="005B4817">
        <w:rPr>
          <w:rFonts w:ascii="Arial" w:hAnsi="Arial" w:cs="Arial"/>
          <w:sz w:val="24"/>
          <w:szCs w:val="24"/>
          <w:lang w:val="en-GB"/>
        </w:rPr>
        <w:t xml:space="preserve"> on </w:t>
      </w:r>
      <w:r>
        <w:rPr>
          <w:rFonts w:ascii="Arial" w:hAnsi="Arial" w:cs="Arial"/>
          <w:sz w:val="24"/>
          <w:szCs w:val="24"/>
          <w:lang w:val="en-GB"/>
        </w:rPr>
        <w:t>revisions</w:t>
      </w:r>
      <w:r w:rsidR="00F574B5">
        <w:rPr>
          <w:rFonts w:ascii="Arial" w:hAnsi="Arial" w:cs="Arial"/>
          <w:sz w:val="24"/>
          <w:szCs w:val="24"/>
          <w:lang w:val="en-GB"/>
        </w:rPr>
        <w:t xml:space="preserve"> on a regular basis</w:t>
      </w:r>
      <w:r w:rsidR="001554F1">
        <w:rPr>
          <w:rFonts w:ascii="Arial" w:hAnsi="Arial" w:cs="Arial"/>
          <w:sz w:val="24"/>
          <w:szCs w:val="24"/>
          <w:lang w:val="en-GB"/>
        </w:rPr>
        <w:t>. This includes</w:t>
      </w:r>
      <w:r w:rsidR="002171B1">
        <w:rPr>
          <w:rFonts w:ascii="Arial" w:hAnsi="Arial" w:cs="Arial"/>
          <w:sz w:val="24"/>
          <w:szCs w:val="24"/>
          <w:lang w:val="en-GB"/>
        </w:rPr>
        <w:t>:</w:t>
      </w:r>
      <w:r w:rsidR="00052B91">
        <w:rPr>
          <w:rFonts w:ascii="Arial" w:hAnsi="Arial" w:cs="Arial"/>
          <w:sz w:val="24"/>
          <w:szCs w:val="24"/>
          <w:lang w:val="en-GB"/>
        </w:rPr>
        <w:t xml:space="preserve"> </w:t>
      </w:r>
      <w:r w:rsidRPr="00E844ED">
        <w:rPr>
          <w:rFonts w:ascii="Arial" w:hAnsi="Arial" w:cs="Arial"/>
          <w:sz w:val="24"/>
          <w:szCs w:val="24"/>
          <w:lang w:val="en-GB"/>
        </w:rPr>
        <w:t>t</w:t>
      </w:r>
      <w:r w:rsidRPr="000F5AE3">
        <w:rPr>
          <w:rFonts w:ascii="Arial" w:hAnsi="Arial" w:cs="Arial"/>
          <w:sz w:val="24"/>
          <w:szCs w:val="24"/>
          <w:lang w:val="en-GB"/>
        </w:rPr>
        <w:t xml:space="preserve">he </w:t>
      </w:r>
      <w:r w:rsidR="0062114E">
        <w:rPr>
          <w:rFonts w:ascii="Arial" w:hAnsi="Arial" w:cs="Arial"/>
          <w:sz w:val="24"/>
          <w:szCs w:val="24"/>
          <w:lang w:val="en-GB"/>
        </w:rPr>
        <w:t xml:space="preserve">preannouncement of revisions </w:t>
      </w:r>
      <w:r w:rsidRPr="000F5AE3">
        <w:rPr>
          <w:rFonts w:ascii="Arial" w:hAnsi="Arial" w:cs="Arial"/>
          <w:sz w:val="24"/>
          <w:szCs w:val="24"/>
          <w:lang w:val="en-GB"/>
        </w:rPr>
        <w:t xml:space="preserve">in </w:t>
      </w:r>
      <w:r w:rsidR="0062114E">
        <w:rPr>
          <w:rFonts w:ascii="Arial" w:hAnsi="Arial" w:cs="Arial"/>
          <w:sz w:val="24"/>
          <w:szCs w:val="24"/>
          <w:lang w:val="en-GB"/>
        </w:rPr>
        <w:t>a</w:t>
      </w:r>
      <w:r w:rsidR="0062114E" w:rsidRPr="00E844ED">
        <w:rPr>
          <w:rFonts w:ascii="Arial" w:hAnsi="Arial" w:cs="Arial"/>
          <w:sz w:val="24"/>
          <w:szCs w:val="24"/>
          <w:lang w:val="en-GB"/>
        </w:rPr>
        <w:t xml:space="preserve"> </w:t>
      </w:r>
      <w:r w:rsidRPr="00E844ED">
        <w:rPr>
          <w:rFonts w:ascii="Arial" w:hAnsi="Arial" w:cs="Arial"/>
          <w:sz w:val="24"/>
          <w:szCs w:val="24"/>
          <w:lang w:val="en-GB"/>
        </w:rPr>
        <w:t>release calendar</w:t>
      </w:r>
      <w:r w:rsidRPr="000F5AE3">
        <w:rPr>
          <w:rFonts w:ascii="Arial" w:hAnsi="Arial" w:cs="Arial"/>
          <w:sz w:val="24"/>
          <w:szCs w:val="24"/>
          <w:lang w:val="en-GB"/>
        </w:rPr>
        <w:t>;</w:t>
      </w:r>
      <w:r w:rsidRPr="00E844ED">
        <w:rPr>
          <w:rFonts w:ascii="Arial" w:hAnsi="Arial" w:cs="Arial"/>
          <w:sz w:val="24"/>
          <w:szCs w:val="24"/>
          <w:lang w:val="en-GB"/>
        </w:rPr>
        <w:t xml:space="preserve"> </w:t>
      </w:r>
      <w:r w:rsidR="002171B1">
        <w:rPr>
          <w:rFonts w:ascii="Arial" w:hAnsi="Arial" w:cs="Arial"/>
          <w:sz w:val="24"/>
          <w:szCs w:val="24"/>
          <w:lang w:val="en-GB"/>
        </w:rPr>
        <w:t xml:space="preserve">the dissemination of out of calendar </w:t>
      </w:r>
      <w:r w:rsidR="002171B1" w:rsidRPr="000F5AE3">
        <w:rPr>
          <w:rFonts w:ascii="Arial" w:hAnsi="Arial" w:cs="Arial"/>
          <w:sz w:val="24"/>
          <w:szCs w:val="24"/>
          <w:lang w:val="en-GB"/>
        </w:rPr>
        <w:t>revisions due to</w:t>
      </w:r>
      <w:r w:rsidR="002171B1" w:rsidRPr="00E844ED">
        <w:rPr>
          <w:rFonts w:ascii="Arial" w:hAnsi="Arial" w:cs="Arial"/>
          <w:sz w:val="24"/>
          <w:szCs w:val="24"/>
          <w:lang w:val="en-GB"/>
        </w:rPr>
        <w:t xml:space="preserve"> unexpected errors</w:t>
      </w:r>
      <w:r w:rsidR="002171B1">
        <w:rPr>
          <w:rFonts w:ascii="Arial" w:hAnsi="Arial" w:cs="Arial"/>
          <w:sz w:val="24"/>
          <w:szCs w:val="24"/>
          <w:lang w:val="en-GB"/>
        </w:rPr>
        <w:t>;</w:t>
      </w:r>
      <w:r w:rsidR="002171B1" w:rsidRPr="000F5AE3" w:rsidDel="0062114E">
        <w:rPr>
          <w:rFonts w:ascii="Arial" w:hAnsi="Arial" w:cs="Arial"/>
          <w:sz w:val="24"/>
          <w:szCs w:val="24"/>
          <w:lang w:val="en-GB"/>
        </w:rPr>
        <w:t xml:space="preserve"> </w:t>
      </w:r>
      <w:r w:rsidRPr="000F5AE3">
        <w:rPr>
          <w:rFonts w:ascii="Arial" w:hAnsi="Arial" w:cs="Arial"/>
          <w:sz w:val="24"/>
          <w:szCs w:val="24"/>
          <w:lang w:val="en-GB"/>
        </w:rPr>
        <w:t>the classifi</w:t>
      </w:r>
      <w:r w:rsidR="0062114E">
        <w:rPr>
          <w:rFonts w:ascii="Arial" w:hAnsi="Arial" w:cs="Arial"/>
          <w:sz w:val="24"/>
          <w:szCs w:val="24"/>
          <w:lang w:val="en-GB"/>
        </w:rPr>
        <w:t>cation of each published data</w:t>
      </w:r>
      <w:r w:rsidRPr="000F5AE3">
        <w:rPr>
          <w:rFonts w:ascii="Arial" w:hAnsi="Arial" w:cs="Arial"/>
          <w:sz w:val="24"/>
          <w:szCs w:val="24"/>
          <w:lang w:val="en-GB"/>
        </w:rPr>
        <w:t xml:space="preserve"> as</w:t>
      </w:r>
      <w:r w:rsidRPr="00E844ED">
        <w:rPr>
          <w:rFonts w:ascii="Arial" w:hAnsi="Arial" w:cs="Arial"/>
          <w:sz w:val="24"/>
          <w:szCs w:val="24"/>
          <w:lang w:val="en-GB"/>
        </w:rPr>
        <w:t xml:space="preserve"> preliminary </w:t>
      </w:r>
      <w:r w:rsidRPr="000F5AE3">
        <w:rPr>
          <w:rFonts w:ascii="Arial" w:hAnsi="Arial" w:cs="Arial"/>
          <w:sz w:val="24"/>
          <w:szCs w:val="24"/>
          <w:lang w:val="en-GB"/>
        </w:rPr>
        <w:t>or</w:t>
      </w:r>
      <w:r w:rsidRPr="00E844ED">
        <w:rPr>
          <w:rFonts w:ascii="Arial" w:hAnsi="Arial" w:cs="Arial"/>
          <w:sz w:val="24"/>
          <w:szCs w:val="24"/>
          <w:lang w:val="en-GB"/>
        </w:rPr>
        <w:t xml:space="preserve"> final</w:t>
      </w:r>
      <w:r w:rsidRPr="000F5AE3">
        <w:rPr>
          <w:rFonts w:ascii="Arial" w:hAnsi="Arial" w:cs="Arial"/>
          <w:sz w:val="24"/>
          <w:szCs w:val="24"/>
          <w:lang w:val="en-GB"/>
        </w:rPr>
        <w:t>;</w:t>
      </w:r>
      <w:r w:rsidRPr="00E844ED">
        <w:rPr>
          <w:rFonts w:ascii="Arial" w:hAnsi="Arial" w:cs="Arial"/>
          <w:sz w:val="24"/>
          <w:szCs w:val="24"/>
          <w:lang w:val="en-GB"/>
        </w:rPr>
        <w:t xml:space="preserve"> </w:t>
      </w:r>
      <w:r w:rsidRPr="000F5AE3">
        <w:rPr>
          <w:rFonts w:ascii="Arial" w:hAnsi="Arial" w:cs="Arial"/>
          <w:sz w:val="24"/>
          <w:szCs w:val="24"/>
          <w:lang w:val="en-GB"/>
        </w:rPr>
        <w:t>the</w:t>
      </w:r>
      <w:r w:rsidRPr="00E844ED">
        <w:rPr>
          <w:rFonts w:ascii="Arial" w:hAnsi="Arial" w:cs="Arial"/>
          <w:sz w:val="24"/>
          <w:szCs w:val="24"/>
          <w:lang w:val="en-GB"/>
        </w:rPr>
        <w:t xml:space="preserve"> </w:t>
      </w:r>
      <w:r w:rsidRPr="000F5AE3">
        <w:rPr>
          <w:rFonts w:ascii="Arial" w:hAnsi="Arial" w:cs="Arial"/>
          <w:sz w:val="24"/>
          <w:szCs w:val="24"/>
          <w:lang w:val="en-GB"/>
        </w:rPr>
        <w:t>explan</w:t>
      </w:r>
      <w:r w:rsidR="0062114E">
        <w:rPr>
          <w:rFonts w:ascii="Arial" w:hAnsi="Arial" w:cs="Arial"/>
          <w:sz w:val="24"/>
          <w:szCs w:val="24"/>
          <w:lang w:val="en-GB"/>
        </w:rPr>
        <w:t xml:space="preserve">ation of </w:t>
      </w:r>
      <w:r w:rsidR="0062114E" w:rsidRPr="00E844ED">
        <w:rPr>
          <w:rFonts w:ascii="Arial" w:hAnsi="Arial" w:cs="Arial"/>
          <w:sz w:val="24"/>
          <w:szCs w:val="24"/>
          <w:lang w:val="en-GB"/>
        </w:rPr>
        <w:t>causes of revisions</w:t>
      </w:r>
      <w:r w:rsidRPr="000F5AE3">
        <w:rPr>
          <w:rFonts w:ascii="Arial" w:hAnsi="Arial" w:cs="Arial"/>
          <w:sz w:val="24"/>
          <w:szCs w:val="24"/>
          <w:lang w:val="en-GB"/>
        </w:rPr>
        <w:t>;</w:t>
      </w:r>
      <w:r w:rsidRPr="00E844ED">
        <w:rPr>
          <w:rFonts w:ascii="Arial" w:hAnsi="Arial" w:cs="Arial"/>
          <w:sz w:val="24"/>
          <w:szCs w:val="24"/>
          <w:lang w:val="en-GB"/>
        </w:rPr>
        <w:t xml:space="preserve"> </w:t>
      </w:r>
      <w:r w:rsidR="0062114E">
        <w:rPr>
          <w:rFonts w:ascii="Arial" w:hAnsi="Arial" w:cs="Arial"/>
          <w:sz w:val="24"/>
          <w:szCs w:val="24"/>
          <w:lang w:val="en-GB"/>
        </w:rPr>
        <w:t xml:space="preserve">the dissemination of </w:t>
      </w:r>
      <w:r w:rsidRPr="000F5AE3">
        <w:rPr>
          <w:rFonts w:ascii="Arial" w:hAnsi="Arial" w:cs="Arial"/>
          <w:sz w:val="24"/>
          <w:szCs w:val="24"/>
          <w:lang w:val="en-GB"/>
        </w:rPr>
        <w:t>both qualitative (</w:t>
      </w:r>
      <w:r w:rsidRPr="00E844ED">
        <w:rPr>
          <w:rFonts w:ascii="Arial" w:hAnsi="Arial" w:cs="Arial"/>
          <w:sz w:val="24"/>
          <w:szCs w:val="24"/>
          <w:lang w:val="en-GB"/>
        </w:rPr>
        <w:t>revision analysis</w:t>
      </w:r>
      <w:r w:rsidRPr="000F5AE3">
        <w:rPr>
          <w:rFonts w:ascii="Arial" w:hAnsi="Arial" w:cs="Arial"/>
          <w:sz w:val="24"/>
          <w:szCs w:val="24"/>
          <w:lang w:val="en-GB"/>
        </w:rPr>
        <w:t>) and quantitative (</w:t>
      </w:r>
      <w:r w:rsidRPr="00E844ED">
        <w:rPr>
          <w:rFonts w:ascii="Arial" w:hAnsi="Arial" w:cs="Arial"/>
          <w:sz w:val="24"/>
          <w:szCs w:val="24"/>
          <w:lang w:val="en-GB"/>
        </w:rPr>
        <w:t>revision measures</w:t>
      </w:r>
      <w:r w:rsidRPr="000F5AE3">
        <w:rPr>
          <w:rFonts w:ascii="Arial" w:hAnsi="Arial" w:cs="Arial"/>
          <w:sz w:val="24"/>
          <w:szCs w:val="24"/>
          <w:lang w:val="en-GB"/>
        </w:rPr>
        <w:t>) information on revisions.</w:t>
      </w:r>
    </w:p>
    <w:p w14:paraId="588A9448" w14:textId="7F5EA0AA" w:rsidR="005B4817" w:rsidRPr="004A603F" w:rsidRDefault="005B4817" w:rsidP="00B80104">
      <w:pPr>
        <w:spacing w:after="0" w:line="360" w:lineRule="auto"/>
        <w:jc w:val="both"/>
        <w:rPr>
          <w:rFonts w:ascii="Arial" w:hAnsi="Arial" w:cs="Arial"/>
          <w:sz w:val="24"/>
          <w:szCs w:val="24"/>
          <w:lang w:val="en-GB"/>
        </w:rPr>
      </w:pPr>
      <w:r>
        <w:rPr>
          <w:rFonts w:ascii="Arial" w:hAnsi="Arial" w:cs="Arial"/>
          <w:sz w:val="24"/>
          <w:szCs w:val="24"/>
          <w:lang w:val="en-GB"/>
        </w:rPr>
        <w:t xml:space="preserve">An initial </w:t>
      </w:r>
      <w:r w:rsidRPr="004A603F">
        <w:rPr>
          <w:rFonts w:ascii="Arial" w:hAnsi="Arial" w:cs="Arial"/>
          <w:sz w:val="24"/>
          <w:szCs w:val="24"/>
          <w:lang w:val="en-GB"/>
        </w:rPr>
        <w:t xml:space="preserve">overview on the short-term production processes that introduce regular revisions to published data </w:t>
      </w:r>
      <w:r>
        <w:rPr>
          <w:rFonts w:ascii="Arial" w:hAnsi="Arial" w:cs="Arial"/>
          <w:sz w:val="24"/>
          <w:szCs w:val="24"/>
          <w:lang w:val="en-GB"/>
        </w:rPr>
        <w:t>brought to the identification of t</w:t>
      </w:r>
      <w:r w:rsidRPr="004A603F">
        <w:rPr>
          <w:rFonts w:ascii="Arial" w:hAnsi="Arial" w:cs="Arial"/>
          <w:sz w:val="24"/>
          <w:szCs w:val="24"/>
          <w:lang w:val="en-GB"/>
        </w:rPr>
        <w:t xml:space="preserve">wenty-one surveys </w:t>
      </w:r>
      <w:r w:rsidR="00A83271">
        <w:rPr>
          <w:rFonts w:ascii="Arial" w:hAnsi="Arial" w:cs="Arial"/>
          <w:sz w:val="24"/>
          <w:szCs w:val="24"/>
          <w:lang w:val="en-GB"/>
        </w:rPr>
        <w:t>ranging in</w:t>
      </w:r>
      <w:r w:rsidRPr="004A603F">
        <w:rPr>
          <w:rFonts w:ascii="Arial" w:hAnsi="Arial" w:cs="Arial"/>
          <w:sz w:val="24"/>
          <w:szCs w:val="24"/>
          <w:lang w:val="en-GB"/>
        </w:rPr>
        <w:t xml:space="preserve"> seven thematic areas</w:t>
      </w:r>
      <w:r>
        <w:rPr>
          <w:rFonts w:ascii="Arial" w:hAnsi="Arial" w:cs="Arial"/>
          <w:sz w:val="24"/>
          <w:szCs w:val="24"/>
          <w:lang w:val="en-GB"/>
        </w:rPr>
        <w:t xml:space="preserve"> (table </w:t>
      </w:r>
      <w:r w:rsidR="001D7E98">
        <w:rPr>
          <w:rFonts w:ascii="Arial" w:hAnsi="Arial" w:cs="Arial"/>
          <w:sz w:val="24"/>
          <w:szCs w:val="24"/>
          <w:lang w:val="en-GB"/>
        </w:rPr>
        <w:t>1</w:t>
      </w:r>
      <w:r>
        <w:rPr>
          <w:rFonts w:ascii="Arial" w:hAnsi="Arial" w:cs="Arial"/>
          <w:sz w:val="24"/>
          <w:szCs w:val="24"/>
          <w:lang w:val="en-GB"/>
        </w:rPr>
        <w:t>)</w:t>
      </w:r>
      <w:r w:rsidR="00A83271">
        <w:rPr>
          <w:rFonts w:ascii="Arial" w:hAnsi="Arial" w:cs="Arial"/>
          <w:sz w:val="24"/>
          <w:szCs w:val="24"/>
          <w:lang w:val="en-GB"/>
        </w:rPr>
        <w:t xml:space="preserve"> for which </w:t>
      </w:r>
      <w:r w:rsidR="001D7E98">
        <w:rPr>
          <w:rFonts w:ascii="Arial" w:hAnsi="Arial" w:cs="Arial"/>
          <w:sz w:val="24"/>
          <w:szCs w:val="24"/>
          <w:lang w:val="en-GB"/>
        </w:rPr>
        <w:t>the dissemination</w:t>
      </w:r>
      <w:r w:rsidR="00A83271">
        <w:rPr>
          <w:rFonts w:ascii="Arial" w:hAnsi="Arial" w:cs="Arial"/>
          <w:sz w:val="24"/>
          <w:szCs w:val="24"/>
          <w:lang w:val="en-GB"/>
        </w:rPr>
        <w:t xml:space="preserve"> of data and metadata on </w:t>
      </w:r>
      <w:r w:rsidR="001D7E98">
        <w:rPr>
          <w:rFonts w:ascii="Arial" w:hAnsi="Arial" w:cs="Arial"/>
          <w:sz w:val="24"/>
          <w:szCs w:val="24"/>
          <w:lang w:val="en-GB"/>
        </w:rPr>
        <w:t>revisions is relevant</w:t>
      </w:r>
      <w:r w:rsidRPr="004A603F">
        <w:rPr>
          <w:rFonts w:ascii="Arial" w:hAnsi="Arial" w:cs="Arial"/>
          <w:sz w:val="24"/>
          <w:szCs w:val="24"/>
          <w:lang w:val="en-GB"/>
        </w:rPr>
        <w:t>.</w:t>
      </w:r>
      <w:r w:rsidR="001D7E98">
        <w:rPr>
          <w:rFonts w:ascii="Arial" w:hAnsi="Arial" w:cs="Arial"/>
          <w:sz w:val="24"/>
          <w:szCs w:val="24"/>
          <w:lang w:val="en-GB"/>
        </w:rPr>
        <w:t xml:space="preserve"> </w:t>
      </w:r>
      <w:r w:rsidR="001D7E98" w:rsidRPr="004A603F">
        <w:rPr>
          <w:rFonts w:ascii="Arial" w:hAnsi="Arial" w:cs="Arial"/>
          <w:sz w:val="24"/>
          <w:szCs w:val="24"/>
          <w:lang w:val="en-GB"/>
        </w:rPr>
        <w:t>Only cases with occasional or yet not defined revision strategies have been excluded</w:t>
      </w:r>
      <w:r w:rsidR="001D7E98">
        <w:rPr>
          <w:rFonts w:ascii="Arial" w:hAnsi="Arial" w:cs="Arial"/>
          <w:sz w:val="24"/>
          <w:szCs w:val="24"/>
          <w:lang w:val="en-GB"/>
        </w:rPr>
        <w:t>.</w:t>
      </w:r>
      <w:r w:rsidR="001D7E98" w:rsidRPr="004A603F">
        <w:rPr>
          <w:rFonts w:ascii="Arial" w:hAnsi="Arial" w:cs="Arial"/>
          <w:sz w:val="24"/>
          <w:szCs w:val="24"/>
          <w:lang w:val="en-GB"/>
        </w:rPr>
        <w:t xml:space="preserve"> </w:t>
      </w:r>
      <w:r w:rsidR="001D7E98">
        <w:rPr>
          <w:rFonts w:ascii="Arial" w:hAnsi="Arial" w:cs="Arial"/>
          <w:sz w:val="24"/>
          <w:szCs w:val="24"/>
          <w:lang w:val="en-GB"/>
        </w:rPr>
        <w:t>F</w:t>
      </w:r>
      <w:r w:rsidRPr="004A603F">
        <w:rPr>
          <w:rFonts w:ascii="Arial" w:hAnsi="Arial" w:cs="Arial"/>
          <w:sz w:val="24"/>
          <w:szCs w:val="24"/>
          <w:lang w:val="en-GB"/>
        </w:rPr>
        <w:t xml:space="preserve">ifty-eight </w:t>
      </w:r>
      <w:r w:rsidR="001D7E98">
        <w:rPr>
          <w:rFonts w:ascii="Arial" w:hAnsi="Arial" w:cs="Arial"/>
          <w:sz w:val="24"/>
          <w:szCs w:val="24"/>
          <w:lang w:val="en-GB"/>
        </w:rPr>
        <w:t>of</w:t>
      </w:r>
      <w:r w:rsidRPr="004A603F">
        <w:rPr>
          <w:rFonts w:ascii="Arial" w:hAnsi="Arial" w:cs="Arial"/>
          <w:sz w:val="24"/>
          <w:szCs w:val="24"/>
          <w:lang w:val="en-GB"/>
        </w:rPr>
        <w:t xml:space="preserve"> the </w:t>
      </w:r>
      <w:r>
        <w:rPr>
          <w:rFonts w:ascii="Arial" w:hAnsi="Arial" w:cs="Arial"/>
          <w:sz w:val="24"/>
          <w:szCs w:val="24"/>
          <w:lang w:val="en-GB"/>
        </w:rPr>
        <w:t>statistics</w:t>
      </w:r>
      <w:r w:rsidRPr="004A603F">
        <w:rPr>
          <w:rFonts w:ascii="Arial" w:hAnsi="Arial" w:cs="Arial"/>
          <w:sz w:val="24"/>
          <w:szCs w:val="24"/>
          <w:lang w:val="en-GB"/>
        </w:rPr>
        <w:t xml:space="preserve"> </w:t>
      </w:r>
      <w:r w:rsidR="001D7E98">
        <w:rPr>
          <w:rFonts w:ascii="Arial" w:hAnsi="Arial" w:cs="Arial"/>
          <w:sz w:val="24"/>
          <w:szCs w:val="24"/>
          <w:lang w:val="en-GB"/>
        </w:rPr>
        <w:t>compiled by the selected surveys can,</w:t>
      </w:r>
      <w:r w:rsidRPr="004A603F">
        <w:rPr>
          <w:rFonts w:ascii="Arial" w:hAnsi="Arial" w:cs="Arial"/>
          <w:sz w:val="24"/>
          <w:szCs w:val="24"/>
          <w:lang w:val="en-GB"/>
        </w:rPr>
        <w:t xml:space="preserve"> </w:t>
      </w:r>
      <w:r>
        <w:rPr>
          <w:rFonts w:ascii="Arial" w:hAnsi="Arial" w:cs="Arial"/>
          <w:sz w:val="24"/>
          <w:szCs w:val="24"/>
          <w:lang w:val="en-GB"/>
        </w:rPr>
        <w:t>actually,</w:t>
      </w:r>
      <w:r w:rsidR="001D7E98">
        <w:rPr>
          <w:rFonts w:ascii="Arial" w:hAnsi="Arial" w:cs="Arial"/>
          <w:sz w:val="24"/>
          <w:szCs w:val="24"/>
          <w:lang w:val="en-GB"/>
        </w:rPr>
        <w:t xml:space="preserve"> be submitted</w:t>
      </w:r>
      <w:r>
        <w:rPr>
          <w:rFonts w:ascii="Arial" w:hAnsi="Arial" w:cs="Arial"/>
          <w:sz w:val="24"/>
          <w:szCs w:val="24"/>
          <w:lang w:val="en-GB"/>
        </w:rPr>
        <w:t xml:space="preserve"> </w:t>
      </w:r>
      <w:r w:rsidR="001D7E98">
        <w:rPr>
          <w:rFonts w:ascii="Arial" w:hAnsi="Arial" w:cs="Arial"/>
          <w:sz w:val="24"/>
          <w:szCs w:val="24"/>
          <w:lang w:val="en-GB"/>
        </w:rPr>
        <w:t xml:space="preserve">to </w:t>
      </w:r>
      <w:r w:rsidRPr="004A603F">
        <w:rPr>
          <w:rFonts w:ascii="Arial" w:hAnsi="Arial" w:cs="Arial"/>
          <w:sz w:val="24"/>
          <w:szCs w:val="24"/>
          <w:lang w:val="en-GB"/>
        </w:rPr>
        <w:t xml:space="preserve">revision analysis.  </w:t>
      </w:r>
    </w:p>
    <w:p w14:paraId="61D2836D" w14:textId="6C46A306" w:rsidR="0056667F" w:rsidRDefault="002171B1" w:rsidP="0056667F">
      <w:pPr>
        <w:spacing w:after="0" w:line="360" w:lineRule="auto"/>
        <w:jc w:val="both"/>
        <w:rPr>
          <w:rFonts w:ascii="Arial" w:hAnsi="Arial" w:cs="Arial"/>
          <w:sz w:val="24"/>
          <w:szCs w:val="24"/>
          <w:lang w:val="en-GB"/>
        </w:rPr>
      </w:pPr>
      <w:r w:rsidRPr="002331A2">
        <w:rPr>
          <w:rFonts w:ascii="Arial" w:hAnsi="Arial" w:cs="Arial"/>
          <w:sz w:val="24"/>
          <w:szCs w:val="24"/>
          <w:lang w:val="en-GB"/>
        </w:rPr>
        <w:t>At the basis of</w:t>
      </w:r>
      <w:r w:rsidR="000767CA" w:rsidRPr="0056667F">
        <w:rPr>
          <w:rFonts w:ascii="Arial" w:hAnsi="Arial" w:cs="Arial"/>
          <w:sz w:val="24"/>
          <w:szCs w:val="24"/>
          <w:lang w:val="en-GB"/>
        </w:rPr>
        <w:t xml:space="preserve"> </w:t>
      </w:r>
      <w:r w:rsidRPr="0056667F">
        <w:rPr>
          <w:rFonts w:ascii="Arial" w:hAnsi="Arial" w:cs="Arial"/>
          <w:sz w:val="24"/>
          <w:szCs w:val="24"/>
          <w:lang w:val="en-GB"/>
        </w:rPr>
        <w:t>a</w:t>
      </w:r>
      <w:r w:rsidR="000767CA" w:rsidRPr="0056667F">
        <w:rPr>
          <w:rFonts w:ascii="Arial" w:hAnsi="Arial" w:cs="Arial"/>
          <w:sz w:val="24"/>
          <w:szCs w:val="24"/>
          <w:lang w:val="en-GB"/>
        </w:rPr>
        <w:t> standardized dissemination</w:t>
      </w:r>
      <w:r w:rsidR="000767CA" w:rsidRPr="009F57F6">
        <w:rPr>
          <w:rFonts w:ascii="Arial" w:hAnsi="Arial" w:cs="Arial"/>
          <w:sz w:val="24"/>
          <w:szCs w:val="24"/>
          <w:lang w:val="en-GB"/>
        </w:rPr>
        <w:t xml:space="preserve"> of the required </w:t>
      </w:r>
      <w:r w:rsidR="000767CA" w:rsidRPr="002331A2">
        <w:rPr>
          <w:rFonts w:ascii="Arial" w:hAnsi="Arial" w:cs="Arial"/>
          <w:sz w:val="24"/>
          <w:szCs w:val="24"/>
          <w:lang w:val="en-GB"/>
        </w:rPr>
        <w:t>information</w:t>
      </w:r>
      <w:r w:rsidR="000767CA" w:rsidRPr="0056667F">
        <w:rPr>
          <w:rFonts w:ascii="Arial" w:hAnsi="Arial" w:cs="Arial"/>
          <w:sz w:val="24"/>
          <w:szCs w:val="24"/>
          <w:lang w:val="en-GB"/>
        </w:rPr>
        <w:t xml:space="preserve">, for each short-term </w:t>
      </w:r>
      <w:r w:rsidR="00C2123A" w:rsidRPr="0056667F">
        <w:rPr>
          <w:rFonts w:ascii="Arial" w:hAnsi="Arial" w:cs="Arial"/>
          <w:sz w:val="24"/>
          <w:szCs w:val="24"/>
          <w:lang w:val="en-GB"/>
        </w:rPr>
        <w:t xml:space="preserve">survey </w:t>
      </w:r>
      <w:r w:rsidR="00052B91" w:rsidRPr="0056667F">
        <w:rPr>
          <w:rFonts w:ascii="Arial" w:hAnsi="Arial" w:cs="Arial"/>
          <w:sz w:val="24"/>
          <w:szCs w:val="24"/>
          <w:lang w:val="en-GB"/>
        </w:rPr>
        <w:t xml:space="preserve">introducing revisions, </w:t>
      </w:r>
      <w:r w:rsidRPr="0056667F">
        <w:rPr>
          <w:rFonts w:ascii="Arial" w:hAnsi="Arial" w:cs="Arial"/>
          <w:sz w:val="24"/>
          <w:szCs w:val="24"/>
          <w:lang w:val="en-GB"/>
        </w:rPr>
        <w:t xml:space="preserve">currently </w:t>
      </w:r>
      <w:r w:rsidR="000767CA" w:rsidRPr="0056667F">
        <w:rPr>
          <w:rFonts w:ascii="Arial" w:hAnsi="Arial" w:cs="Arial"/>
          <w:sz w:val="24"/>
          <w:szCs w:val="24"/>
          <w:lang w:val="en-GB"/>
        </w:rPr>
        <w:t xml:space="preserve">Istat </w:t>
      </w:r>
      <w:r w:rsidR="00052B91" w:rsidRPr="0056667F">
        <w:rPr>
          <w:rFonts w:ascii="Arial" w:hAnsi="Arial" w:cs="Arial"/>
          <w:sz w:val="24"/>
          <w:szCs w:val="24"/>
          <w:lang w:val="en-GB"/>
        </w:rPr>
        <w:t xml:space="preserve">releases </w:t>
      </w:r>
      <w:r w:rsidR="000767CA" w:rsidRPr="0056667F">
        <w:rPr>
          <w:rFonts w:ascii="Arial" w:hAnsi="Arial" w:cs="Arial"/>
          <w:sz w:val="24"/>
          <w:szCs w:val="24"/>
          <w:lang w:val="en-GB"/>
        </w:rPr>
        <w:t xml:space="preserve">a Revision </w:t>
      </w:r>
      <w:r w:rsidR="00D3444C" w:rsidRPr="0056667F">
        <w:rPr>
          <w:rFonts w:ascii="Arial" w:hAnsi="Arial" w:cs="Arial"/>
          <w:sz w:val="24"/>
          <w:szCs w:val="24"/>
          <w:lang w:val="en-GB"/>
        </w:rPr>
        <w:t>Form</w:t>
      </w:r>
      <w:r w:rsidR="00581BF7" w:rsidRPr="0056667F">
        <w:rPr>
          <w:rFonts w:ascii="Arial" w:hAnsi="Arial" w:cs="Arial"/>
          <w:sz w:val="24"/>
          <w:szCs w:val="24"/>
          <w:lang w:val="en-GB"/>
        </w:rPr>
        <w:t xml:space="preserve"> (figure 1)</w:t>
      </w:r>
      <w:r w:rsidR="000767CA" w:rsidRPr="0056667F">
        <w:rPr>
          <w:rFonts w:ascii="Arial" w:hAnsi="Arial" w:cs="Arial"/>
          <w:sz w:val="24"/>
          <w:szCs w:val="24"/>
          <w:lang w:val="en-GB"/>
        </w:rPr>
        <w:t xml:space="preserve"> </w:t>
      </w:r>
      <w:r w:rsidRPr="0056667F">
        <w:rPr>
          <w:rFonts w:ascii="Arial" w:hAnsi="Arial" w:cs="Arial"/>
          <w:sz w:val="24"/>
          <w:szCs w:val="24"/>
          <w:lang w:val="en-GB"/>
        </w:rPr>
        <w:t xml:space="preserve">that </w:t>
      </w:r>
      <w:r w:rsidR="000767CA" w:rsidRPr="0056667F">
        <w:rPr>
          <w:rFonts w:ascii="Arial" w:hAnsi="Arial" w:cs="Arial"/>
          <w:sz w:val="24"/>
          <w:szCs w:val="24"/>
          <w:lang w:val="en-GB"/>
        </w:rPr>
        <w:t xml:space="preserve">reports </w:t>
      </w:r>
      <w:r w:rsidR="00EF603C" w:rsidRPr="00AC6E67">
        <w:rPr>
          <w:rFonts w:ascii="Arial" w:hAnsi="Arial" w:cs="Arial"/>
          <w:b/>
          <w:sz w:val="24"/>
          <w:szCs w:val="24"/>
          <w:lang w:val="en-GB"/>
        </w:rPr>
        <w:t>metadata</w:t>
      </w:r>
      <w:r w:rsidR="00EF603C" w:rsidRPr="009F57F6">
        <w:rPr>
          <w:rFonts w:ascii="Arial" w:hAnsi="Arial" w:cs="Arial"/>
          <w:sz w:val="24"/>
          <w:szCs w:val="24"/>
          <w:lang w:val="en-GB"/>
        </w:rPr>
        <w:t xml:space="preserve"> </w:t>
      </w:r>
      <w:r w:rsidR="000767CA" w:rsidRPr="002331A2">
        <w:rPr>
          <w:rFonts w:ascii="Arial" w:hAnsi="Arial" w:cs="Arial"/>
          <w:sz w:val="24"/>
          <w:szCs w:val="24"/>
          <w:lang w:val="en-GB"/>
        </w:rPr>
        <w:t>on the revision policy adopted</w:t>
      </w:r>
      <w:r w:rsidR="006257E0" w:rsidRPr="009F57F6">
        <w:rPr>
          <w:rStyle w:val="Odwoanieprzypisudolnego"/>
          <w:rFonts w:ascii="Arial" w:hAnsi="Arial" w:cs="Arial"/>
          <w:sz w:val="24"/>
          <w:szCs w:val="24"/>
          <w:lang w:val="en-GB"/>
        </w:rPr>
        <w:footnoteReference w:id="4"/>
      </w:r>
      <w:r w:rsidR="000767CA" w:rsidRPr="009F57F6">
        <w:rPr>
          <w:rFonts w:ascii="Arial" w:hAnsi="Arial" w:cs="Arial"/>
          <w:sz w:val="24"/>
          <w:szCs w:val="24"/>
          <w:lang w:val="en-GB"/>
        </w:rPr>
        <w:t xml:space="preserve"> for raw and</w:t>
      </w:r>
      <w:r w:rsidR="000767CA" w:rsidRPr="002331A2">
        <w:rPr>
          <w:rFonts w:ascii="Arial" w:hAnsi="Arial" w:cs="Arial"/>
          <w:sz w:val="24"/>
          <w:szCs w:val="24"/>
          <w:lang w:val="en-GB"/>
        </w:rPr>
        <w:t>, whereas produced,</w:t>
      </w:r>
      <w:r w:rsidR="000767CA" w:rsidRPr="0056667F">
        <w:rPr>
          <w:rFonts w:ascii="Arial" w:hAnsi="Arial" w:cs="Arial"/>
          <w:sz w:val="24"/>
          <w:szCs w:val="24"/>
          <w:lang w:val="en-GB"/>
        </w:rPr>
        <w:t xml:space="preserve"> </w:t>
      </w:r>
      <w:r w:rsidR="007903BB" w:rsidRPr="0056667F">
        <w:rPr>
          <w:rFonts w:ascii="Arial" w:hAnsi="Arial" w:cs="Arial"/>
          <w:sz w:val="24"/>
          <w:szCs w:val="24"/>
          <w:lang w:val="en-GB"/>
        </w:rPr>
        <w:t xml:space="preserve">calendar and/or </w:t>
      </w:r>
      <w:r w:rsidR="000767CA" w:rsidRPr="0056667F">
        <w:rPr>
          <w:rFonts w:ascii="Arial" w:hAnsi="Arial" w:cs="Arial"/>
          <w:sz w:val="24"/>
          <w:szCs w:val="24"/>
          <w:lang w:val="en-GB"/>
        </w:rPr>
        <w:t xml:space="preserve">seasonally adjusted data and a list of the reasons explaining </w:t>
      </w:r>
      <w:r w:rsidR="0022479A">
        <w:rPr>
          <w:rFonts w:ascii="Arial" w:hAnsi="Arial" w:cs="Arial"/>
          <w:sz w:val="24"/>
          <w:szCs w:val="24"/>
          <w:lang w:val="en-GB"/>
        </w:rPr>
        <w:t>routine and</w:t>
      </w:r>
      <w:r w:rsidR="000767CA" w:rsidRPr="009F57F6">
        <w:rPr>
          <w:rFonts w:ascii="Arial" w:hAnsi="Arial" w:cs="Arial"/>
          <w:sz w:val="24"/>
          <w:szCs w:val="24"/>
          <w:lang w:val="en-GB"/>
        </w:rPr>
        <w:t xml:space="preserve"> </w:t>
      </w:r>
      <w:r w:rsidR="0022479A">
        <w:rPr>
          <w:rFonts w:ascii="Arial" w:hAnsi="Arial" w:cs="Arial"/>
          <w:sz w:val="24"/>
          <w:szCs w:val="24"/>
          <w:lang w:val="en-GB"/>
        </w:rPr>
        <w:t>major</w:t>
      </w:r>
      <w:r w:rsidR="000767CA" w:rsidRPr="009F57F6">
        <w:rPr>
          <w:rFonts w:ascii="Arial" w:hAnsi="Arial" w:cs="Arial"/>
          <w:sz w:val="24"/>
          <w:szCs w:val="24"/>
          <w:lang w:val="en-GB"/>
        </w:rPr>
        <w:t xml:space="preserve"> </w:t>
      </w:r>
      <w:r w:rsidR="000767CA" w:rsidRPr="002331A2">
        <w:rPr>
          <w:rFonts w:ascii="Arial" w:hAnsi="Arial" w:cs="Arial"/>
          <w:sz w:val="24"/>
          <w:szCs w:val="24"/>
          <w:lang w:val="en-GB"/>
        </w:rPr>
        <w:t xml:space="preserve">revisions. </w:t>
      </w:r>
      <w:r w:rsidR="000F2CEB" w:rsidRPr="0056667F">
        <w:rPr>
          <w:rFonts w:ascii="Arial" w:hAnsi="Arial" w:cs="Arial"/>
          <w:sz w:val="24"/>
          <w:szCs w:val="24"/>
          <w:lang w:val="en-GB"/>
        </w:rPr>
        <w:t>A</w:t>
      </w:r>
      <w:r w:rsidR="000767CA" w:rsidRPr="0056667F">
        <w:rPr>
          <w:rFonts w:ascii="Arial" w:hAnsi="Arial" w:cs="Arial"/>
          <w:sz w:val="24"/>
          <w:szCs w:val="24"/>
          <w:lang w:val="en-GB"/>
        </w:rPr>
        <w:t xml:space="preserve"> calendar of the complete cycle of </w:t>
      </w:r>
      <w:r w:rsidR="0022479A">
        <w:rPr>
          <w:rFonts w:ascii="Arial" w:hAnsi="Arial" w:cs="Arial"/>
          <w:sz w:val="24"/>
          <w:szCs w:val="24"/>
          <w:lang w:val="en-GB"/>
        </w:rPr>
        <w:t>routine</w:t>
      </w:r>
      <w:r w:rsidR="000767CA" w:rsidRPr="009F57F6">
        <w:rPr>
          <w:rFonts w:ascii="Arial" w:hAnsi="Arial" w:cs="Arial"/>
          <w:sz w:val="24"/>
          <w:szCs w:val="24"/>
          <w:lang w:val="en-GB"/>
        </w:rPr>
        <w:t xml:space="preserve"> revisions is included</w:t>
      </w:r>
      <w:r w:rsidR="000F2CEB" w:rsidRPr="002331A2">
        <w:rPr>
          <w:rFonts w:ascii="Arial" w:hAnsi="Arial" w:cs="Arial"/>
          <w:sz w:val="24"/>
          <w:szCs w:val="24"/>
          <w:lang w:val="en-GB"/>
        </w:rPr>
        <w:t>. It</w:t>
      </w:r>
      <w:r w:rsidR="000F2CEB" w:rsidRPr="0056667F">
        <w:rPr>
          <w:rFonts w:ascii="Arial" w:hAnsi="Arial" w:cs="Arial"/>
          <w:sz w:val="24"/>
          <w:szCs w:val="24"/>
          <w:lang w:val="en-GB"/>
        </w:rPr>
        <w:t xml:space="preserve"> is </w:t>
      </w:r>
      <w:r w:rsidR="00362E13" w:rsidRPr="0056667F">
        <w:rPr>
          <w:rFonts w:ascii="Arial" w:hAnsi="Arial" w:cs="Arial"/>
          <w:sz w:val="24"/>
          <w:szCs w:val="24"/>
          <w:lang w:val="en-GB"/>
        </w:rPr>
        <w:t>illustrated through a chart that</w:t>
      </w:r>
      <w:r w:rsidR="009E77B5" w:rsidRPr="0056667F">
        <w:rPr>
          <w:rFonts w:ascii="Arial" w:hAnsi="Arial" w:cs="Arial"/>
          <w:sz w:val="24"/>
          <w:szCs w:val="24"/>
          <w:lang w:val="en-GB"/>
        </w:rPr>
        <w:t>,</w:t>
      </w:r>
      <w:r w:rsidR="00362E13" w:rsidRPr="0056667F">
        <w:rPr>
          <w:rFonts w:ascii="Arial" w:hAnsi="Arial" w:cs="Arial"/>
          <w:sz w:val="24"/>
          <w:szCs w:val="24"/>
          <w:lang w:val="en-GB"/>
        </w:rPr>
        <w:t xml:space="preserve"> </w:t>
      </w:r>
      <w:r w:rsidR="00581BF7" w:rsidRPr="0056667F">
        <w:rPr>
          <w:rFonts w:ascii="Arial" w:hAnsi="Arial" w:cs="Arial"/>
          <w:sz w:val="24"/>
          <w:szCs w:val="24"/>
          <w:lang w:val="en-GB"/>
        </w:rPr>
        <w:t>for each release of data</w:t>
      </w:r>
      <w:r w:rsidR="009E77B5" w:rsidRPr="0056667F">
        <w:rPr>
          <w:rFonts w:ascii="Arial" w:hAnsi="Arial" w:cs="Arial"/>
          <w:sz w:val="24"/>
          <w:szCs w:val="24"/>
          <w:lang w:val="en-GB"/>
        </w:rPr>
        <w:t>,</w:t>
      </w:r>
      <w:r w:rsidR="00AB0DA2" w:rsidRPr="0056667F">
        <w:rPr>
          <w:rFonts w:ascii="Arial" w:hAnsi="Arial" w:cs="Arial"/>
          <w:sz w:val="24"/>
          <w:szCs w:val="24"/>
          <w:lang w:val="en-GB"/>
        </w:rPr>
        <w:t xml:space="preserve"> </w:t>
      </w:r>
      <w:r w:rsidR="00112545" w:rsidRPr="0056667F">
        <w:rPr>
          <w:rFonts w:ascii="Arial" w:hAnsi="Arial" w:cs="Arial"/>
          <w:sz w:val="24"/>
          <w:szCs w:val="24"/>
          <w:lang w:val="en-GB"/>
        </w:rPr>
        <w:t>highlights</w:t>
      </w:r>
      <w:r w:rsidR="00581BF7" w:rsidRPr="0056667F">
        <w:rPr>
          <w:rFonts w:ascii="Arial" w:hAnsi="Arial" w:cs="Arial"/>
          <w:sz w:val="24"/>
          <w:szCs w:val="24"/>
          <w:lang w:val="en-GB"/>
        </w:rPr>
        <w:t xml:space="preserve"> </w:t>
      </w:r>
      <w:r w:rsidR="00112545" w:rsidRPr="0056667F">
        <w:rPr>
          <w:rFonts w:ascii="Arial" w:hAnsi="Arial" w:cs="Arial"/>
          <w:sz w:val="24"/>
          <w:szCs w:val="24"/>
          <w:lang w:val="en-GB"/>
        </w:rPr>
        <w:t xml:space="preserve">revised </w:t>
      </w:r>
      <w:r w:rsidR="000F2CEB" w:rsidRPr="0056667F">
        <w:rPr>
          <w:rFonts w:ascii="Arial" w:hAnsi="Arial" w:cs="Arial"/>
          <w:sz w:val="24"/>
          <w:szCs w:val="24"/>
          <w:lang w:val="en-GB"/>
        </w:rPr>
        <w:t>data</w:t>
      </w:r>
      <w:r w:rsidR="00917108" w:rsidRPr="0056667F">
        <w:rPr>
          <w:rFonts w:ascii="Arial" w:hAnsi="Arial" w:cs="Arial"/>
          <w:sz w:val="24"/>
          <w:szCs w:val="24"/>
          <w:lang w:val="en-GB"/>
        </w:rPr>
        <w:t xml:space="preserve"> </w:t>
      </w:r>
      <w:r w:rsidR="000F2CEB" w:rsidRPr="0056667F">
        <w:rPr>
          <w:rFonts w:ascii="Arial" w:hAnsi="Arial" w:cs="Arial"/>
          <w:sz w:val="24"/>
          <w:szCs w:val="24"/>
          <w:lang w:val="en-GB"/>
        </w:rPr>
        <w:t>classifi</w:t>
      </w:r>
      <w:r w:rsidR="0056667F" w:rsidRPr="0056667F">
        <w:rPr>
          <w:rFonts w:ascii="Arial" w:hAnsi="Arial" w:cs="Arial"/>
          <w:sz w:val="24"/>
          <w:szCs w:val="24"/>
          <w:lang w:val="en-GB"/>
        </w:rPr>
        <w:t>ed</w:t>
      </w:r>
      <w:r w:rsidR="000F2CEB" w:rsidRPr="0056667F">
        <w:rPr>
          <w:rFonts w:ascii="Arial" w:hAnsi="Arial" w:cs="Arial"/>
          <w:sz w:val="24"/>
          <w:szCs w:val="24"/>
          <w:lang w:val="en-GB"/>
        </w:rPr>
        <w:t xml:space="preserve"> by</w:t>
      </w:r>
      <w:r w:rsidR="00917108" w:rsidRPr="0056667F">
        <w:rPr>
          <w:rFonts w:ascii="Arial" w:hAnsi="Arial" w:cs="Arial"/>
          <w:sz w:val="24"/>
          <w:szCs w:val="24"/>
          <w:lang w:val="en-GB"/>
        </w:rPr>
        <w:t xml:space="preserve"> </w:t>
      </w:r>
      <w:r w:rsidR="000F2CEB" w:rsidRPr="0056667F">
        <w:rPr>
          <w:rFonts w:ascii="Arial" w:hAnsi="Arial" w:cs="Arial"/>
          <w:sz w:val="24"/>
          <w:szCs w:val="24"/>
          <w:lang w:val="en-GB"/>
        </w:rPr>
        <w:t>frequency of revision</w:t>
      </w:r>
      <w:r w:rsidR="00112545" w:rsidRPr="0056667F">
        <w:rPr>
          <w:rFonts w:ascii="Arial" w:hAnsi="Arial" w:cs="Arial"/>
          <w:sz w:val="24"/>
          <w:szCs w:val="24"/>
          <w:lang w:val="en-GB"/>
        </w:rPr>
        <w:t xml:space="preserve">. This chart </w:t>
      </w:r>
      <w:r w:rsidR="00AB0DA2" w:rsidRPr="0056667F">
        <w:rPr>
          <w:rFonts w:ascii="Arial" w:hAnsi="Arial" w:cs="Arial"/>
          <w:sz w:val="24"/>
          <w:szCs w:val="24"/>
          <w:lang w:val="en-GB"/>
        </w:rPr>
        <w:t xml:space="preserve">has </w:t>
      </w:r>
      <w:r w:rsidR="00243BFD" w:rsidRPr="00AC6E67">
        <w:rPr>
          <w:rFonts w:ascii="Arial" w:hAnsi="Arial" w:cs="Arial"/>
          <w:sz w:val="24"/>
          <w:szCs w:val="24"/>
          <w:lang w:val="en-GB"/>
        </w:rPr>
        <w:t xml:space="preserve">the </w:t>
      </w:r>
      <w:r w:rsidR="00243BFD" w:rsidRPr="00AC6E67">
        <w:rPr>
          <w:rFonts w:ascii="Arial" w:hAnsi="Arial" w:cs="Arial"/>
          <w:sz w:val="24"/>
          <w:szCs w:val="24"/>
          <w:lang w:val="en-GB"/>
        </w:rPr>
        <w:lastRenderedPageBreak/>
        <w:t>appearance of a symmetric triangle</w:t>
      </w:r>
      <w:r w:rsidR="00917108" w:rsidRPr="009F57F6">
        <w:rPr>
          <w:rFonts w:ascii="Arial" w:hAnsi="Arial" w:cs="Arial"/>
          <w:sz w:val="24"/>
          <w:szCs w:val="24"/>
          <w:lang w:val="en-GB"/>
        </w:rPr>
        <w:t xml:space="preserve"> (figure 2)</w:t>
      </w:r>
      <w:r w:rsidR="00243BFD" w:rsidRPr="00AC6E67">
        <w:rPr>
          <w:rFonts w:ascii="Arial" w:hAnsi="Arial" w:cs="Arial"/>
          <w:sz w:val="24"/>
          <w:szCs w:val="24"/>
          <w:lang w:val="en-GB"/>
        </w:rPr>
        <w:t>.</w:t>
      </w:r>
      <w:r w:rsidR="0056667F" w:rsidRPr="00AC6E67">
        <w:rPr>
          <w:rFonts w:ascii="Arial" w:hAnsi="Arial" w:cs="Arial"/>
          <w:sz w:val="24"/>
          <w:szCs w:val="24"/>
          <w:lang w:val="en-GB"/>
        </w:rPr>
        <w:t xml:space="preserve"> Further metadata on revision policy </w:t>
      </w:r>
      <w:r w:rsidR="0056667F">
        <w:rPr>
          <w:rFonts w:ascii="Arial" w:hAnsi="Arial" w:cs="Arial"/>
          <w:sz w:val="24"/>
          <w:szCs w:val="24"/>
          <w:lang w:val="en-GB"/>
        </w:rPr>
        <w:t>are</w:t>
      </w:r>
      <w:r w:rsidR="0056667F" w:rsidRPr="009F57F6">
        <w:rPr>
          <w:rFonts w:ascii="Arial" w:hAnsi="Arial" w:cs="Arial"/>
          <w:sz w:val="24"/>
          <w:szCs w:val="24"/>
          <w:lang w:val="en-GB"/>
        </w:rPr>
        <w:t xml:space="preserve"> </w:t>
      </w:r>
      <w:r w:rsidR="00B634B2">
        <w:rPr>
          <w:rFonts w:ascii="Arial" w:hAnsi="Arial" w:cs="Arial"/>
          <w:sz w:val="24"/>
          <w:szCs w:val="24"/>
          <w:lang w:val="en-GB"/>
        </w:rPr>
        <w:t xml:space="preserve">regularly </w:t>
      </w:r>
      <w:r w:rsidR="0056667F">
        <w:rPr>
          <w:rFonts w:ascii="Arial" w:hAnsi="Arial" w:cs="Arial"/>
          <w:sz w:val="24"/>
          <w:szCs w:val="24"/>
          <w:lang w:val="en-GB"/>
        </w:rPr>
        <w:t xml:space="preserve">included in the </w:t>
      </w:r>
      <w:r w:rsidR="00B634B2">
        <w:rPr>
          <w:rFonts w:ascii="Arial" w:hAnsi="Arial" w:cs="Arial"/>
          <w:sz w:val="24"/>
          <w:szCs w:val="24"/>
          <w:lang w:val="en-GB"/>
        </w:rPr>
        <w:t xml:space="preserve">periodic </w:t>
      </w:r>
      <w:r w:rsidR="0056667F" w:rsidRPr="009F57F6">
        <w:rPr>
          <w:rFonts w:ascii="Arial" w:hAnsi="Arial" w:cs="Arial"/>
          <w:sz w:val="24"/>
          <w:szCs w:val="24"/>
          <w:lang w:val="en-GB"/>
        </w:rPr>
        <w:t>press releases</w:t>
      </w:r>
      <w:r w:rsidR="0056667F">
        <w:rPr>
          <w:rFonts w:ascii="Arial" w:hAnsi="Arial" w:cs="Arial"/>
          <w:sz w:val="24"/>
          <w:szCs w:val="24"/>
          <w:lang w:val="en-GB"/>
        </w:rPr>
        <w:t>,</w:t>
      </w:r>
      <w:r w:rsidR="0056667F" w:rsidRPr="009F57F6">
        <w:rPr>
          <w:rFonts w:ascii="Arial" w:hAnsi="Arial" w:cs="Arial"/>
          <w:sz w:val="24"/>
          <w:szCs w:val="24"/>
          <w:lang w:val="en-GB"/>
        </w:rPr>
        <w:t xml:space="preserve"> </w:t>
      </w:r>
      <w:r w:rsidR="0056667F" w:rsidRPr="0056667F">
        <w:rPr>
          <w:rFonts w:ascii="Arial" w:hAnsi="Arial" w:cs="Arial"/>
          <w:sz w:val="24"/>
          <w:szCs w:val="24"/>
          <w:lang w:val="en-GB"/>
        </w:rPr>
        <w:t>in a dedicated section</w:t>
      </w:r>
      <w:r w:rsidR="0056667F">
        <w:rPr>
          <w:rFonts w:ascii="Arial" w:hAnsi="Arial" w:cs="Arial"/>
          <w:sz w:val="24"/>
          <w:szCs w:val="24"/>
          <w:lang w:val="en-GB"/>
        </w:rPr>
        <w:t xml:space="preserve"> named </w:t>
      </w:r>
      <w:r w:rsidR="0056667F" w:rsidRPr="009F57F6">
        <w:rPr>
          <w:rFonts w:ascii="Arial" w:hAnsi="Arial" w:cs="Arial"/>
          <w:sz w:val="24"/>
          <w:szCs w:val="24"/>
          <w:lang w:val="en-GB"/>
        </w:rPr>
        <w:t>"</w:t>
      </w:r>
      <w:r w:rsidR="0056667F">
        <w:rPr>
          <w:rFonts w:ascii="Arial" w:hAnsi="Arial" w:cs="Arial"/>
          <w:sz w:val="24"/>
          <w:szCs w:val="24"/>
          <w:lang w:val="en-GB"/>
        </w:rPr>
        <w:t>Revisions</w:t>
      </w:r>
      <w:r w:rsidR="0056667F" w:rsidRPr="009F57F6">
        <w:rPr>
          <w:rFonts w:ascii="Arial" w:hAnsi="Arial" w:cs="Arial"/>
          <w:sz w:val="24"/>
          <w:szCs w:val="24"/>
          <w:lang w:val="en-GB"/>
        </w:rPr>
        <w:t>"</w:t>
      </w:r>
      <w:r w:rsidR="0056667F">
        <w:rPr>
          <w:rFonts w:ascii="Arial" w:hAnsi="Arial" w:cs="Arial"/>
          <w:sz w:val="24"/>
          <w:szCs w:val="24"/>
          <w:lang w:val="en-GB"/>
        </w:rPr>
        <w:t xml:space="preserve">. In the cases of </w:t>
      </w:r>
      <w:r w:rsidR="0022479A">
        <w:rPr>
          <w:rFonts w:ascii="Arial" w:hAnsi="Arial" w:cs="Arial"/>
          <w:sz w:val="24"/>
          <w:szCs w:val="24"/>
          <w:lang w:val="en-GB"/>
        </w:rPr>
        <w:t>major</w:t>
      </w:r>
      <w:r w:rsidR="0056667F" w:rsidRPr="008A4A2A">
        <w:rPr>
          <w:rFonts w:ascii="Arial" w:hAnsi="Arial" w:cs="Arial"/>
          <w:sz w:val="24"/>
          <w:szCs w:val="24"/>
          <w:lang w:val="en-GB"/>
        </w:rPr>
        <w:t xml:space="preserve"> revisions</w:t>
      </w:r>
      <w:r w:rsidR="0056667F" w:rsidRPr="009F57F6" w:rsidDel="0056667F">
        <w:rPr>
          <w:rFonts w:ascii="Arial" w:hAnsi="Arial" w:cs="Arial"/>
          <w:sz w:val="24"/>
          <w:szCs w:val="24"/>
          <w:lang w:val="en-GB"/>
        </w:rPr>
        <w:t xml:space="preserve"> </w:t>
      </w:r>
      <w:r w:rsidR="0056667F">
        <w:rPr>
          <w:rFonts w:ascii="Arial" w:hAnsi="Arial" w:cs="Arial"/>
          <w:sz w:val="24"/>
          <w:szCs w:val="24"/>
          <w:lang w:val="en-GB"/>
        </w:rPr>
        <w:t xml:space="preserve">the communication </w:t>
      </w:r>
      <w:r w:rsidR="00B634B2">
        <w:rPr>
          <w:rFonts w:ascii="Arial" w:hAnsi="Arial" w:cs="Arial"/>
          <w:sz w:val="24"/>
          <w:szCs w:val="24"/>
          <w:lang w:val="en-GB"/>
        </w:rPr>
        <w:t xml:space="preserve">on reasons of revisions </w:t>
      </w:r>
      <w:r w:rsidR="0056667F">
        <w:rPr>
          <w:rFonts w:ascii="Arial" w:hAnsi="Arial" w:cs="Arial"/>
          <w:sz w:val="24"/>
          <w:szCs w:val="24"/>
          <w:lang w:val="en-GB"/>
        </w:rPr>
        <w:t xml:space="preserve">is given in a </w:t>
      </w:r>
      <w:r w:rsidR="0056667F" w:rsidRPr="008A4A2A">
        <w:rPr>
          <w:rFonts w:ascii="Arial" w:hAnsi="Arial" w:cs="Arial"/>
          <w:sz w:val="24"/>
          <w:szCs w:val="24"/>
          <w:lang w:val="en-GB"/>
        </w:rPr>
        <w:t>"Information note" accompanying the press release.</w:t>
      </w:r>
    </w:p>
    <w:p w14:paraId="2867872F" w14:textId="69B1E930" w:rsidR="00105613" w:rsidRDefault="00105613" w:rsidP="0056667F">
      <w:pPr>
        <w:spacing w:after="0" w:line="360" w:lineRule="auto"/>
        <w:jc w:val="both"/>
        <w:rPr>
          <w:rFonts w:ascii="Arial" w:hAnsi="Arial" w:cs="Arial"/>
          <w:sz w:val="24"/>
          <w:szCs w:val="24"/>
          <w:lang w:val="en-GB"/>
        </w:rPr>
      </w:pPr>
      <w:r>
        <w:rPr>
          <w:rFonts w:ascii="Arial" w:hAnsi="Arial" w:cs="Arial"/>
          <w:sz w:val="24"/>
          <w:szCs w:val="24"/>
          <w:lang w:val="en-GB"/>
        </w:rPr>
        <w:t>In order to get an essenti</w:t>
      </w:r>
      <w:r w:rsidRPr="006F068E">
        <w:rPr>
          <w:rFonts w:ascii="Arial" w:hAnsi="Arial" w:cs="Arial"/>
          <w:sz w:val="24"/>
          <w:szCs w:val="24"/>
          <w:lang w:val="en-GB"/>
        </w:rPr>
        <w:t>al insight  on  the quality of the data and of the production methodology and process</w:t>
      </w:r>
      <w:r>
        <w:rPr>
          <w:rFonts w:ascii="Arial" w:hAnsi="Arial" w:cs="Arial"/>
          <w:sz w:val="24"/>
          <w:szCs w:val="24"/>
          <w:lang w:val="en-GB"/>
        </w:rPr>
        <w:t xml:space="preserve">, revisions must be </w:t>
      </w:r>
      <w:r w:rsidRPr="002A2394">
        <w:rPr>
          <w:rFonts w:ascii="Arial" w:hAnsi="Arial" w:cs="Arial"/>
          <w:b/>
          <w:sz w:val="24"/>
          <w:szCs w:val="24"/>
          <w:lang w:val="en-GB"/>
        </w:rPr>
        <w:t>measured</w:t>
      </w:r>
      <w:r>
        <w:rPr>
          <w:rFonts w:ascii="Arial" w:hAnsi="Arial" w:cs="Arial"/>
          <w:sz w:val="24"/>
          <w:szCs w:val="24"/>
          <w:lang w:val="en-GB"/>
        </w:rPr>
        <w:t xml:space="preserve">: 1) </w:t>
      </w:r>
      <w:r w:rsidRPr="002A2394">
        <w:rPr>
          <w:rFonts w:ascii="Arial" w:hAnsi="Arial" w:cs="Arial"/>
          <w:sz w:val="24"/>
          <w:szCs w:val="24"/>
          <w:lang w:val="en-GB"/>
        </w:rPr>
        <w:t>to reveal potential sources of  systematic  data  anomalies  and  identify  areas of  data  collection  and  compilation process which should be improved (data producers)</w:t>
      </w:r>
      <w:r>
        <w:rPr>
          <w:rFonts w:ascii="Arial" w:hAnsi="Arial" w:cs="Arial"/>
          <w:sz w:val="24"/>
          <w:szCs w:val="24"/>
          <w:lang w:val="en-GB"/>
        </w:rPr>
        <w:t xml:space="preserve">; 2) </w:t>
      </w:r>
      <w:r w:rsidRPr="002A2394">
        <w:rPr>
          <w:rFonts w:ascii="Arial" w:hAnsi="Arial" w:cs="Arial"/>
          <w:sz w:val="24"/>
          <w:szCs w:val="24"/>
          <w:lang w:val="en-GB"/>
        </w:rPr>
        <w:t>for the evaluation of revision impact on the overall data quality (data users).</w:t>
      </w:r>
    </w:p>
    <w:p w14:paraId="09E716E7" w14:textId="77777777" w:rsidR="00105613" w:rsidRDefault="00105613" w:rsidP="00105613">
      <w:pPr>
        <w:spacing w:after="0" w:line="360" w:lineRule="auto"/>
        <w:jc w:val="both"/>
        <w:rPr>
          <w:rFonts w:ascii="Arial" w:hAnsi="Arial" w:cs="Arial"/>
          <w:sz w:val="24"/>
          <w:szCs w:val="24"/>
          <w:lang w:val="en-GB"/>
        </w:rPr>
      </w:pPr>
      <w:r>
        <w:rPr>
          <w:rFonts w:ascii="Arial" w:hAnsi="Arial" w:cs="Arial"/>
          <w:sz w:val="24"/>
          <w:szCs w:val="24"/>
          <w:lang w:val="en-GB"/>
        </w:rPr>
        <w:t xml:space="preserve">For </w:t>
      </w:r>
      <w:r w:rsidRPr="002A2394">
        <w:rPr>
          <w:rFonts w:ascii="Arial" w:hAnsi="Arial" w:cs="Arial"/>
          <w:sz w:val="24"/>
          <w:szCs w:val="24"/>
          <w:lang w:val="en-GB"/>
        </w:rPr>
        <w:t xml:space="preserve">both </w:t>
      </w:r>
      <w:r>
        <w:rPr>
          <w:rFonts w:ascii="Arial" w:hAnsi="Arial" w:cs="Arial"/>
          <w:sz w:val="24"/>
          <w:szCs w:val="24"/>
          <w:lang w:val="en-GB"/>
        </w:rPr>
        <w:t>needs</w:t>
      </w:r>
      <w:r w:rsidRPr="002A2394">
        <w:rPr>
          <w:rFonts w:ascii="Arial" w:hAnsi="Arial" w:cs="Arial"/>
          <w:sz w:val="24"/>
          <w:szCs w:val="24"/>
          <w:lang w:val="en-GB"/>
        </w:rPr>
        <w:t xml:space="preserve">, </w:t>
      </w:r>
      <w:r>
        <w:rPr>
          <w:rFonts w:ascii="Arial" w:hAnsi="Arial" w:cs="Arial"/>
          <w:sz w:val="24"/>
          <w:szCs w:val="24"/>
          <w:lang w:val="en-GB"/>
        </w:rPr>
        <w:t xml:space="preserve">the measurement of </w:t>
      </w:r>
      <w:r w:rsidRPr="002A2394">
        <w:rPr>
          <w:rFonts w:ascii="Arial" w:hAnsi="Arial" w:cs="Arial"/>
          <w:sz w:val="24"/>
          <w:szCs w:val="24"/>
          <w:lang w:val="en-GB"/>
        </w:rPr>
        <w:t>revision</w:t>
      </w:r>
      <w:r>
        <w:rPr>
          <w:rFonts w:ascii="Arial" w:hAnsi="Arial" w:cs="Arial"/>
          <w:sz w:val="24"/>
          <w:szCs w:val="24"/>
          <w:lang w:val="en-GB"/>
        </w:rPr>
        <w:t>s</w:t>
      </w:r>
      <w:r w:rsidRPr="002A2394">
        <w:rPr>
          <w:rFonts w:ascii="Arial" w:hAnsi="Arial" w:cs="Arial"/>
          <w:sz w:val="24"/>
          <w:szCs w:val="24"/>
          <w:lang w:val="en-GB"/>
        </w:rPr>
        <w:t xml:space="preserve"> </w:t>
      </w:r>
      <w:r>
        <w:rPr>
          <w:rFonts w:ascii="Arial" w:hAnsi="Arial" w:cs="Arial"/>
          <w:sz w:val="24"/>
          <w:szCs w:val="24"/>
          <w:lang w:val="en-GB"/>
        </w:rPr>
        <w:t>must</w:t>
      </w:r>
      <w:r w:rsidRPr="002A2394">
        <w:rPr>
          <w:rFonts w:ascii="Arial" w:hAnsi="Arial" w:cs="Arial"/>
          <w:sz w:val="24"/>
          <w:szCs w:val="24"/>
          <w:lang w:val="en-GB"/>
        </w:rPr>
        <w:t xml:space="preserve"> </w:t>
      </w:r>
      <w:r>
        <w:rPr>
          <w:rFonts w:ascii="Arial" w:hAnsi="Arial" w:cs="Arial"/>
          <w:sz w:val="24"/>
          <w:szCs w:val="24"/>
          <w:lang w:val="en-GB"/>
        </w:rPr>
        <w:t xml:space="preserve">necessarily </w:t>
      </w:r>
      <w:r w:rsidRPr="001A1743">
        <w:rPr>
          <w:rFonts w:ascii="Arial" w:hAnsi="Arial" w:cs="Arial"/>
          <w:sz w:val="24"/>
          <w:szCs w:val="24"/>
          <w:lang w:val="en-GB"/>
        </w:rPr>
        <w:t>be</w:t>
      </w:r>
      <w:r>
        <w:rPr>
          <w:rFonts w:ascii="Arial" w:hAnsi="Arial" w:cs="Arial"/>
          <w:sz w:val="24"/>
          <w:szCs w:val="24"/>
          <w:lang w:val="en-GB"/>
        </w:rPr>
        <w:t xml:space="preserve"> based on summary statistics: a wide set of </w:t>
      </w:r>
      <w:r w:rsidRPr="008B026D">
        <w:rPr>
          <w:rFonts w:ascii="Arial" w:hAnsi="Arial" w:cs="Arial"/>
          <w:sz w:val="24"/>
          <w:szCs w:val="24"/>
          <w:lang w:val="en-GB"/>
        </w:rPr>
        <w:t>descriptive statistics, statistical tests and econometric frameworks</w:t>
      </w:r>
      <w:r>
        <w:rPr>
          <w:rFonts w:ascii="Arial" w:hAnsi="Arial" w:cs="Arial"/>
          <w:sz w:val="24"/>
          <w:szCs w:val="24"/>
          <w:lang w:val="en-GB"/>
        </w:rPr>
        <w:t xml:space="preserve"> are available, allowing more or less in-depth analysis</w:t>
      </w:r>
      <w:r w:rsidRPr="002A2394">
        <w:rPr>
          <w:rFonts w:ascii="Arial" w:hAnsi="Arial" w:cs="Arial"/>
          <w:sz w:val="24"/>
          <w:szCs w:val="24"/>
          <w:lang w:val="en-GB"/>
        </w:rPr>
        <w:t>.</w:t>
      </w:r>
      <w:r>
        <w:rPr>
          <w:rFonts w:ascii="Arial" w:hAnsi="Arial" w:cs="Arial"/>
          <w:sz w:val="24"/>
          <w:szCs w:val="24"/>
          <w:lang w:val="en-GB"/>
        </w:rPr>
        <w:t xml:space="preserve"> A description of the methodological choices adopted so far is presented in paragraph 2, while paragraph 3 highlights on the IT solutions aimed at establishing an automatic relationship between the main dissemination processes (data and revision measures and metadata updating)</w:t>
      </w:r>
      <w:r w:rsidRPr="00A951AD">
        <w:rPr>
          <w:rFonts w:ascii="Arial" w:hAnsi="Arial" w:cs="Arial"/>
          <w:sz w:val="24"/>
          <w:szCs w:val="24"/>
          <w:lang w:val="en-GB"/>
        </w:rPr>
        <w:t xml:space="preserve">. </w:t>
      </w:r>
      <w:r>
        <w:rPr>
          <w:rFonts w:ascii="Arial" w:hAnsi="Arial" w:cs="Arial"/>
          <w:sz w:val="24"/>
          <w:szCs w:val="24"/>
          <w:lang w:val="en-GB"/>
        </w:rPr>
        <w:t>Paragraph 4 finally describes the divulgation strategy.</w:t>
      </w:r>
    </w:p>
    <w:p w14:paraId="041045C1" w14:textId="77777777" w:rsidR="00A55055" w:rsidRPr="00EC5F5A" w:rsidRDefault="00A55055" w:rsidP="00A55055">
      <w:pPr>
        <w:pStyle w:val="Legenda"/>
        <w:keepNext/>
        <w:spacing w:before="200"/>
        <w:rPr>
          <w:rFonts w:ascii="Arial" w:hAnsi="Arial" w:cs="Arial"/>
          <w:b/>
          <w:i w:val="0"/>
          <w:color w:val="auto"/>
          <w:sz w:val="20"/>
          <w:szCs w:val="20"/>
          <w:lang w:val="en-GB"/>
        </w:rPr>
      </w:pPr>
      <w:r w:rsidRPr="00EC5F5A">
        <w:rPr>
          <w:rFonts w:ascii="Arial" w:hAnsi="Arial" w:cs="Arial"/>
          <w:b/>
          <w:i w:val="0"/>
          <w:color w:val="auto"/>
          <w:sz w:val="20"/>
          <w:szCs w:val="20"/>
          <w:lang w:val="en-GB"/>
        </w:rPr>
        <w:t xml:space="preserve">Table </w:t>
      </w:r>
      <w:r>
        <w:rPr>
          <w:rFonts w:ascii="Arial" w:hAnsi="Arial" w:cs="Arial"/>
          <w:b/>
          <w:i w:val="0"/>
          <w:color w:val="auto"/>
          <w:sz w:val="20"/>
          <w:szCs w:val="20"/>
          <w:lang w:val="en-GB"/>
        </w:rPr>
        <w:t>1</w:t>
      </w:r>
      <w:r w:rsidRPr="00EC5F5A">
        <w:rPr>
          <w:rFonts w:ascii="Arial" w:hAnsi="Arial" w:cs="Arial"/>
          <w:b/>
          <w:i w:val="0"/>
          <w:color w:val="auto"/>
          <w:sz w:val="20"/>
          <w:szCs w:val="20"/>
          <w:lang w:val="en-GB"/>
        </w:rPr>
        <w:t xml:space="preserve">. </w:t>
      </w:r>
      <w:r>
        <w:rPr>
          <w:rFonts w:ascii="Arial" w:hAnsi="Arial" w:cs="Arial"/>
          <w:b/>
          <w:i w:val="0"/>
          <w:color w:val="auto"/>
          <w:sz w:val="20"/>
          <w:szCs w:val="20"/>
          <w:lang w:val="en-GB"/>
        </w:rPr>
        <w:t>List of Surveys/production processes in charge for revision analysis</w:t>
      </w:r>
    </w:p>
    <w:tbl>
      <w:tblPr>
        <w:tblStyle w:val="Tabela-Siatka"/>
        <w:tblW w:w="9072" w:type="dxa"/>
        <w:tblInd w:w="108" w:type="dxa"/>
        <w:tblLayout w:type="fixed"/>
        <w:tblLook w:val="04A0" w:firstRow="1" w:lastRow="0" w:firstColumn="1" w:lastColumn="0" w:noHBand="0" w:noVBand="1"/>
      </w:tblPr>
      <w:tblGrid>
        <w:gridCol w:w="2268"/>
        <w:gridCol w:w="5387"/>
        <w:gridCol w:w="1417"/>
      </w:tblGrid>
      <w:tr w:rsidR="00A55055" w:rsidRPr="00EC5F5A" w14:paraId="51D694AB" w14:textId="77777777" w:rsidTr="00E82888">
        <w:trPr>
          <w:cantSplit/>
        </w:trPr>
        <w:tc>
          <w:tcPr>
            <w:tcW w:w="2268" w:type="dxa"/>
            <w:vAlign w:val="center"/>
          </w:tcPr>
          <w:p w14:paraId="7F509E27" w14:textId="77777777" w:rsidR="00A55055" w:rsidRPr="00DA0727" w:rsidRDefault="00A55055" w:rsidP="00E82888">
            <w:pPr>
              <w:rPr>
                <w:rFonts w:ascii="Arial" w:hAnsi="Arial" w:cs="Arial"/>
                <w:b/>
                <w:sz w:val="20"/>
                <w:szCs w:val="20"/>
                <w:lang w:val="en-GB"/>
              </w:rPr>
            </w:pPr>
            <w:r>
              <w:rPr>
                <w:rFonts w:ascii="Arial" w:hAnsi="Arial" w:cs="Arial"/>
                <w:b/>
                <w:sz w:val="20"/>
                <w:szCs w:val="20"/>
                <w:lang w:val="en-GB"/>
              </w:rPr>
              <w:t>Topic</w:t>
            </w:r>
          </w:p>
        </w:tc>
        <w:tc>
          <w:tcPr>
            <w:tcW w:w="5387" w:type="dxa"/>
            <w:vAlign w:val="center"/>
          </w:tcPr>
          <w:p w14:paraId="52D04257" w14:textId="77777777" w:rsidR="00A55055" w:rsidRPr="00DA0727" w:rsidRDefault="00A55055" w:rsidP="00E82888">
            <w:pPr>
              <w:ind w:left="-108" w:firstLine="108"/>
              <w:jc w:val="center"/>
              <w:rPr>
                <w:rFonts w:ascii="Arial" w:hAnsi="Arial" w:cs="Arial"/>
                <w:b/>
                <w:sz w:val="20"/>
                <w:szCs w:val="20"/>
                <w:lang w:val="en-GB"/>
              </w:rPr>
            </w:pPr>
            <w:r>
              <w:rPr>
                <w:rFonts w:ascii="Arial" w:hAnsi="Arial" w:cs="Arial"/>
                <w:b/>
                <w:sz w:val="20"/>
                <w:szCs w:val="20"/>
                <w:lang w:val="en-GB"/>
              </w:rPr>
              <w:t>Survey/production processes</w:t>
            </w:r>
          </w:p>
        </w:tc>
        <w:tc>
          <w:tcPr>
            <w:tcW w:w="1417" w:type="dxa"/>
          </w:tcPr>
          <w:p w14:paraId="1A8DED55" w14:textId="77777777" w:rsidR="00A55055" w:rsidRPr="003606A6" w:rsidRDefault="00A55055" w:rsidP="00E82888">
            <w:pPr>
              <w:ind w:right="-108"/>
              <w:jc w:val="center"/>
              <w:rPr>
                <w:rFonts w:ascii="Arial" w:hAnsi="Arial" w:cs="Arial"/>
                <w:b/>
                <w:sz w:val="20"/>
                <w:szCs w:val="20"/>
                <w:lang w:val="en-GB"/>
              </w:rPr>
            </w:pPr>
            <w:r>
              <w:rPr>
                <w:rFonts w:ascii="Arial" w:hAnsi="Arial" w:cs="Arial"/>
                <w:b/>
                <w:sz w:val="20"/>
                <w:szCs w:val="20"/>
                <w:lang w:val="en-GB"/>
              </w:rPr>
              <w:t>N. of statistics for revision analysis</w:t>
            </w:r>
          </w:p>
        </w:tc>
      </w:tr>
      <w:tr w:rsidR="00A55055" w:rsidRPr="003606A6" w14:paraId="0B7D17B6" w14:textId="77777777" w:rsidTr="00E82888">
        <w:trPr>
          <w:cantSplit/>
        </w:trPr>
        <w:tc>
          <w:tcPr>
            <w:tcW w:w="2268" w:type="dxa"/>
            <w:vAlign w:val="center"/>
          </w:tcPr>
          <w:p w14:paraId="30124634" w14:textId="77777777" w:rsidR="00A55055" w:rsidRPr="004639C4" w:rsidRDefault="00A55055" w:rsidP="00E82888">
            <w:pPr>
              <w:rPr>
                <w:rFonts w:ascii="Arial" w:hAnsi="Arial" w:cs="Arial"/>
                <w:b/>
                <w:sz w:val="20"/>
                <w:szCs w:val="20"/>
                <w:lang w:val="en-GB"/>
              </w:rPr>
            </w:pPr>
            <w:r>
              <w:rPr>
                <w:rFonts w:ascii="Arial" w:hAnsi="Arial" w:cs="Arial"/>
                <w:b/>
                <w:sz w:val="20"/>
                <w:szCs w:val="20"/>
                <w:lang w:val="en-GB"/>
              </w:rPr>
              <w:t>Labour and wages</w:t>
            </w:r>
          </w:p>
        </w:tc>
        <w:tc>
          <w:tcPr>
            <w:tcW w:w="5387" w:type="dxa"/>
          </w:tcPr>
          <w:p w14:paraId="481C09D0" w14:textId="77777777" w:rsidR="00A55055" w:rsidRPr="0029317B" w:rsidRDefault="00A55055" w:rsidP="00E82888">
            <w:pPr>
              <w:spacing w:before="60" w:after="60"/>
              <w:jc w:val="both"/>
              <w:rPr>
                <w:rFonts w:ascii="Arial" w:hAnsi="Arial" w:cs="Arial"/>
                <w:sz w:val="20"/>
                <w:szCs w:val="20"/>
                <w:lang w:val="en-GB"/>
              </w:rPr>
            </w:pPr>
            <w:r>
              <w:rPr>
                <w:rFonts w:ascii="Arial" w:hAnsi="Arial" w:cs="Arial"/>
                <w:sz w:val="20"/>
                <w:szCs w:val="20"/>
                <w:lang w:val="en-GB"/>
              </w:rPr>
              <w:t xml:space="preserve">Quarterly labour cost indicators for all size enterprises, Monthly labour indicators for large enterprises, Quarterly indicators on job vacancies and hours worked, Quarterly indicators on employment and unemployment. </w:t>
            </w:r>
          </w:p>
        </w:tc>
        <w:tc>
          <w:tcPr>
            <w:tcW w:w="1417" w:type="dxa"/>
            <w:vAlign w:val="center"/>
          </w:tcPr>
          <w:p w14:paraId="76B150FE" w14:textId="77777777" w:rsidR="00A55055" w:rsidRPr="00DA0727" w:rsidRDefault="00A55055" w:rsidP="00E82888">
            <w:pPr>
              <w:jc w:val="center"/>
              <w:rPr>
                <w:rFonts w:ascii="Arial" w:hAnsi="Arial" w:cs="Arial"/>
                <w:sz w:val="20"/>
                <w:szCs w:val="20"/>
                <w:lang w:val="en-GB"/>
              </w:rPr>
            </w:pPr>
            <w:r w:rsidRPr="00DA0727">
              <w:rPr>
                <w:rFonts w:ascii="Arial" w:hAnsi="Arial" w:cs="Arial"/>
                <w:sz w:val="20"/>
                <w:szCs w:val="20"/>
                <w:lang w:val="en-GB"/>
              </w:rPr>
              <w:t>14</w:t>
            </w:r>
          </w:p>
        </w:tc>
      </w:tr>
      <w:tr w:rsidR="00A55055" w:rsidRPr="003606A6" w14:paraId="14E31A9C" w14:textId="77777777" w:rsidTr="00E82888">
        <w:trPr>
          <w:cantSplit/>
        </w:trPr>
        <w:tc>
          <w:tcPr>
            <w:tcW w:w="2268" w:type="dxa"/>
            <w:vAlign w:val="center"/>
          </w:tcPr>
          <w:p w14:paraId="59036946" w14:textId="77777777" w:rsidR="00A55055" w:rsidRPr="004639C4" w:rsidRDefault="00A55055" w:rsidP="00E82888">
            <w:pPr>
              <w:rPr>
                <w:rFonts w:ascii="Arial" w:hAnsi="Arial" w:cs="Arial"/>
                <w:b/>
                <w:sz w:val="20"/>
                <w:szCs w:val="20"/>
                <w:lang w:val="en-GB"/>
              </w:rPr>
            </w:pPr>
            <w:r>
              <w:rPr>
                <w:rFonts w:ascii="Arial" w:hAnsi="Arial" w:cs="Arial"/>
                <w:b/>
                <w:sz w:val="20"/>
                <w:szCs w:val="20"/>
                <w:lang w:val="en-GB"/>
              </w:rPr>
              <w:t>Industry and construction</w:t>
            </w:r>
          </w:p>
        </w:tc>
        <w:tc>
          <w:tcPr>
            <w:tcW w:w="5387" w:type="dxa"/>
          </w:tcPr>
          <w:p w14:paraId="72EA7932" w14:textId="77777777" w:rsidR="00A55055" w:rsidRPr="0029317B" w:rsidRDefault="00A55055" w:rsidP="00E82888">
            <w:pPr>
              <w:spacing w:before="60" w:after="60"/>
              <w:rPr>
                <w:rFonts w:ascii="Arial" w:hAnsi="Arial" w:cs="Arial"/>
                <w:sz w:val="20"/>
                <w:szCs w:val="20"/>
                <w:lang w:val="en-GB"/>
              </w:rPr>
            </w:pPr>
            <w:r>
              <w:rPr>
                <w:rFonts w:ascii="Arial" w:hAnsi="Arial" w:cs="Arial"/>
                <w:sz w:val="20"/>
                <w:szCs w:val="20"/>
                <w:lang w:val="en-GB"/>
              </w:rPr>
              <w:t xml:space="preserve">Monthly industrial production, Monthly production in constructions, Monthly industrial turnover and orders, Quarterly building permits indicators. </w:t>
            </w:r>
          </w:p>
        </w:tc>
        <w:tc>
          <w:tcPr>
            <w:tcW w:w="1417" w:type="dxa"/>
            <w:vAlign w:val="center"/>
          </w:tcPr>
          <w:p w14:paraId="28385A0B" w14:textId="77777777" w:rsidR="00A55055" w:rsidRPr="00DA0727" w:rsidRDefault="00A55055" w:rsidP="00E82888">
            <w:pPr>
              <w:jc w:val="center"/>
              <w:rPr>
                <w:rFonts w:ascii="Arial" w:hAnsi="Arial" w:cs="Arial"/>
                <w:sz w:val="20"/>
                <w:szCs w:val="20"/>
                <w:lang w:val="en-GB"/>
              </w:rPr>
            </w:pPr>
            <w:r w:rsidRPr="00DA0727">
              <w:rPr>
                <w:rFonts w:ascii="Arial" w:hAnsi="Arial" w:cs="Arial"/>
                <w:sz w:val="20"/>
                <w:szCs w:val="20"/>
                <w:lang w:val="en-GB"/>
              </w:rPr>
              <w:t>12</w:t>
            </w:r>
          </w:p>
        </w:tc>
      </w:tr>
      <w:tr w:rsidR="00A55055" w:rsidRPr="003606A6" w14:paraId="45D84C05" w14:textId="77777777" w:rsidTr="00E82888">
        <w:trPr>
          <w:cantSplit/>
        </w:trPr>
        <w:tc>
          <w:tcPr>
            <w:tcW w:w="2268" w:type="dxa"/>
            <w:vAlign w:val="center"/>
          </w:tcPr>
          <w:p w14:paraId="67809881" w14:textId="77777777" w:rsidR="00A55055" w:rsidRPr="004639C4" w:rsidRDefault="00A55055" w:rsidP="00E82888">
            <w:pPr>
              <w:rPr>
                <w:rFonts w:ascii="Arial" w:hAnsi="Arial" w:cs="Arial"/>
                <w:b/>
                <w:sz w:val="20"/>
                <w:szCs w:val="20"/>
                <w:lang w:val="en-GB"/>
              </w:rPr>
            </w:pPr>
            <w:r>
              <w:rPr>
                <w:rFonts w:ascii="Arial" w:hAnsi="Arial" w:cs="Arial"/>
                <w:b/>
                <w:sz w:val="20"/>
                <w:szCs w:val="20"/>
                <w:lang w:val="en-GB"/>
              </w:rPr>
              <w:t>Services</w:t>
            </w:r>
          </w:p>
        </w:tc>
        <w:tc>
          <w:tcPr>
            <w:tcW w:w="5387" w:type="dxa"/>
          </w:tcPr>
          <w:p w14:paraId="4B6771CB" w14:textId="77777777" w:rsidR="00A55055" w:rsidRPr="008E334E" w:rsidRDefault="00A55055" w:rsidP="00E82888">
            <w:pPr>
              <w:spacing w:before="60" w:after="60"/>
              <w:rPr>
                <w:rFonts w:ascii="Arial" w:hAnsi="Arial" w:cs="Arial"/>
                <w:sz w:val="20"/>
                <w:szCs w:val="20"/>
                <w:lang w:val="en-US"/>
              </w:rPr>
            </w:pPr>
            <w:r w:rsidRPr="009F57F6">
              <w:rPr>
                <w:rFonts w:ascii="Arial" w:hAnsi="Arial" w:cs="Arial"/>
                <w:sz w:val="20"/>
                <w:szCs w:val="20"/>
                <w:lang w:val="en-US"/>
              </w:rPr>
              <w:t>Monthly retail trade</w:t>
            </w:r>
            <w:r>
              <w:rPr>
                <w:rFonts w:ascii="Arial" w:hAnsi="Arial" w:cs="Arial"/>
                <w:sz w:val="20"/>
                <w:szCs w:val="20"/>
                <w:lang w:val="en-US"/>
              </w:rPr>
              <w:t>,</w:t>
            </w:r>
            <w:r w:rsidRPr="008E334E">
              <w:rPr>
                <w:rFonts w:ascii="Arial" w:hAnsi="Arial" w:cs="Arial"/>
                <w:sz w:val="20"/>
                <w:szCs w:val="20"/>
                <w:lang w:val="en-US"/>
              </w:rPr>
              <w:t xml:space="preserve"> </w:t>
            </w:r>
            <w:r w:rsidRPr="009F57F6">
              <w:rPr>
                <w:rFonts w:ascii="Arial" w:hAnsi="Arial" w:cs="Arial"/>
                <w:sz w:val="20"/>
                <w:szCs w:val="20"/>
                <w:lang w:val="en-US"/>
              </w:rPr>
              <w:t>Tourism</w:t>
            </w:r>
            <w:r w:rsidRPr="008E334E">
              <w:rPr>
                <w:rFonts w:ascii="Arial" w:hAnsi="Arial" w:cs="Arial"/>
                <w:sz w:val="20"/>
                <w:szCs w:val="20"/>
                <w:lang w:val="en-US"/>
              </w:rPr>
              <w:t xml:space="preserve"> indicators</w:t>
            </w:r>
            <w:r>
              <w:rPr>
                <w:rFonts w:ascii="Arial" w:hAnsi="Arial" w:cs="Arial"/>
                <w:sz w:val="20"/>
                <w:szCs w:val="20"/>
                <w:lang w:val="en-US"/>
              </w:rPr>
              <w:t>,</w:t>
            </w:r>
            <w:r w:rsidRPr="008E334E">
              <w:rPr>
                <w:rFonts w:ascii="Arial" w:hAnsi="Arial" w:cs="Arial"/>
                <w:sz w:val="20"/>
                <w:szCs w:val="20"/>
                <w:lang w:val="en-US"/>
              </w:rPr>
              <w:t xml:space="preserve"> </w:t>
            </w:r>
            <w:r>
              <w:rPr>
                <w:rFonts w:ascii="Arial" w:hAnsi="Arial" w:cs="Arial"/>
                <w:sz w:val="20"/>
                <w:szCs w:val="20"/>
                <w:lang w:val="en-US"/>
              </w:rPr>
              <w:t>Quarterly turnover</w:t>
            </w:r>
            <w:r w:rsidRPr="008E334E">
              <w:rPr>
                <w:rFonts w:ascii="Arial" w:hAnsi="Arial" w:cs="Arial"/>
                <w:sz w:val="20"/>
                <w:szCs w:val="20"/>
                <w:lang w:val="en-US"/>
              </w:rPr>
              <w:t xml:space="preserve"> in services</w:t>
            </w:r>
            <w:r>
              <w:rPr>
                <w:rFonts w:ascii="Arial" w:hAnsi="Arial" w:cs="Arial"/>
                <w:sz w:val="20"/>
                <w:szCs w:val="20"/>
                <w:lang w:val="en-US"/>
              </w:rPr>
              <w:t>.</w:t>
            </w:r>
          </w:p>
        </w:tc>
        <w:tc>
          <w:tcPr>
            <w:tcW w:w="1417" w:type="dxa"/>
            <w:vAlign w:val="center"/>
          </w:tcPr>
          <w:p w14:paraId="5A8545EC" w14:textId="77777777" w:rsidR="00A55055" w:rsidRPr="00DA0727" w:rsidRDefault="00A55055" w:rsidP="00E82888">
            <w:pPr>
              <w:jc w:val="center"/>
              <w:rPr>
                <w:rFonts w:ascii="Arial" w:hAnsi="Arial" w:cs="Arial"/>
                <w:sz w:val="20"/>
                <w:szCs w:val="20"/>
                <w:lang w:val="en-GB"/>
              </w:rPr>
            </w:pPr>
            <w:r w:rsidRPr="00DA0727">
              <w:rPr>
                <w:rFonts w:ascii="Arial" w:hAnsi="Arial" w:cs="Arial"/>
                <w:sz w:val="20"/>
                <w:szCs w:val="20"/>
                <w:lang w:val="en-GB"/>
              </w:rPr>
              <w:t>5</w:t>
            </w:r>
          </w:p>
        </w:tc>
      </w:tr>
      <w:tr w:rsidR="00A55055" w:rsidRPr="003606A6" w14:paraId="7FE166AE" w14:textId="77777777" w:rsidTr="00E82888">
        <w:trPr>
          <w:cantSplit/>
        </w:trPr>
        <w:tc>
          <w:tcPr>
            <w:tcW w:w="2268" w:type="dxa"/>
            <w:vAlign w:val="center"/>
          </w:tcPr>
          <w:p w14:paraId="15E93B21" w14:textId="77777777" w:rsidR="00A55055" w:rsidRPr="004639C4" w:rsidRDefault="00A55055" w:rsidP="00E82888">
            <w:pPr>
              <w:rPr>
                <w:rFonts w:ascii="Arial" w:hAnsi="Arial" w:cs="Arial"/>
                <w:b/>
                <w:sz w:val="20"/>
                <w:szCs w:val="20"/>
                <w:lang w:val="en-GB"/>
              </w:rPr>
            </w:pPr>
            <w:r>
              <w:rPr>
                <w:rFonts w:ascii="Arial" w:hAnsi="Arial" w:cs="Arial"/>
                <w:b/>
                <w:sz w:val="20"/>
                <w:szCs w:val="20"/>
                <w:lang w:val="en-GB"/>
              </w:rPr>
              <w:t>Consumer and business confidence</w:t>
            </w:r>
          </w:p>
        </w:tc>
        <w:tc>
          <w:tcPr>
            <w:tcW w:w="5387" w:type="dxa"/>
          </w:tcPr>
          <w:p w14:paraId="2F8E1643" w14:textId="77777777" w:rsidR="00A55055" w:rsidRPr="0029317B" w:rsidRDefault="00A55055" w:rsidP="00E82888">
            <w:pPr>
              <w:spacing w:before="60" w:after="60"/>
              <w:rPr>
                <w:rFonts w:ascii="Arial" w:hAnsi="Arial" w:cs="Arial"/>
                <w:sz w:val="20"/>
                <w:szCs w:val="20"/>
                <w:lang w:val="en-US"/>
              </w:rPr>
            </w:pPr>
            <w:r>
              <w:rPr>
                <w:rFonts w:ascii="Arial" w:hAnsi="Arial" w:cs="Arial"/>
                <w:sz w:val="20"/>
                <w:szCs w:val="20"/>
                <w:lang w:val="en-US"/>
              </w:rPr>
              <w:t>Monthly consumer and business confidence indicators.</w:t>
            </w:r>
          </w:p>
        </w:tc>
        <w:tc>
          <w:tcPr>
            <w:tcW w:w="1417" w:type="dxa"/>
            <w:vAlign w:val="center"/>
          </w:tcPr>
          <w:p w14:paraId="78F8E7CC" w14:textId="77777777" w:rsidR="00A55055" w:rsidRPr="004A1EF7" w:rsidRDefault="00A55055" w:rsidP="00E82888">
            <w:pPr>
              <w:jc w:val="center"/>
              <w:rPr>
                <w:rFonts w:ascii="Arial" w:hAnsi="Arial" w:cs="Arial"/>
                <w:sz w:val="20"/>
                <w:szCs w:val="20"/>
                <w:lang w:val="en-GB"/>
              </w:rPr>
            </w:pPr>
            <w:r w:rsidRPr="004A1EF7">
              <w:rPr>
                <w:rFonts w:ascii="Arial" w:hAnsi="Arial" w:cs="Arial"/>
                <w:sz w:val="20"/>
                <w:szCs w:val="20"/>
                <w:lang w:val="en-GB"/>
              </w:rPr>
              <w:t>6</w:t>
            </w:r>
          </w:p>
        </w:tc>
      </w:tr>
      <w:tr w:rsidR="00A55055" w:rsidRPr="003606A6" w14:paraId="32AB75AB" w14:textId="77777777" w:rsidTr="00E82888">
        <w:trPr>
          <w:cantSplit/>
        </w:trPr>
        <w:tc>
          <w:tcPr>
            <w:tcW w:w="2268" w:type="dxa"/>
            <w:vAlign w:val="center"/>
          </w:tcPr>
          <w:p w14:paraId="052D1EDF" w14:textId="77777777" w:rsidR="00A55055" w:rsidRDefault="00A55055" w:rsidP="00E82888">
            <w:pPr>
              <w:rPr>
                <w:rFonts w:ascii="Arial" w:hAnsi="Arial" w:cs="Arial"/>
                <w:b/>
                <w:sz w:val="20"/>
                <w:szCs w:val="20"/>
                <w:lang w:val="en-GB"/>
              </w:rPr>
            </w:pPr>
            <w:r>
              <w:rPr>
                <w:rFonts w:ascii="Arial" w:hAnsi="Arial" w:cs="Arial"/>
                <w:b/>
                <w:sz w:val="20"/>
                <w:szCs w:val="20"/>
                <w:lang w:val="en-GB"/>
              </w:rPr>
              <w:t>Prices</w:t>
            </w:r>
          </w:p>
        </w:tc>
        <w:tc>
          <w:tcPr>
            <w:tcW w:w="5387" w:type="dxa"/>
          </w:tcPr>
          <w:p w14:paraId="2F05F5A7" w14:textId="77777777" w:rsidR="00A55055" w:rsidRPr="0029317B" w:rsidRDefault="00A55055" w:rsidP="00E82888">
            <w:pPr>
              <w:spacing w:before="60" w:after="60"/>
              <w:rPr>
                <w:rFonts w:ascii="Arial" w:hAnsi="Arial" w:cs="Arial"/>
                <w:sz w:val="20"/>
                <w:szCs w:val="20"/>
                <w:lang w:val="en-US"/>
              </w:rPr>
            </w:pPr>
            <w:r>
              <w:rPr>
                <w:rFonts w:ascii="Arial" w:hAnsi="Arial" w:cs="Arial"/>
                <w:sz w:val="20"/>
                <w:szCs w:val="20"/>
                <w:lang w:val="en-US"/>
              </w:rPr>
              <w:t xml:space="preserve">Monthly consumer prices Quarterly house prices, Monthly industrial producer prices, Monthly </w:t>
            </w:r>
            <w:r w:rsidRPr="009F57F6">
              <w:rPr>
                <w:rFonts w:ascii="Arial" w:hAnsi="Arial" w:cs="Arial"/>
                <w:sz w:val="20"/>
                <w:szCs w:val="20"/>
                <w:lang w:val="en-US"/>
              </w:rPr>
              <w:t>c</w:t>
            </w:r>
            <w:r w:rsidRPr="002331A2">
              <w:rPr>
                <w:rFonts w:ascii="Arial" w:hAnsi="Arial" w:cs="Arial"/>
                <w:sz w:val="20"/>
                <w:szCs w:val="20"/>
                <w:lang w:val="en-US"/>
              </w:rPr>
              <w:t xml:space="preserve">osts </w:t>
            </w:r>
            <w:r w:rsidRPr="008E334E">
              <w:rPr>
                <w:rFonts w:ascii="Arial" w:hAnsi="Arial" w:cs="Arial"/>
                <w:sz w:val="20"/>
                <w:szCs w:val="20"/>
                <w:lang w:val="en-US"/>
              </w:rPr>
              <w:t>for</w:t>
            </w:r>
            <w:r w:rsidRPr="009F57F6">
              <w:rPr>
                <w:rFonts w:ascii="Arial" w:hAnsi="Arial" w:cs="Arial"/>
                <w:sz w:val="20"/>
                <w:szCs w:val="20"/>
                <w:lang w:val="en-US"/>
              </w:rPr>
              <w:t xml:space="preserve"> residential building</w:t>
            </w:r>
            <w:r w:rsidRPr="002331A2">
              <w:rPr>
                <w:rFonts w:ascii="Arial" w:hAnsi="Arial" w:cs="Arial"/>
                <w:sz w:val="20"/>
                <w:szCs w:val="20"/>
                <w:lang w:val="en-US"/>
              </w:rPr>
              <w:t>s</w:t>
            </w:r>
            <w:r w:rsidRPr="004C7B4E">
              <w:rPr>
                <w:rFonts w:ascii="Arial" w:hAnsi="Arial" w:cs="Arial"/>
                <w:sz w:val="20"/>
                <w:szCs w:val="20"/>
                <w:lang w:val="en-US"/>
              </w:rPr>
              <w:t>,</w:t>
            </w:r>
            <w:r>
              <w:rPr>
                <w:rFonts w:ascii="Arial" w:hAnsi="Arial" w:cs="Arial"/>
                <w:sz w:val="20"/>
                <w:szCs w:val="20"/>
                <w:lang w:val="en-US"/>
              </w:rPr>
              <w:t xml:space="preserve"> Quarterly agricultural product prices</w:t>
            </w:r>
          </w:p>
        </w:tc>
        <w:tc>
          <w:tcPr>
            <w:tcW w:w="1417" w:type="dxa"/>
            <w:vAlign w:val="center"/>
          </w:tcPr>
          <w:p w14:paraId="12ADDAB1" w14:textId="77777777" w:rsidR="00A55055" w:rsidRPr="004A1EF7" w:rsidRDefault="00A55055" w:rsidP="00E82888">
            <w:pPr>
              <w:jc w:val="center"/>
              <w:rPr>
                <w:rFonts w:ascii="Arial" w:hAnsi="Arial" w:cs="Arial"/>
                <w:sz w:val="20"/>
                <w:szCs w:val="20"/>
                <w:lang w:val="en-GB"/>
              </w:rPr>
            </w:pPr>
            <w:r w:rsidRPr="004A1EF7">
              <w:rPr>
                <w:rFonts w:ascii="Arial" w:hAnsi="Arial" w:cs="Arial"/>
                <w:sz w:val="20"/>
                <w:szCs w:val="20"/>
                <w:lang w:val="en-GB"/>
              </w:rPr>
              <w:t>6</w:t>
            </w:r>
          </w:p>
        </w:tc>
      </w:tr>
      <w:tr w:rsidR="00A55055" w:rsidRPr="003606A6" w14:paraId="65F649BD" w14:textId="77777777" w:rsidTr="00E82888">
        <w:trPr>
          <w:cantSplit/>
          <w:trHeight w:val="310"/>
        </w:trPr>
        <w:tc>
          <w:tcPr>
            <w:tcW w:w="2268" w:type="dxa"/>
            <w:vAlign w:val="center"/>
          </w:tcPr>
          <w:p w14:paraId="76CDF1E4" w14:textId="77777777" w:rsidR="00A55055" w:rsidRDefault="00A55055" w:rsidP="00E82888">
            <w:pPr>
              <w:rPr>
                <w:rFonts w:ascii="Arial" w:hAnsi="Arial" w:cs="Arial"/>
                <w:b/>
                <w:sz w:val="20"/>
                <w:szCs w:val="20"/>
                <w:lang w:val="en-GB"/>
              </w:rPr>
            </w:pPr>
            <w:r>
              <w:rPr>
                <w:rFonts w:ascii="Arial" w:hAnsi="Arial" w:cs="Arial"/>
                <w:b/>
                <w:sz w:val="20"/>
                <w:szCs w:val="20"/>
                <w:lang w:val="en-GB"/>
              </w:rPr>
              <w:t>External trade</w:t>
            </w:r>
          </w:p>
        </w:tc>
        <w:tc>
          <w:tcPr>
            <w:tcW w:w="5387" w:type="dxa"/>
          </w:tcPr>
          <w:p w14:paraId="55C5B0B0" w14:textId="77777777" w:rsidR="00A55055" w:rsidRPr="0029317B" w:rsidRDefault="00A55055" w:rsidP="00E82888">
            <w:pPr>
              <w:spacing w:before="60" w:after="60"/>
              <w:rPr>
                <w:rFonts w:ascii="Arial" w:hAnsi="Arial" w:cs="Arial"/>
                <w:sz w:val="20"/>
                <w:szCs w:val="20"/>
                <w:lang w:val="en-US"/>
              </w:rPr>
            </w:pPr>
            <w:r>
              <w:rPr>
                <w:rFonts w:ascii="Arial" w:hAnsi="Arial" w:cs="Arial"/>
                <w:sz w:val="20"/>
                <w:szCs w:val="20"/>
                <w:lang w:val="en-US"/>
              </w:rPr>
              <w:t>Monthly foreign trade and industrial import prices, Quarterly exports of Italian regions</w:t>
            </w:r>
          </w:p>
        </w:tc>
        <w:tc>
          <w:tcPr>
            <w:tcW w:w="1417" w:type="dxa"/>
            <w:vAlign w:val="center"/>
          </w:tcPr>
          <w:p w14:paraId="1C182954" w14:textId="77777777" w:rsidR="00A55055" w:rsidRPr="004A1EF7" w:rsidRDefault="00A55055" w:rsidP="00E82888">
            <w:pPr>
              <w:jc w:val="center"/>
              <w:rPr>
                <w:rFonts w:ascii="Arial" w:hAnsi="Arial" w:cs="Arial"/>
                <w:sz w:val="20"/>
                <w:szCs w:val="20"/>
                <w:lang w:val="en-GB"/>
              </w:rPr>
            </w:pPr>
            <w:r w:rsidRPr="004A1EF7">
              <w:rPr>
                <w:rFonts w:ascii="Arial" w:hAnsi="Arial" w:cs="Arial"/>
                <w:sz w:val="20"/>
                <w:szCs w:val="20"/>
                <w:lang w:val="en-GB"/>
              </w:rPr>
              <w:t>4</w:t>
            </w:r>
          </w:p>
        </w:tc>
      </w:tr>
      <w:tr w:rsidR="00A55055" w:rsidRPr="003606A6" w14:paraId="584534DF" w14:textId="77777777" w:rsidTr="00E82888">
        <w:trPr>
          <w:cantSplit/>
          <w:trHeight w:val="260"/>
        </w:trPr>
        <w:tc>
          <w:tcPr>
            <w:tcW w:w="2268" w:type="dxa"/>
            <w:vAlign w:val="center"/>
          </w:tcPr>
          <w:p w14:paraId="3477C9C7" w14:textId="77777777" w:rsidR="00A55055" w:rsidRDefault="00A55055" w:rsidP="00E82888">
            <w:pPr>
              <w:rPr>
                <w:rFonts w:ascii="Arial" w:hAnsi="Arial" w:cs="Arial"/>
                <w:b/>
                <w:sz w:val="20"/>
                <w:szCs w:val="20"/>
                <w:lang w:val="en-GB"/>
              </w:rPr>
            </w:pPr>
            <w:r>
              <w:rPr>
                <w:rFonts w:ascii="Arial" w:hAnsi="Arial" w:cs="Arial"/>
                <w:b/>
                <w:sz w:val="20"/>
                <w:szCs w:val="20"/>
                <w:lang w:val="en-GB"/>
              </w:rPr>
              <w:t>National Accounts</w:t>
            </w:r>
          </w:p>
        </w:tc>
        <w:tc>
          <w:tcPr>
            <w:tcW w:w="5387" w:type="dxa"/>
          </w:tcPr>
          <w:p w14:paraId="7284A344" w14:textId="77777777" w:rsidR="00A55055" w:rsidRPr="008E334E" w:rsidRDefault="00A55055" w:rsidP="00E82888">
            <w:pPr>
              <w:tabs>
                <w:tab w:val="left" w:pos="1133"/>
                <w:tab w:val="center" w:pos="1451"/>
              </w:tabs>
              <w:spacing w:before="60" w:after="60"/>
              <w:rPr>
                <w:rFonts w:ascii="Arial" w:hAnsi="Arial" w:cs="Arial"/>
                <w:sz w:val="20"/>
                <w:szCs w:val="20"/>
                <w:lang w:val="en-US"/>
              </w:rPr>
            </w:pPr>
            <w:r w:rsidRPr="008E334E">
              <w:rPr>
                <w:rFonts w:ascii="Arial" w:hAnsi="Arial" w:cs="Arial"/>
                <w:sz w:val="20"/>
                <w:szCs w:val="20"/>
                <w:lang w:val="en-US"/>
              </w:rPr>
              <w:t>Quarterly National accounts</w:t>
            </w:r>
            <w:r>
              <w:rPr>
                <w:rFonts w:ascii="Arial" w:hAnsi="Arial" w:cs="Arial"/>
                <w:sz w:val="20"/>
                <w:szCs w:val="20"/>
                <w:lang w:val="en-US"/>
              </w:rPr>
              <w:t xml:space="preserve"> and</w:t>
            </w:r>
            <w:r w:rsidRPr="008E334E">
              <w:rPr>
                <w:rFonts w:ascii="Arial" w:hAnsi="Arial" w:cs="Arial"/>
                <w:sz w:val="20"/>
                <w:szCs w:val="20"/>
                <w:lang w:val="en-US"/>
              </w:rPr>
              <w:t xml:space="preserve"> Quarterly non-financial </w:t>
            </w:r>
            <w:r>
              <w:rPr>
                <w:rFonts w:ascii="Arial" w:hAnsi="Arial" w:cs="Arial"/>
                <w:sz w:val="20"/>
                <w:szCs w:val="20"/>
                <w:lang w:val="en-US"/>
              </w:rPr>
              <w:t>N</w:t>
            </w:r>
            <w:r w:rsidRPr="008E334E">
              <w:rPr>
                <w:rFonts w:ascii="Arial" w:hAnsi="Arial" w:cs="Arial"/>
                <w:sz w:val="20"/>
                <w:szCs w:val="20"/>
                <w:lang w:val="en-US"/>
              </w:rPr>
              <w:t>ational accounts</w:t>
            </w:r>
          </w:p>
        </w:tc>
        <w:tc>
          <w:tcPr>
            <w:tcW w:w="1417" w:type="dxa"/>
            <w:vAlign w:val="center"/>
          </w:tcPr>
          <w:p w14:paraId="65786EF2" w14:textId="77777777" w:rsidR="00A55055" w:rsidRPr="003606A6" w:rsidRDefault="00A55055" w:rsidP="00E82888">
            <w:pPr>
              <w:jc w:val="center"/>
              <w:rPr>
                <w:rFonts w:ascii="Arial" w:hAnsi="Arial" w:cs="Arial"/>
                <w:sz w:val="20"/>
                <w:szCs w:val="20"/>
                <w:lang w:val="en-GB"/>
              </w:rPr>
            </w:pPr>
            <w:r w:rsidRPr="003606A6">
              <w:rPr>
                <w:rFonts w:ascii="Arial" w:hAnsi="Arial" w:cs="Arial"/>
                <w:sz w:val="20"/>
                <w:szCs w:val="20"/>
                <w:lang w:val="en-GB"/>
              </w:rPr>
              <w:t>11</w:t>
            </w:r>
          </w:p>
        </w:tc>
      </w:tr>
      <w:tr w:rsidR="00A55055" w:rsidRPr="003606A6" w14:paraId="5E02CF3B" w14:textId="77777777" w:rsidTr="00E82888">
        <w:trPr>
          <w:cantSplit/>
          <w:trHeight w:val="260"/>
        </w:trPr>
        <w:tc>
          <w:tcPr>
            <w:tcW w:w="2268" w:type="dxa"/>
            <w:vAlign w:val="center"/>
          </w:tcPr>
          <w:p w14:paraId="720A2B9F" w14:textId="77777777" w:rsidR="00A55055" w:rsidRDefault="00A55055" w:rsidP="00E82888">
            <w:pPr>
              <w:rPr>
                <w:rFonts w:ascii="Arial" w:hAnsi="Arial" w:cs="Arial"/>
                <w:b/>
                <w:sz w:val="20"/>
                <w:szCs w:val="20"/>
                <w:lang w:val="en-GB"/>
              </w:rPr>
            </w:pPr>
            <w:r>
              <w:rPr>
                <w:rFonts w:ascii="Arial" w:hAnsi="Arial" w:cs="Arial"/>
                <w:b/>
                <w:sz w:val="20"/>
                <w:szCs w:val="20"/>
                <w:lang w:val="en-GB"/>
              </w:rPr>
              <w:t>TOTAL</w:t>
            </w:r>
          </w:p>
        </w:tc>
        <w:tc>
          <w:tcPr>
            <w:tcW w:w="5387" w:type="dxa"/>
          </w:tcPr>
          <w:p w14:paraId="0B386016" w14:textId="77777777" w:rsidR="00A55055" w:rsidRPr="008E334E" w:rsidRDefault="00A55055" w:rsidP="00E82888">
            <w:pPr>
              <w:tabs>
                <w:tab w:val="left" w:pos="1133"/>
                <w:tab w:val="center" w:pos="1451"/>
              </w:tabs>
              <w:spacing w:before="60" w:after="60"/>
              <w:jc w:val="center"/>
              <w:rPr>
                <w:rFonts w:ascii="Arial" w:hAnsi="Arial" w:cs="Arial"/>
                <w:sz w:val="20"/>
                <w:szCs w:val="20"/>
                <w:lang w:val="en-US"/>
              </w:rPr>
            </w:pPr>
            <w:r w:rsidRPr="008E334E">
              <w:rPr>
                <w:rFonts w:ascii="Arial" w:hAnsi="Arial" w:cs="Arial"/>
                <w:sz w:val="20"/>
                <w:szCs w:val="20"/>
                <w:lang w:val="en-US"/>
              </w:rPr>
              <w:t>21</w:t>
            </w:r>
          </w:p>
        </w:tc>
        <w:tc>
          <w:tcPr>
            <w:tcW w:w="1417" w:type="dxa"/>
            <w:vAlign w:val="center"/>
          </w:tcPr>
          <w:p w14:paraId="0CCAE012" w14:textId="77777777" w:rsidR="00A55055" w:rsidRPr="008E334E" w:rsidRDefault="00A55055" w:rsidP="00E82888">
            <w:pPr>
              <w:keepNext/>
              <w:keepLines/>
              <w:jc w:val="center"/>
              <w:outlineLvl w:val="3"/>
              <w:rPr>
                <w:rFonts w:ascii="Arial" w:hAnsi="Arial" w:cs="Arial"/>
                <w:sz w:val="20"/>
                <w:szCs w:val="20"/>
                <w:lang w:val="en-GB"/>
              </w:rPr>
            </w:pPr>
            <w:r w:rsidRPr="008E334E">
              <w:rPr>
                <w:rFonts w:ascii="Arial" w:hAnsi="Arial" w:cs="Arial"/>
                <w:sz w:val="20"/>
                <w:szCs w:val="20"/>
                <w:lang w:val="en-GB"/>
              </w:rPr>
              <w:t>58</w:t>
            </w:r>
          </w:p>
        </w:tc>
      </w:tr>
    </w:tbl>
    <w:p w14:paraId="51ED4E31" w14:textId="7C5839B1" w:rsidR="00243BFD" w:rsidRPr="00AC6E67" w:rsidRDefault="00243BFD" w:rsidP="00AC6E67">
      <w:pPr>
        <w:spacing w:after="0" w:line="360" w:lineRule="auto"/>
        <w:jc w:val="both"/>
        <w:rPr>
          <w:rFonts w:ascii="Arial" w:hAnsi="Arial" w:cs="Arial"/>
          <w:sz w:val="24"/>
          <w:szCs w:val="24"/>
          <w:lang w:val="en-GB"/>
        </w:rPr>
      </w:pPr>
    </w:p>
    <w:p w14:paraId="7AF6AFDC" w14:textId="6A004163" w:rsidR="0009682B" w:rsidRDefault="007903BB" w:rsidP="00A134C8">
      <w:pPr>
        <w:pStyle w:val="Legenda"/>
        <w:keepNext/>
        <w:tabs>
          <w:tab w:val="center" w:pos="4536"/>
        </w:tabs>
        <w:spacing w:before="200"/>
        <w:jc w:val="center"/>
        <w:rPr>
          <w:rFonts w:ascii="Arial" w:hAnsi="Arial" w:cs="Arial"/>
          <w:sz w:val="24"/>
          <w:szCs w:val="24"/>
          <w:lang w:val="en-GB"/>
        </w:rPr>
      </w:pPr>
      <w:r w:rsidRPr="008E334E">
        <w:rPr>
          <w:rFonts w:ascii="Arial" w:hAnsi="Arial" w:cs="Arial"/>
          <w:b/>
          <w:i w:val="0"/>
          <w:color w:val="auto"/>
          <w:sz w:val="20"/>
          <w:szCs w:val="20"/>
          <w:lang w:val="en-GB"/>
        </w:rPr>
        <w:lastRenderedPageBreak/>
        <w:t xml:space="preserve">Figure 1. The </w:t>
      </w:r>
      <w:r w:rsidR="000767CA" w:rsidRPr="008E334E">
        <w:rPr>
          <w:rFonts w:ascii="Arial" w:hAnsi="Arial" w:cs="Arial"/>
          <w:b/>
          <w:i w:val="0"/>
          <w:color w:val="auto"/>
          <w:sz w:val="20"/>
          <w:szCs w:val="20"/>
          <w:lang w:val="en-GB"/>
        </w:rPr>
        <w:t xml:space="preserve">Revision </w:t>
      </w:r>
      <w:r w:rsidR="00362E13">
        <w:rPr>
          <w:rFonts w:ascii="Arial" w:hAnsi="Arial" w:cs="Arial"/>
          <w:b/>
          <w:i w:val="0"/>
          <w:color w:val="auto"/>
          <w:sz w:val="20"/>
          <w:szCs w:val="20"/>
          <w:lang w:val="en-GB"/>
        </w:rPr>
        <w:t>form</w:t>
      </w:r>
      <w:r w:rsidRPr="008E334E">
        <w:rPr>
          <w:rFonts w:ascii="Arial" w:hAnsi="Arial" w:cs="Arial"/>
          <w:b/>
          <w:i w:val="0"/>
          <w:color w:val="auto"/>
          <w:sz w:val="20"/>
          <w:szCs w:val="20"/>
          <w:lang w:val="en-GB"/>
        </w:rPr>
        <w:t>:</w:t>
      </w:r>
      <w:r w:rsidR="000767CA" w:rsidRPr="008E334E">
        <w:rPr>
          <w:rFonts w:ascii="Arial" w:hAnsi="Arial" w:cs="Arial"/>
          <w:b/>
          <w:i w:val="0"/>
          <w:color w:val="auto"/>
          <w:sz w:val="20"/>
          <w:szCs w:val="20"/>
          <w:lang w:val="en-GB"/>
        </w:rPr>
        <w:t xml:space="preserve"> </w:t>
      </w:r>
      <w:r w:rsidRPr="008E334E">
        <w:rPr>
          <w:rFonts w:ascii="Arial" w:hAnsi="Arial" w:cs="Arial"/>
          <w:b/>
          <w:i w:val="0"/>
          <w:color w:val="auto"/>
          <w:sz w:val="20"/>
          <w:szCs w:val="20"/>
          <w:lang w:val="en-GB"/>
        </w:rPr>
        <w:t>an example from the Industrial Production Index</w:t>
      </w:r>
      <w:r w:rsidR="00064CCC">
        <w:rPr>
          <w:rFonts w:ascii="Arial" w:hAnsi="Arial" w:cs="Arial"/>
          <w:noProof/>
          <w:sz w:val="24"/>
          <w:szCs w:val="24"/>
          <w:lang w:eastAsia="pl-PL"/>
        </w:rPr>
        <w:drawing>
          <wp:inline distT="0" distB="0" distL="0" distR="0" wp14:anchorId="066B904E" wp14:editId="61373D5C">
            <wp:extent cx="4268298" cy="2327564"/>
            <wp:effectExtent l="0" t="0" r="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68237" cy="2327531"/>
                    </a:xfrm>
                    <a:prstGeom prst="rect">
                      <a:avLst/>
                    </a:prstGeom>
                    <a:noFill/>
                    <a:ln>
                      <a:noFill/>
                    </a:ln>
                  </pic:spPr>
                </pic:pic>
              </a:graphicData>
            </a:graphic>
          </wp:inline>
        </w:drawing>
      </w:r>
    </w:p>
    <w:p w14:paraId="64C58A09" w14:textId="6DC23DCD" w:rsidR="0009682B" w:rsidRPr="002A2394" w:rsidRDefault="00A04CFD" w:rsidP="00A134C8">
      <w:pPr>
        <w:pStyle w:val="Legenda"/>
        <w:keepNext/>
        <w:tabs>
          <w:tab w:val="center" w:pos="4536"/>
        </w:tabs>
        <w:spacing w:before="200"/>
        <w:jc w:val="center"/>
        <w:rPr>
          <w:rFonts w:ascii="Arial" w:hAnsi="Arial" w:cs="Arial"/>
          <w:b/>
          <w:sz w:val="20"/>
          <w:szCs w:val="20"/>
          <w:lang w:val="en-GB"/>
        </w:rPr>
      </w:pPr>
      <w:r w:rsidRPr="002A2394">
        <w:rPr>
          <w:rFonts w:ascii="Arial" w:hAnsi="Arial" w:cs="Arial"/>
          <w:b/>
          <w:i w:val="0"/>
          <w:color w:val="auto"/>
          <w:sz w:val="20"/>
          <w:szCs w:val="20"/>
          <w:lang w:val="en-GB"/>
        </w:rPr>
        <w:t xml:space="preserve">Figure 2. </w:t>
      </w:r>
      <w:r w:rsidR="00362E13">
        <w:rPr>
          <w:rFonts w:ascii="Arial" w:hAnsi="Arial" w:cs="Arial"/>
          <w:b/>
          <w:i w:val="0"/>
          <w:color w:val="auto"/>
          <w:sz w:val="20"/>
          <w:szCs w:val="20"/>
          <w:lang w:val="en-GB"/>
        </w:rPr>
        <w:t>Outline</w:t>
      </w:r>
      <w:r w:rsidRPr="002A2394">
        <w:rPr>
          <w:rFonts w:ascii="Arial" w:hAnsi="Arial" w:cs="Arial"/>
          <w:b/>
          <w:i w:val="0"/>
          <w:color w:val="auto"/>
          <w:sz w:val="20"/>
          <w:szCs w:val="20"/>
          <w:lang w:val="en-GB"/>
        </w:rPr>
        <w:t xml:space="preserve"> of a</w:t>
      </w:r>
      <w:r w:rsidR="00D80D70">
        <w:rPr>
          <w:rFonts w:ascii="Arial" w:hAnsi="Arial" w:cs="Arial"/>
          <w:b/>
          <w:i w:val="0"/>
          <w:color w:val="auto"/>
          <w:sz w:val="20"/>
          <w:szCs w:val="20"/>
          <w:lang w:val="en-GB"/>
        </w:rPr>
        <w:t xml:space="preserve">n ordinary process of </w:t>
      </w:r>
      <w:r w:rsidRPr="002A2394">
        <w:rPr>
          <w:rFonts w:ascii="Arial" w:hAnsi="Arial" w:cs="Arial"/>
          <w:b/>
          <w:i w:val="0"/>
          <w:color w:val="auto"/>
          <w:sz w:val="20"/>
          <w:szCs w:val="20"/>
          <w:lang w:val="en-GB"/>
        </w:rPr>
        <w:t xml:space="preserve">revision: the case of the </w:t>
      </w:r>
      <w:r w:rsidR="00D80D70" w:rsidRPr="002A2394">
        <w:rPr>
          <w:rFonts w:ascii="Arial" w:hAnsi="Arial" w:cs="Arial"/>
          <w:b/>
          <w:i w:val="0"/>
          <w:color w:val="auto"/>
          <w:sz w:val="20"/>
          <w:szCs w:val="20"/>
          <w:lang w:val="en-GB"/>
        </w:rPr>
        <w:t xml:space="preserve">Monthly </w:t>
      </w:r>
      <w:r w:rsidRPr="002A2394">
        <w:rPr>
          <w:rFonts w:ascii="Arial" w:hAnsi="Arial" w:cs="Arial"/>
          <w:b/>
          <w:i w:val="0"/>
          <w:color w:val="auto"/>
          <w:sz w:val="20"/>
          <w:szCs w:val="20"/>
          <w:lang w:val="en-GB"/>
        </w:rPr>
        <w:t xml:space="preserve">Industrial production </w:t>
      </w:r>
      <w:r w:rsidR="00D80D70" w:rsidRPr="002A2394">
        <w:rPr>
          <w:rFonts w:ascii="Arial" w:hAnsi="Arial" w:cs="Arial"/>
          <w:b/>
          <w:i w:val="0"/>
          <w:color w:val="auto"/>
          <w:sz w:val="20"/>
          <w:szCs w:val="20"/>
          <w:lang w:val="en-GB"/>
        </w:rPr>
        <w:t>Survey</w:t>
      </w:r>
    </w:p>
    <w:p w14:paraId="094D6E4A" w14:textId="184E47DB" w:rsidR="0009682B" w:rsidRDefault="00064CCC" w:rsidP="00A134C8">
      <w:pPr>
        <w:spacing w:before="120" w:after="0" w:line="360" w:lineRule="auto"/>
        <w:jc w:val="center"/>
        <w:rPr>
          <w:rFonts w:ascii="Arial" w:hAnsi="Arial" w:cs="Arial"/>
          <w:sz w:val="24"/>
          <w:szCs w:val="24"/>
          <w:lang w:val="en-GB"/>
        </w:rPr>
      </w:pPr>
      <w:r>
        <w:rPr>
          <w:rFonts w:ascii="Arial" w:hAnsi="Arial" w:cs="Arial"/>
          <w:noProof/>
          <w:sz w:val="24"/>
          <w:szCs w:val="24"/>
          <w:lang w:eastAsia="pl-PL"/>
        </w:rPr>
        <w:drawing>
          <wp:inline distT="0" distB="0" distL="0" distR="0" wp14:anchorId="15B4C952" wp14:editId="216D03E7">
            <wp:extent cx="4316680" cy="2728027"/>
            <wp:effectExtent l="0" t="0" r="825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21451" cy="2731042"/>
                    </a:xfrm>
                    <a:prstGeom prst="rect">
                      <a:avLst/>
                    </a:prstGeom>
                    <a:noFill/>
                    <a:ln>
                      <a:noFill/>
                    </a:ln>
                  </pic:spPr>
                </pic:pic>
              </a:graphicData>
            </a:graphic>
          </wp:inline>
        </w:drawing>
      </w:r>
    </w:p>
    <w:p w14:paraId="74B0D994" w14:textId="77777777" w:rsidR="00CB47A8" w:rsidRDefault="00CB47A8" w:rsidP="002A2394">
      <w:pPr>
        <w:spacing w:after="0" w:line="360" w:lineRule="auto"/>
        <w:jc w:val="both"/>
        <w:rPr>
          <w:rFonts w:ascii="Arial" w:hAnsi="Arial" w:cs="Arial"/>
          <w:b/>
          <w:sz w:val="24"/>
          <w:szCs w:val="24"/>
          <w:lang w:val="en-GB"/>
        </w:rPr>
      </w:pPr>
    </w:p>
    <w:p w14:paraId="2DFA8A62" w14:textId="77777777" w:rsidR="00D0258C" w:rsidRDefault="00D0258C" w:rsidP="005D7184">
      <w:pPr>
        <w:spacing w:after="0" w:line="360" w:lineRule="auto"/>
        <w:jc w:val="both"/>
        <w:rPr>
          <w:rFonts w:ascii="Arial" w:hAnsi="Arial" w:cs="Arial"/>
          <w:b/>
          <w:sz w:val="24"/>
          <w:szCs w:val="24"/>
          <w:lang w:val="en-GB"/>
        </w:rPr>
      </w:pPr>
      <w:r w:rsidRPr="0028150C">
        <w:rPr>
          <w:rFonts w:ascii="Arial" w:hAnsi="Arial" w:cs="Arial"/>
          <w:b/>
          <w:sz w:val="24"/>
          <w:szCs w:val="24"/>
          <w:lang w:val="en-GB"/>
        </w:rPr>
        <w:t xml:space="preserve">2. </w:t>
      </w:r>
      <w:r w:rsidR="00E16E18">
        <w:rPr>
          <w:rFonts w:ascii="Arial" w:hAnsi="Arial" w:cs="Arial"/>
          <w:b/>
          <w:sz w:val="24"/>
          <w:szCs w:val="24"/>
          <w:lang w:val="en-GB"/>
        </w:rPr>
        <w:t>Revision Analysis: method</w:t>
      </w:r>
      <w:r w:rsidR="00707C46">
        <w:rPr>
          <w:rFonts w:ascii="Arial" w:hAnsi="Arial" w:cs="Arial"/>
          <w:b/>
          <w:sz w:val="24"/>
          <w:szCs w:val="24"/>
          <w:lang w:val="en-GB"/>
        </w:rPr>
        <w:t xml:space="preserve">ology and </w:t>
      </w:r>
      <w:r w:rsidR="007D4657">
        <w:rPr>
          <w:rFonts w:ascii="Arial" w:hAnsi="Arial" w:cs="Arial"/>
          <w:b/>
          <w:sz w:val="24"/>
          <w:szCs w:val="24"/>
          <w:lang w:val="en-GB"/>
        </w:rPr>
        <w:t>definition of standard measures</w:t>
      </w:r>
    </w:p>
    <w:p w14:paraId="3E8782FA" w14:textId="10F88561" w:rsidR="006044E7" w:rsidRDefault="006044E7" w:rsidP="00F21289">
      <w:pPr>
        <w:spacing w:before="120" w:after="0" w:line="360" w:lineRule="auto"/>
        <w:jc w:val="both"/>
        <w:rPr>
          <w:rFonts w:ascii="Arial" w:hAnsi="Arial" w:cs="Arial"/>
          <w:sz w:val="24"/>
          <w:szCs w:val="24"/>
          <w:lang w:val="en-GB"/>
        </w:rPr>
      </w:pPr>
      <w:r w:rsidRPr="008A4A2A">
        <w:rPr>
          <w:rFonts w:ascii="Arial" w:hAnsi="Arial" w:cs="Arial"/>
          <w:sz w:val="24"/>
          <w:szCs w:val="24"/>
          <w:lang w:val="en-GB"/>
        </w:rPr>
        <w:t xml:space="preserve">Consistently with the principle of </w:t>
      </w:r>
      <w:r w:rsidRPr="00A951AD">
        <w:rPr>
          <w:rFonts w:ascii="Arial" w:hAnsi="Arial" w:cs="Arial"/>
          <w:i/>
          <w:sz w:val="24"/>
          <w:szCs w:val="24"/>
          <w:lang w:val="en-GB"/>
        </w:rPr>
        <w:t>clarity</w:t>
      </w:r>
      <w:r w:rsidRPr="008A4A2A">
        <w:rPr>
          <w:rFonts w:ascii="Arial" w:hAnsi="Arial" w:cs="Arial"/>
          <w:sz w:val="24"/>
          <w:szCs w:val="24"/>
          <w:lang w:val="en-GB"/>
        </w:rPr>
        <w:t xml:space="preserve">, for the main short-term indicators Istat publishes </w:t>
      </w:r>
      <w:r>
        <w:rPr>
          <w:rFonts w:ascii="Arial" w:hAnsi="Arial" w:cs="Arial"/>
          <w:sz w:val="24"/>
          <w:szCs w:val="24"/>
          <w:lang w:val="en-GB"/>
        </w:rPr>
        <w:t>real-</w:t>
      </w:r>
      <w:r w:rsidRPr="008A4A2A">
        <w:rPr>
          <w:rFonts w:ascii="Arial" w:hAnsi="Arial" w:cs="Arial"/>
          <w:sz w:val="24"/>
          <w:szCs w:val="24"/>
          <w:lang w:val="en-GB"/>
        </w:rPr>
        <w:t>time database</w:t>
      </w:r>
      <w:r w:rsidR="00000E15">
        <w:rPr>
          <w:rFonts w:ascii="Arial" w:hAnsi="Arial" w:cs="Arial"/>
          <w:sz w:val="24"/>
          <w:szCs w:val="24"/>
          <w:lang w:val="en-GB"/>
        </w:rPr>
        <w:t>s</w:t>
      </w:r>
      <w:r>
        <w:rPr>
          <w:rFonts w:ascii="Arial" w:hAnsi="Arial" w:cs="Arial"/>
          <w:sz w:val="24"/>
          <w:szCs w:val="24"/>
          <w:lang w:val="en-GB"/>
        </w:rPr>
        <w:t xml:space="preserve"> </w:t>
      </w:r>
      <w:r w:rsidRPr="008A4A2A">
        <w:rPr>
          <w:rFonts w:ascii="Arial" w:hAnsi="Arial" w:cs="Arial"/>
          <w:sz w:val="24"/>
          <w:szCs w:val="24"/>
          <w:lang w:val="en-GB"/>
        </w:rPr>
        <w:t>in which different versions of data released over time are collected in tabular form</w:t>
      </w:r>
      <w:r w:rsidR="006E4B88">
        <w:rPr>
          <w:rFonts w:ascii="Arial" w:hAnsi="Arial" w:cs="Arial"/>
          <w:sz w:val="24"/>
          <w:szCs w:val="24"/>
          <w:lang w:val="en-GB"/>
        </w:rPr>
        <w:t>. The</w:t>
      </w:r>
      <w:r w:rsidRPr="008A4A2A">
        <w:rPr>
          <w:rFonts w:ascii="Arial" w:hAnsi="Arial" w:cs="Arial"/>
          <w:sz w:val="24"/>
          <w:szCs w:val="24"/>
          <w:lang w:val="en-GB"/>
        </w:rPr>
        <w:t xml:space="preserve"> row</w:t>
      </w:r>
      <w:r w:rsidR="006E4B88">
        <w:rPr>
          <w:rFonts w:ascii="Arial" w:hAnsi="Arial" w:cs="Arial"/>
          <w:sz w:val="24"/>
          <w:szCs w:val="24"/>
          <w:lang w:val="en-GB"/>
        </w:rPr>
        <w:t>s</w:t>
      </w:r>
      <w:r w:rsidRPr="008A4A2A">
        <w:rPr>
          <w:rFonts w:ascii="Arial" w:hAnsi="Arial" w:cs="Arial"/>
          <w:sz w:val="24"/>
          <w:szCs w:val="24"/>
          <w:lang w:val="en-GB"/>
        </w:rPr>
        <w:t xml:space="preserve"> </w:t>
      </w:r>
      <w:r w:rsidR="006E4B88">
        <w:rPr>
          <w:rFonts w:ascii="Arial" w:hAnsi="Arial" w:cs="Arial"/>
          <w:sz w:val="24"/>
          <w:szCs w:val="24"/>
          <w:lang w:val="en-GB"/>
        </w:rPr>
        <w:t xml:space="preserve">of this form </w:t>
      </w:r>
      <w:r w:rsidRPr="008A4A2A">
        <w:rPr>
          <w:rFonts w:ascii="Arial" w:hAnsi="Arial" w:cs="Arial"/>
          <w:sz w:val="24"/>
          <w:szCs w:val="24"/>
          <w:lang w:val="en-GB"/>
        </w:rPr>
        <w:t>contains the time series released on a certain date</w:t>
      </w:r>
      <w:r w:rsidR="006E4B88">
        <w:rPr>
          <w:rFonts w:ascii="Arial" w:hAnsi="Arial" w:cs="Arial"/>
          <w:sz w:val="24"/>
          <w:szCs w:val="24"/>
          <w:lang w:val="en-GB"/>
        </w:rPr>
        <w:t xml:space="preserve"> (vintages)</w:t>
      </w:r>
      <w:r w:rsidRPr="008A4A2A">
        <w:rPr>
          <w:rFonts w:ascii="Arial" w:hAnsi="Arial" w:cs="Arial"/>
          <w:sz w:val="24"/>
          <w:szCs w:val="24"/>
          <w:lang w:val="en-GB"/>
        </w:rPr>
        <w:t xml:space="preserve">; </w:t>
      </w:r>
      <w:r>
        <w:rPr>
          <w:rFonts w:ascii="Arial" w:hAnsi="Arial" w:cs="Arial"/>
          <w:sz w:val="24"/>
          <w:szCs w:val="24"/>
          <w:lang w:val="en-GB"/>
        </w:rPr>
        <w:t xml:space="preserve">accordingly, </w:t>
      </w:r>
      <w:r w:rsidRPr="008A4A2A">
        <w:rPr>
          <w:rFonts w:ascii="Arial" w:hAnsi="Arial" w:cs="Arial"/>
          <w:sz w:val="24"/>
          <w:szCs w:val="24"/>
          <w:lang w:val="en-GB"/>
        </w:rPr>
        <w:t>by column the story of the released estimates of a given indicator</w:t>
      </w:r>
      <w:r>
        <w:rPr>
          <w:rFonts w:ascii="Arial" w:hAnsi="Arial" w:cs="Arial"/>
          <w:sz w:val="24"/>
          <w:szCs w:val="24"/>
          <w:lang w:val="en-GB"/>
        </w:rPr>
        <w:t xml:space="preserve"> is shown</w:t>
      </w:r>
      <w:r w:rsidRPr="008A4A2A">
        <w:rPr>
          <w:rFonts w:ascii="Arial" w:hAnsi="Arial" w:cs="Arial"/>
          <w:sz w:val="24"/>
          <w:szCs w:val="24"/>
          <w:lang w:val="en-GB"/>
        </w:rPr>
        <w:t xml:space="preserve">, </w:t>
      </w:r>
      <w:r>
        <w:rPr>
          <w:rFonts w:ascii="Arial" w:hAnsi="Arial" w:cs="Arial"/>
          <w:sz w:val="24"/>
          <w:szCs w:val="24"/>
          <w:lang w:val="en-GB"/>
        </w:rPr>
        <w:t xml:space="preserve">starting </w:t>
      </w:r>
      <w:r w:rsidRPr="008A4A2A">
        <w:rPr>
          <w:rFonts w:ascii="Arial" w:hAnsi="Arial" w:cs="Arial"/>
          <w:sz w:val="24"/>
          <w:szCs w:val="24"/>
          <w:lang w:val="en-GB"/>
        </w:rPr>
        <w:t xml:space="preserve">from the first </w:t>
      </w:r>
      <w:r>
        <w:rPr>
          <w:rFonts w:ascii="Arial" w:hAnsi="Arial" w:cs="Arial"/>
          <w:sz w:val="24"/>
          <w:szCs w:val="24"/>
          <w:lang w:val="en-GB"/>
        </w:rPr>
        <w:t xml:space="preserve">and up </w:t>
      </w:r>
      <w:r w:rsidRPr="008A4A2A">
        <w:rPr>
          <w:rFonts w:ascii="Arial" w:hAnsi="Arial" w:cs="Arial"/>
          <w:sz w:val="24"/>
          <w:szCs w:val="24"/>
          <w:lang w:val="en-GB"/>
        </w:rPr>
        <w:t>to the last available release.</w:t>
      </w:r>
      <w:r>
        <w:rPr>
          <w:rFonts w:ascii="Arial" w:hAnsi="Arial" w:cs="Arial"/>
          <w:sz w:val="24"/>
          <w:szCs w:val="24"/>
          <w:lang w:val="en-GB"/>
        </w:rPr>
        <w:t xml:space="preserve"> This way of organizing vintages </w:t>
      </w:r>
      <w:r w:rsidR="00000E15">
        <w:rPr>
          <w:rFonts w:ascii="Arial" w:hAnsi="Arial" w:cs="Arial"/>
          <w:sz w:val="24"/>
          <w:szCs w:val="24"/>
          <w:lang w:val="en-GB"/>
        </w:rPr>
        <w:t>(triangles</w:t>
      </w:r>
      <w:r w:rsidR="00000E15" w:rsidRPr="008A4A2A">
        <w:rPr>
          <w:rFonts w:ascii="Arial" w:hAnsi="Arial" w:cs="Arial"/>
          <w:sz w:val="24"/>
          <w:szCs w:val="24"/>
          <w:lang w:val="en-GB"/>
        </w:rPr>
        <w:t xml:space="preserve">) </w:t>
      </w:r>
      <w:r>
        <w:rPr>
          <w:rFonts w:ascii="Arial" w:hAnsi="Arial" w:cs="Arial"/>
          <w:sz w:val="24"/>
          <w:szCs w:val="24"/>
          <w:lang w:val="en-GB"/>
        </w:rPr>
        <w:t>allows</w:t>
      </w:r>
      <w:r w:rsidR="0022479A">
        <w:rPr>
          <w:rFonts w:ascii="Arial" w:hAnsi="Arial" w:cs="Arial"/>
          <w:sz w:val="24"/>
          <w:szCs w:val="24"/>
          <w:lang w:val="en-GB"/>
        </w:rPr>
        <w:t xml:space="preserve"> </w:t>
      </w:r>
      <w:r w:rsidR="0022479A" w:rsidRPr="0022479A">
        <w:rPr>
          <w:rFonts w:ascii="Arial" w:hAnsi="Arial" w:cs="Arial"/>
          <w:sz w:val="24"/>
          <w:szCs w:val="24"/>
          <w:lang w:val="en-GB"/>
        </w:rPr>
        <w:t xml:space="preserve">the monitoring of the  process of change of a  given </w:t>
      </w:r>
      <w:r w:rsidR="00000E15">
        <w:rPr>
          <w:rFonts w:ascii="Arial" w:hAnsi="Arial" w:cs="Arial"/>
          <w:sz w:val="24"/>
          <w:szCs w:val="24"/>
          <w:lang w:val="en-GB"/>
        </w:rPr>
        <w:t>observation</w:t>
      </w:r>
      <w:r w:rsidR="0022479A" w:rsidRPr="0022479A">
        <w:rPr>
          <w:rFonts w:ascii="Arial" w:hAnsi="Arial" w:cs="Arial"/>
          <w:sz w:val="24"/>
          <w:szCs w:val="24"/>
          <w:lang w:val="en-GB"/>
        </w:rPr>
        <w:t xml:space="preserve"> </w:t>
      </w:r>
      <w:r w:rsidR="00000E15">
        <w:rPr>
          <w:rFonts w:ascii="Arial" w:hAnsi="Arial" w:cs="Arial"/>
          <w:sz w:val="24"/>
          <w:szCs w:val="24"/>
          <w:lang w:val="en-GB"/>
        </w:rPr>
        <w:t>along time until its final version</w:t>
      </w:r>
      <w:r w:rsidR="0022479A" w:rsidRPr="0022479A">
        <w:rPr>
          <w:rFonts w:ascii="Arial" w:hAnsi="Arial" w:cs="Arial"/>
          <w:sz w:val="24"/>
          <w:szCs w:val="24"/>
          <w:lang w:val="en-GB"/>
        </w:rPr>
        <w:t xml:space="preserve">. </w:t>
      </w:r>
    </w:p>
    <w:p w14:paraId="54803282" w14:textId="292187DF" w:rsidR="00917108" w:rsidRDefault="005B25E7" w:rsidP="00B80104">
      <w:pPr>
        <w:spacing w:after="0" w:line="360" w:lineRule="auto"/>
        <w:jc w:val="both"/>
        <w:rPr>
          <w:rFonts w:ascii="Arial" w:eastAsiaTheme="minorEastAsia" w:hAnsi="Arial" w:cs="Arial"/>
          <w:sz w:val="24"/>
          <w:szCs w:val="24"/>
          <w:lang w:val="en-GB"/>
        </w:rPr>
      </w:pPr>
      <w:r>
        <w:rPr>
          <w:rFonts w:ascii="Arial" w:hAnsi="Arial" w:cs="Arial"/>
          <w:sz w:val="24"/>
          <w:szCs w:val="24"/>
          <w:lang w:val="en-GB"/>
        </w:rPr>
        <w:t>A</w:t>
      </w:r>
      <w:r w:rsidR="00000E15">
        <w:rPr>
          <w:rFonts w:ascii="Arial" w:hAnsi="Arial" w:cs="Arial"/>
          <w:sz w:val="24"/>
          <w:szCs w:val="24"/>
          <w:lang w:val="en-GB"/>
        </w:rPr>
        <w:t xml:space="preserve"> </w:t>
      </w:r>
      <w:r>
        <w:rPr>
          <w:rFonts w:ascii="Arial" w:hAnsi="Arial" w:cs="Arial"/>
          <w:sz w:val="24"/>
          <w:szCs w:val="24"/>
          <w:lang w:val="en-GB"/>
        </w:rPr>
        <w:t>“</w:t>
      </w:r>
      <w:r w:rsidR="006E4B88">
        <w:rPr>
          <w:rFonts w:ascii="Arial" w:hAnsi="Arial" w:cs="Arial"/>
          <w:sz w:val="24"/>
          <w:szCs w:val="24"/>
          <w:lang w:val="en-GB"/>
        </w:rPr>
        <w:t>r</w:t>
      </w:r>
      <w:r w:rsidR="00DF7ABB" w:rsidRPr="00B93D7F">
        <w:rPr>
          <w:rFonts w:ascii="Arial" w:hAnsi="Arial" w:cs="Arial"/>
          <w:sz w:val="24"/>
          <w:szCs w:val="24"/>
          <w:lang w:val="en-GB"/>
        </w:rPr>
        <w:t>evision</w:t>
      </w:r>
      <w:r>
        <w:rPr>
          <w:rFonts w:ascii="Arial" w:hAnsi="Arial" w:cs="Arial"/>
          <w:sz w:val="24"/>
          <w:szCs w:val="24"/>
          <w:lang w:val="en-GB"/>
        </w:rPr>
        <w:t>”</w:t>
      </w:r>
      <w:r w:rsidR="00DF7ABB" w:rsidRPr="00B93D7F">
        <w:rPr>
          <w:rFonts w:ascii="Arial" w:hAnsi="Arial" w:cs="Arial"/>
          <w:sz w:val="24"/>
          <w:szCs w:val="24"/>
          <w:lang w:val="en-GB"/>
        </w:rPr>
        <w:t xml:space="preserve"> </w:t>
      </w:r>
      <w:r>
        <w:rPr>
          <w:rFonts w:ascii="Arial" w:hAnsi="Arial" w:cs="Arial"/>
          <w:sz w:val="24"/>
          <w:szCs w:val="24"/>
          <w:lang w:val="en-GB"/>
        </w:rPr>
        <w:t xml:space="preserve">is defined as any change in the value of a statistic released to the public. Let define </w:t>
      </w:r>
      <w:r w:rsidR="00754601">
        <w:rPr>
          <w:rFonts w:ascii="Arial" w:hAnsi="Arial" w:cs="Arial"/>
          <w:sz w:val="24"/>
          <w:szCs w:val="24"/>
          <w:lang w:val="en-GB"/>
        </w:rPr>
        <w:t>P</w:t>
      </w:r>
      <w:r w:rsidR="00DF7ABB" w:rsidRPr="00B93D7F">
        <w:rPr>
          <w:rFonts w:ascii="Arial" w:hAnsi="Arial" w:cs="Arial"/>
          <w:i/>
          <w:sz w:val="24"/>
          <w:szCs w:val="24"/>
          <w:vertAlign w:val="subscript"/>
          <w:lang w:val="en-GB"/>
        </w:rPr>
        <w:t>t</w:t>
      </w:r>
      <w:r w:rsidR="00DF7ABB" w:rsidRPr="00B93D7F">
        <w:rPr>
          <w:rFonts w:ascii="Arial" w:hAnsi="Arial" w:cs="Arial"/>
          <w:sz w:val="24"/>
          <w:szCs w:val="24"/>
          <w:lang w:val="en-GB"/>
        </w:rPr>
        <w:t xml:space="preserve"> </w:t>
      </w:r>
      <w:r>
        <w:rPr>
          <w:rFonts w:ascii="Arial" w:hAnsi="Arial" w:cs="Arial"/>
          <w:sz w:val="24"/>
          <w:szCs w:val="24"/>
          <w:lang w:val="en-GB"/>
        </w:rPr>
        <w:t>the</w:t>
      </w:r>
      <w:r w:rsidR="00DF7ABB" w:rsidRPr="00B93D7F">
        <w:rPr>
          <w:rFonts w:ascii="Arial" w:hAnsi="Arial" w:cs="Arial"/>
          <w:sz w:val="24"/>
          <w:szCs w:val="24"/>
          <w:lang w:val="en-GB"/>
        </w:rPr>
        <w:t xml:space="preserve"> </w:t>
      </w:r>
      <w:r w:rsidR="00754601" w:rsidRPr="00F21289">
        <w:rPr>
          <w:rFonts w:ascii="Arial" w:hAnsi="Arial" w:cs="Arial"/>
          <w:i/>
          <w:sz w:val="24"/>
          <w:szCs w:val="24"/>
          <w:lang w:val="en-GB"/>
        </w:rPr>
        <w:t>Preliminary</w:t>
      </w:r>
      <w:r w:rsidR="00DF7ABB" w:rsidRPr="00B93D7F">
        <w:rPr>
          <w:rFonts w:ascii="Arial" w:hAnsi="Arial" w:cs="Arial"/>
          <w:sz w:val="24"/>
          <w:szCs w:val="24"/>
          <w:lang w:val="en-GB"/>
        </w:rPr>
        <w:t xml:space="preserve"> estimate</w:t>
      </w:r>
      <w:r>
        <w:rPr>
          <w:rFonts w:ascii="Arial" w:hAnsi="Arial" w:cs="Arial"/>
          <w:sz w:val="24"/>
          <w:szCs w:val="24"/>
          <w:lang w:val="en-GB"/>
        </w:rPr>
        <w:t xml:space="preserve"> for a generic statistic referred to time </w:t>
      </w:r>
      <w:r w:rsidRPr="00F21289">
        <w:rPr>
          <w:rFonts w:ascii="Arial" w:hAnsi="Arial" w:cs="Arial"/>
          <w:i/>
          <w:sz w:val="24"/>
          <w:szCs w:val="24"/>
          <w:lang w:val="en-GB"/>
        </w:rPr>
        <w:t>t</w:t>
      </w:r>
      <w:r>
        <w:rPr>
          <w:rFonts w:ascii="Arial" w:hAnsi="Arial" w:cs="Arial"/>
          <w:sz w:val="24"/>
          <w:szCs w:val="24"/>
          <w:lang w:val="en-GB"/>
        </w:rPr>
        <w:t xml:space="preserve"> and </w:t>
      </w:r>
      <w:r w:rsidRPr="00B93D7F">
        <w:rPr>
          <w:rFonts w:ascii="Arial" w:hAnsi="Arial" w:cs="Arial"/>
          <w:sz w:val="24"/>
          <w:szCs w:val="24"/>
          <w:lang w:val="en-GB"/>
        </w:rPr>
        <w:t>L</w:t>
      </w:r>
      <w:r w:rsidRPr="00B93D7F">
        <w:rPr>
          <w:rFonts w:ascii="Arial" w:hAnsi="Arial" w:cs="Arial"/>
          <w:i/>
          <w:sz w:val="24"/>
          <w:szCs w:val="24"/>
          <w:vertAlign w:val="subscript"/>
          <w:lang w:val="en-GB"/>
        </w:rPr>
        <w:t>t</w:t>
      </w:r>
      <w:r w:rsidRPr="00B93D7F">
        <w:rPr>
          <w:rFonts w:ascii="Arial" w:hAnsi="Arial" w:cs="Arial"/>
          <w:sz w:val="24"/>
          <w:szCs w:val="24"/>
          <w:lang w:val="en-GB"/>
        </w:rPr>
        <w:t xml:space="preserve"> </w:t>
      </w:r>
      <w:r>
        <w:rPr>
          <w:rFonts w:ascii="Arial" w:hAnsi="Arial" w:cs="Arial"/>
          <w:sz w:val="24"/>
          <w:szCs w:val="24"/>
          <w:lang w:val="en-GB"/>
        </w:rPr>
        <w:t xml:space="preserve">the related </w:t>
      </w:r>
      <w:r w:rsidRPr="00F21289">
        <w:rPr>
          <w:rFonts w:ascii="Arial" w:hAnsi="Arial" w:cs="Arial"/>
          <w:i/>
          <w:sz w:val="24"/>
          <w:szCs w:val="24"/>
          <w:lang w:val="en-GB"/>
        </w:rPr>
        <w:t>Later</w:t>
      </w:r>
      <w:r>
        <w:rPr>
          <w:rFonts w:ascii="Arial" w:hAnsi="Arial" w:cs="Arial"/>
          <w:sz w:val="24"/>
          <w:szCs w:val="24"/>
          <w:lang w:val="en-GB"/>
        </w:rPr>
        <w:t xml:space="preserve"> estimate. The measure of revision can be written as  </w:t>
      </w:r>
      <w:r w:rsidRPr="00B93D7F">
        <w:rPr>
          <w:rFonts w:ascii="Arial" w:hAnsi="Arial" w:cs="Arial"/>
          <w:i/>
          <w:sz w:val="24"/>
          <w:szCs w:val="24"/>
          <w:lang w:val="en-GB"/>
        </w:rPr>
        <w:t>R</w:t>
      </w:r>
      <w:r w:rsidRPr="00B93D7F">
        <w:rPr>
          <w:rFonts w:ascii="Arial" w:hAnsi="Arial" w:cs="Arial"/>
          <w:i/>
          <w:sz w:val="24"/>
          <w:szCs w:val="24"/>
          <w:vertAlign w:val="subscript"/>
          <w:lang w:val="en-GB"/>
        </w:rPr>
        <w:t>t</w:t>
      </w:r>
      <w:r w:rsidRPr="00B93D7F">
        <w:rPr>
          <w:rFonts w:ascii="Arial" w:hAnsi="Arial" w:cs="Arial"/>
          <w:i/>
          <w:sz w:val="24"/>
          <w:szCs w:val="24"/>
          <w:lang w:val="en-GB"/>
        </w:rPr>
        <w:t>=L</w:t>
      </w:r>
      <w:r w:rsidRPr="00B93D7F">
        <w:rPr>
          <w:rFonts w:ascii="Arial" w:hAnsi="Arial" w:cs="Arial"/>
          <w:i/>
          <w:sz w:val="24"/>
          <w:szCs w:val="24"/>
          <w:vertAlign w:val="subscript"/>
          <w:lang w:val="en-GB"/>
        </w:rPr>
        <w:t>t</w:t>
      </w:r>
      <w:r w:rsidRPr="00B93D7F">
        <w:rPr>
          <w:rFonts w:ascii="Arial" w:hAnsi="Arial" w:cs="Arial"/>
          <w:i/>
          <w:sz w:val="24"/>
          <w:szCs w:val="24"/>
          <w:lang w:val="en-GB"/>
        </w:rPr>
        <w:t>-P</w:t>
      </w:r>
      <w:r w:rsidRPr="00B93D7F">
        <w:rPr>
          <w:rFonts w:ascii="Arial" w:hAnsi="Arial" w:cs="Arial"/>
          <w:i/>
          <w:sz w:val="24"/>
          <w:szCs w:val="24"/>
          <w:vertAlign w:val="subscript"/>
          <w:lang w:val="en-GB"/>
        </w:rPr>
        <w:t>t</w:t>
      </w:r>
      <w:r>
        <w:rPr>
          <w:rFonts w:ascii="Arial" w:hAnsi="Arial" w:cs="Arial"/>
          <w:sz w:val="24"/>
          <w:szCs w:val="24"/>
          <w:lang w:val="en-GB"/>
        </w:rPr>
        <w:t>.</w:t>
      </w:r>
      <w:r w:rsidR="00E82888">
        <w:rPr>
          <w:rFonts w:ascii="Arial" w:hAnsi="Arial" w:cs="Arial"/>
          <w:sz w:val="24"/>
          <w:szCs w:val="24"/>
          <w:lang w:val="en-GB"/>
        </w:rPr>
        <w:t xml:space="preserve"> </w:t>
      </w:r>
      <w:r w:rsidR="00D32EF5">
        <w:rPr>
          <w:rFonts w:ascii="Arial" w:hAnsi="Arial" w:cs="Arial"/>
          <w:sz w:val="24"/>
          <w:szCs w:val="24"/>
          <w:lang w:val="en-GB"/>
        </w:rPr>
        <w:t>R</w:t>
      </w:r>
      <w:r w:rsidR="00E16E18" w:rsidRPr="00E16E18">
        <w:rPr>
          <w:rFonts w:ascii="Arial" w:hAnsi="Arial" w:cs="Arial"/>
          <w:sz w:val="24"/>
          <w:szCs w:val="24"/>
          <w:lang w:val="en-GB"/>
        </w:rPr>
        <w:t xml:space="preserve">evision analysis </w:t>
      </w:r>
      <w:r w:rsidR="00D32EF5">
        <w:rPr>
          <w:rFonts w:ascii="Arial" w:hAnsi="Arial" w:cs="Arial"/>
          <w:sz w:val="24"/>
          <w:szCs w:val="24"/>
          <w:lang w:val="en-GB"/>
        </w:rPr>
        <w:t>aim</w:t>
      </w:r>
      <w:r w:rsidR="00B950C2">
        <w:rPr>
          <w:rFonts w:ascii="Arial" w:hAnsi="Arial" w:cs="Arial"/>
          <w:sz w:val="24"/>
          <w:szCs w:val="24"/>
          <w:lang w:val="en-GB"/>
        </w:rPr>
        <w:t>s</w:t>
      </w:r>
      <w:r w:rsidR="00D32EF5">
        <w:rPr>
          <w:rFonts w:ascii="Arial" w:hAnsi="Arial" w:cs="Arial"/>
          <w:sz w:val="24"/>
          <w:szCs w:val="24"/>
          <w:lang w:val="en-GB"/>
        </w:rPr>
        <w:t xml:space="preserve"> at highlighting </w:t>
      </w:r>
      <w:r w:rsidR="00E16E18" w:rsidRPr="00E16E18">
        <w:rPr>
          <w:rFonts w:ascii="Arial" w:hAnsi="Arial" w:cs="Arial"/>
          <w:sz w:val="24"/>
          <w:szCs w:val="24"/>
          <w:lang w:val="en-GB"/>
        </w:rPr>
        <w:t xml:space="preserve">the </w:t>
      </w:r>
      <w:r w:rsidR="00D32EF5">
        <w:rPr>
          <w:rFonts w:ascii="Arial" w:hAnsi="Arial" w:cs="Arial"/>
          <w:sz w:val="24"/>
          <w:szCs w:val="24"/>
          <w:lang w:val="en-GB"/>
        </w:rPr>
        <w:t xml:space="preserve">characteristics </w:t>
      </w:r>
      <w:r w:rsidR="00E16E18" w:rsidRPr="00E16E18">
        <w:rPr>
          <w:rFonts w:ascii="Arial" w:hAnsi="Arial" w:cs="Arial"/>
          <w:sz w:val="24"/>
          <w:szCs w:val="24"/>
          <w:lang w:val="en-GB"/>
        </w:rPr>
        <w:t xml:space="preserve">of </w:t>
      </w:r>
      <w:r w:rsidR="00464994">
        <w:rPr>
          <w:rFonts w:ascii="Arial" w:hAnsi="Arial" w:cs="Arial"/>
          <w:i/>
          <w:sz w:val="24"/>
          <w:szCs w:val="24"/>
          <w:lang w:val="en-GB"/>
        </w:rPr>
        <w:t>R</w:t>
      </w:r>
      <w:r w:rsidR="00464994" w:rsidRPr="00C21B3D">
        <w:rPr>
          <w:rFonts w:ascii="Arial" w:hAnsi="Arial" w:cs="Arial"/>
          <w:i/>
          <w:sz w:val="24"/>
          <w:szCs w:val="24"/>
          <w:vertAlign w:val="subscript"/>
          <w:lang w:val="en-GB"/>
        </w:rPr>
        <w:t>t</w:t>
      </w:r>
      <w:r w:rsidR="00F86A2A">
        <w:rPr>
          <w:rFonts w:ascii="Arial" w:eastAsiaTheme="minorEastAsia" w:hAnsi="Arial" w:cs="Arial"/>
          <w:sz w:val="24"/>
          <w:szCs w:val="24"/>
          <w:lang w:val="en-GB"/>
        </w:rPr>
        <w:t xml:space="preserve"> a</w:t>
      </w:r>
      <w:r w:rsidR="00873343">
        <w:rPr>
          <w:rFonts w:ascii="Arial" w:eastAsiaTheme="minorEastAsia" w:hAnsi="Arial" w:cs="Arial"/>
          <w:sz w:val="24"/>
          <w:szCs w:val="24"/>
          <w:lang w:val="en-GB"/>
        </w:rPr>
        <w:t>ccording to a</w:t>
      </w:r>
      <w:r w:rsidR="00F86A2A">
        <w:rPr>
          <w:rFonts w:ascii="Arial" w:eastAsiaTheme="minorEastAsia" w:hAnsi="Arial" w:cs="Arial"/>
          <w:sz w:val="24"/>
          <w:szCs w:val="24"/>
          <w:lang w:val="en-GB"/>
        </w:rPr>
        <w:t xml:space="preserve"> double vision: considering external users’ needs, mainly interested in </w:t>
      </w:r>
      <w:r w:rsidR="00873343">
        <w:rPr>
          <w:rFonts w:ascii="Arial" w:eastAsiaTheme="minorEastAsia" w:hAnsi="Arial" w:cs="Arial"/>
          <w:sz w:val="24"/>
          <w:szCs w:val="24"/>
          <w:lang w:val="en-GB"/>
        </w:rPr>
        <w:t xml:space="preserve">the overall data quality (accuracy, reliability and stability) </w:t>
      </w:r>
      <w:r w:rsidR="00F86A2A">
        <w:rPr>
          <w:rFonts w:ascii="Arial" w:eastAsiaTheme="minorEastAsia" w:hAnsi="Arial" w:cs="Arial"/>
          <w:sz w:val="24"/>
          <w:szCs w:val="24"/>
          <w:lang w:val="en-GB"/>
        </w:rPr>
        <w:t xml:space="preserve">of published data and producers’ needs, </w:t>
      </w:r>
      <w:r w:rsidR="00E42076">
        <w:rPr>
          <w:rFonts w:ascii="Arial" w:eastAsiaTheme="minorEastAsia" w:hAnsi="Arial" w:cs="Arial"/>
          <w:sz w:val="24"/>
          <w:szCs w:val="24"/>
          <w:lang w:val="en-GB"/>
        </w:rPr>
        <w:t xml:space="preserve">more </w:t>
      </w:r>
      <w:r w:rsidR="00F86A2A">
        <w:rPr>
          <w:rFonts w:ascii="Arial" w:eastAsiaTheme="minorEastAsia" w:hAnsi="Arial" w:cs="Arial"/>
          <w:sz w:val="24"/>
          <w:szCs w:val="24"/>
          <w:lang w:val="en-GB"/>
        </w:rPr>
        <w:t xml:space="preserve">oriented </w:t>
      </w:r>
      <w:r w:rsidR="009A2179">
        <w:rPr>
          <w:rFonts w:ascii="Arial" w:eastAsiaTheme="minorEastAsia" w:hAnsi="Arial" w:cs="Arial"/>
          <w:sz w:val="24"/>
          <w:szCs w:val="24"/>
          <w:lang w:val="en-GB"/>
        </w:rPr>
        <w:t>at</w:t>
      </w:r>
      <w:r w:rsidR="00F86A2A">
        <w:rPr>
          <w:rFonts w:ascii="Arial" w:eastAsiaTheme="minorEastAsia" w:hAnsi="Arial" w:cs="Arial"/>
          <w:sz w:val="24"/>
          <w:szCs w:val="24"/>
          <w:lang w:val="en-GB"/>
        </w:rPr>
        <w:t xml:space="preserve"> the supervision of the </w:t>
      </w:r>
      <w:r w:rsidR="009A2179">
        <w:rPr>
          <w:rFonts w:ascii="Arial" w:eastAsiaTheme="minorEastAsia" w:hAnsi="Arial" w:cs="Arial"/>
          <w:sz w:val="24"/>
          <w:szCs w:val="24"/>
          <w:lang w:val="en-GB"/>
        </w:rPr>
        <w:t>statistical compilation process</w:t>
      </w:r>
      <w:r w:rsidR="00873343">
        <w:rPr>
          <w:rFonts w:ascii="Arial" w:eastAsiaTheme="minorEastAsia" w:hAnsi="Arial" w:cs="Arial"/>
          <w:sz w:val="24"/>
          <w:szCs w:val="24"/>
          <w:lang w:val="en-GB"/>
        </w:rPr>
        <w:t xml:space="preserve"> in order to control for  potential sources of systematic data anomalies</w:t>
      </w:r>
      <w:r w:rsidR="00F86A2A">
        <w:rPr>
          <w:rFonts w:ascii="Arial" w:eastAsiaTheme="minorEastAsia" w:hAnsi="Arial" w:cs="Arial"/>
          <w:sz w:val="24"/>
          <w:szCs w:val="24"/>
          <w:lang w:val="en-GB"/>
        </w:rPr>
        <w:t xml:space="preserve">. </w:t>
      </w:r>
    </w:p>
    <w:p w14:paraId="448CCA16" w14:textId="1BE1A917" w:rsidR="00EF35B3" w:rsidRPr="00144656" w:rsidRDefault="00EF35B3" w:rsidP="00B80104">
      <w:pPr>
        <w:spacing w:after="0" w:line="360" w:lineRule="auto"/>
        <w:jc w:val="both"/>
        <w:rPr>
          <w:rFonts w:ascii="Arial" w:hAnsi="Arial" w:cs="Arial"/>
          <w:sz w:val="24"/>
          <w:szCs w:val="24"/>
          <w:lang w:val="en-GB"/>
        </w:rPr>
      </w:pPr>
      <w:r>
        <w:rPr>
          <w:rFonts w:ascii="Arial" w:hAnsi="Arial" w:cs="Arial"/>
          <w:sz w:val="24"/>
          <w:szCs w:val="24"/>
          <w:lang w:val="en-GB"/>
        </w:rPr>
        <w:t>Having in mind triangles</w:t>
      </w:r>
      <w:r w:rsidR="00AB4ED5">
        <w:rPr>
          <w:rFonts w:ascii="Arial" w:hAnsi="Arial" w:cs="Arial"/>
          <w:sz w:val="24"/>
          <w:szCs w:val="24"/>
          <w:lang w:val="en-GB"/>
        </w:rPr>
        <w:t xml:space="preserve"> (figure 2)</w:t>
      </w:r>
      <w:r>
        <w:rPr>
          <w:rFonts w:ascii="Arial" w:hAnsi="Arial" w:cs="Arial"/>
          <w:sz w:val="24"/>
          <w:szCs w:val="24"/>
          <w:lang w:val="en-GB"/>
        </w:rPr>
        <w:t>, in practice</w:t>
      </w:r>
      <w:r w:rsidRPr="00C21B3D">
        <w:rPr>
          <w:rFonts w:ascii="Arial" w:hAnsi="Arial" w:cs="Arial"/>
          <w:sz w:val="24"/>
          <w:szCs w:val="24"/>
          <w:lang w:val="en-GB"/>
        </w:rPr>
        <w:t xml:space="preserve"> </w:t>
      </w:r>
      <w:r w:rsidRPr="00C21B3D">
        <w:rPr>
          <w:rFonts w:ascii="Arial" w:hAnsi="Arial" w:cs="Arial"/>
          <w:i/>
          <w:sz w:val="24"/>
          <w:szCs w:val="24"/>
          <w:lang w:val="en-GB"/>
        </w:rPr>
        <w:t>R</w:t>
      </w:r>
      <w:r w:rsidRPr="00C21B3D">
        <w:rPr>
          <w:rFonts w:ascii="Arial" w:hAnsi="Arial" w:cs="Arial"/>
          <w:i/>
          <w:sz w:val="24"/>
          <w:szCs w:val="24"/>
          <w:vertAlign w:val="subscript"/>
          <w:lang w:val="en-GB"/>
        </w:rPr>
        <w:t>t</w:t>
      </w:r>
      <w:r w:rsidRPr="00C21B3D">
        <w:rPr>
          <w:rFonts w:ascii="Arial" w:hAnsi="Arial" w:cs="Arial"/>
          <w:sz w:val="24"/>
          <w:szCs w:val="24"/>
          <w:lang w:val="en-GB"/>
        </w:rPr>
        <w:t xml:space="preserve"> are calculated comparing data lying on fixed dia</w:t>
      </w:r>
      <w:r>
        <w:rPr>
          <w:rFonts w:ascii="Arial" w:hAnsi="Arial" w:cs="Arial"/>
          <w:sz w:val="24"/>
          <w:szCs w:val="24"/>
          <w:lang w:val="en-GB"/>
        </w:rPr>
        <w:t>gonals (</w:t>
      </w:r>
      <w:r w:rsidRPr="0079619B">
        <w:rPr>
          <w:rFonts w:ascii="Arial" w:hAnsi="Arial" w:cs="Arial"/>
          <w:i/>
          <w:sz w:val="24"/>
          <w:szCs w:val="24"/>
          <w:lang w:val="en-GB"/>
        </w:rPr>
        <w:t>P</w:t>
      </w:r>
      <w:r>
        <w:rPr>
          <w:rFonts w:ascii="Arial" w:hAnsi="Arial" w:cs="Arial"/>
          <w:sz w:val="24"/>
          <w:szCs w:val="24"/>
          <w:lang w:val="en-GB"/>
        </w:rPr>
        <w:t xml:space="preserve"> is in the first diagonal and </w:t>
      </w:r>
      <w:r w:rsidRPr="0079619B">
        <w:rPr>
          <w:rFonts w:ascii="Arial" w:hAnsi="Arial" w:cs="Arial"/>
          <w:i/>
          <w:sz w:val="24"/>
          <w:szCs w:val="24"/>
          <w:lang w:val="en-GB"/>
        </w:rPr>
        <w:t>L</w:t>
      </w:r>
      <w:r w:rsidRPr="0079619B">
        <w:rPr>
          <w:rFonts w:ascii="Arial" w:hAnsi="Arial" w:cs="Arial"/>
          <w:i/>
          <w:sz w:val="24"/>
          <w:szCs w:val="24"/>
          <w:vertAlign w:val="subscript"/>
          <w:lang w:val="en-GB"/>
        </w:rPr>
        <w:t>1</w:t>
      </w:r>
      <w:r>
        <w:rPr>
          <w:rFonts w:ascii="Arial" w:hAnsi="Arial" w:cs="Arial"/>
          <w:sz w:val="24"/>
          <w:szCs w:val="24"/>
          <w:lang w:val="en-GB"/>
        </w:rPr>
        <w:t xml:space="preserve"> is in the second one). In Istat practice, while the triangles report indices, levels or ratios (data published on Istat data warehouse) revisions are calculated on growth rates, more easy and readable measures of the short-term economic evolution. Normally year-on-year growth rates are considered for </w:t>
      </w:r>
      <w:r w:rsidR="00E82888">
        <w:rPr>
          <w:rFonts w:ascii="Arial" w:hAnsi="Arial" w:cs="Arial"/>
          <w:sz w:val="24"/>
          <w:szCs w:val="24"/>
          <w:lang w:val="en-GB"/>
        </w:rPr>
        <w:t>raw data (</w:t>
      </w:r>
      <w:r>
        <w:rPr>
          <w:rFonts w:ascii="Arial" w:hAnsi="Arial" w:cs="Arial"/>
          <w:sz w:val="24"/>
          <w:szCs w:val="24"/>
          <w:lang w:val="en-GB"/>
        </w:rPr>
        <w:t>RAW</w:t>
      </w:r>
      <w:r w:rsidR="00E82888">
        <w:rPr>
          <w:rFonts w:ascii="Arial" w:hAnsi="Arial" w:cs="Arial"/>
          <w:sz w:val="24"/>
          <w:szCs w:val="24"/>
          <w:lang w:val="en-GB"/>
        </w:rPr>
        <w:t>)</w:t>
      </w:r>
      <w:r>
        <w:rPr>
          <w:rFonts w:ascii="Arial" w:hAnsi="Arial" w:cs="Arial"/>
          <w:sz w:val="24"/>
          <w:szCs w:val="24"/>
          <w:lang w:val="en-GB"/>
        </w:rPr>
        <w:t xml:space="preserve"> and </w:t>
      </w:r>
      <w:r w:rsidR="00E82888">
        <w:rPr>
          <w:rFonts w:ascii="Arial" w:hAnsi="Arial" w:cs="Arial"/>
          <w:sz w:val="24"/>
          <w:szCs w:val="24"/>
          <w:lang w:val="en-GB"/>
        </w:rPr>
        <w:t>calendar adjusted data (</w:t>
      </w:r>
      <w:r>
        <w:rPr>
          <w:rFonts w:ascii="Arial" w:hAnsi="Arial" w:cs="Arial"/>
          <w:sz w:val="24"/>
          <w:szCs w:val="24"/>
          <w:lang w:val="en-GB"/>
        </w:rPr>
        <w:t>CA</w:t>
      </w:r>
      <w:r w:rsidR="00E82888">
        <w:rPr>
          <w:rFonts w:ascii="Arial" w:hAnsi="Arial" w:cs="Arial"/>
          <w:sz w:val="24"/>
          <w:szCs w:val="24"/>
          <w:lang w:val="en-GB"/>
        </w:rPr>
        <w:t>)</w:t>
      </w:r>
      <w:r>
        <w:rPr>
          <w:rFonts w:ascii="Arial" w:hAnsi="Arial" w:cs="Arial"/>
          <w:sz w:val="24"/>
          <w:szCs w:val="24"/>
          <w:lang w:val="en-GB"/>
        </w:rPr>
        <w:t xml:space="preserve">, while quarter-on-quarter or month-on-month growth rates are used for </w:t>
      </w:r>
      <w:r w:rsidR="00E82888">
        <w:rPr>
          <w:rFonts w:ascii="Arial" w:hAnsi="Arial" w:cs="Arial"/>
          <w:sz w:val="24"/>
          <w:szCs w:val="24"/>
          <w:lang w:val="en-GB"/>
        </w:rPr>
        <w:t>seasonally adjusted data (</w:t>
      </w:r>
      <w:r>
        <w:rPr>
          <w:rFonts w:ascii="Arial" w:hAnsi="Arial" w:cs="Arial"/>
          <w:sz w:val="24"/>
          <w:szCs w:val="24"/>
          <w:lang w:val="en-GB"/>
        </w:rPr>
        <w:t>SA</w:t>
      </w:r>
      <w:r w:rsidR="00E82888">
        <w:rPr>
          <w:rFonts w:ascii="Arial" w:hAnsi="Arial" w:cs="Arial"/>
          <w:sz w:val="24"/>
          <w:szCs w:val="24"/>
          <w:lang w:val="en-GB"/>
        </w:rPr>
        <w:t>)</w:t>
      </w:r>
      <w:r>
        <w:rPr>
          <w:rFonts w:ascii="Arial" w:hAnsi="Arial" w:cs="Arial"/>
          <w:sz w:val="24"/>
          <w:szCs w:val="24"/>
          <w:lang w:val="en-GB"/>
        </w:rPr>
        <w:t xml:space="preserve">. Once revisions have been calculated, they are </w:t>
      </w:r>
      <w:r w:rsidRPr="00C21B3D">
        <w:rPr>
          <w:rFonts w:ascii="Arial" w:hAnsi="Arial" w:cs="Arial"/>
          <w:sz w:val="24"/>
          <w:szCs w:val="24"/>
          <w:lang w:val="en-GB"/>
        </w:rPr>
        <w:t>subsequently orga</w:t>
      </w:r>
      <w:r>
        <w:rPr>
          <w:rFonts w:ascii="Arial" w:hAnsi="Arial" w:cs="Arial"/>
          <w:sz w:val="24"/>
          <w:szCs w:val="24"/>
          <w:lang w:val="en-GB"/>
        </w:rPr>
        <w:t>nized</w:t>
      </w:r>
      <w:r w:rsidRPr="00C21B3D">
        <w:rPr>
          <w:rFonts w:ascii="Arial" w:hAnsi="Arial" w:cs="Arial"/>
          <w:sz w:val="24"/>
          <w:szCs w:val="24"/>
          <w:lang w:val="en-GB"/>
        </w:rPr>
        <w:t xml:space="preserve"> in time series</w:t>
      </w:r>
      <w:r>
        <w:rPr>
          <w:rFonts w:ascii="Arial" w:hAnsi="Arial" w:cs="Arial"/>
          <w:sz w:val="24"/>
          <w:szCs w:val="24"/>
          <w:lang w:val="en-GB"/>
        </w:rPr>
        <w:t xml:space="preserve"> and e</w:t>
      </w:r>
      <w:r w:rsidRPr="00C21B3D">
        <w:rPr>
          <w:rFonts w:ascii="Arial" w:hAnsi="Arial" w:cs="Arial"/>
          <w:sz w:val="24"/>
          <w:szCs w:val="24"/>
          <w:lang w:val="en-GB"/>
        </w:rPr>
        <w:t xml:space="preserve">ach occurrence of the time series represents the specific revision for the estimate on time </w:t>
      </w:r>
      <w:r w:rsidRPr="00C21B3D">
        <w:rPr>
          <w:rFonts w:ascii="Arial" w:hAnsi="Arial" w:cs="Arial"/>
          <w:i/>
          <w:sz w:val="24"/>
          <w:szCs w:val="24"/>
          <w:lang w:val="en-GB"/>
        </w:rPr>
        <w:t>t.</w:t>
      </w:r>
      <w:r>
        <w:rPr>
          <w:rFonts w:ascii="Arial" w:hAnsi="Arial" w:cs="Arial"/>
          <w:sz w:val="24"/>
          <w:szCs w:val="24"/>
          <w:lang w:val="en-GB"/>
        </w:rPr>
        <w:t xml:space="preserve"> </w:t>
      </w:r>
    </w:p>
    <w:p w14:paraId="61174B68" w14:textId="7DB92D0D" w:rsidR="00B9033A" w:rsidRDefault="00D30B4D" w:rsidP="00B80104">
      <w:pPr>
        <w:spacing w:after="0" w:line="360" w:lineRule="auto"/>
        <w:jc w:val="both"/>
        <w:rPr>
          <w:rFonts w:ascii="Arial" w:hAnsi="Arial" w:cs="Arial"/>
          <w:sz w:val="24"/>
          <w:szCs w:val="24"/>
          <w:lang w:val="en-GB"/>
        </w:rPr>
      </w:pPr>
      <w:r w:rsidRPr="00F21289">
        <w:rPr>
          <w:rFonts w:ascii="Arial" w:hAnsi="Arial" w:cs="Arial"/>
          <w:sz w:val="24"/>
          <w:szCs w:val="24"/>
          <w:lang w:val="en-GB"/>
        </w:rPr>
        <w:t>Revision analysis may be</w:t>
      </w:r>
      <w:r w:rsidR="00A12678" w:rsidRPr="00F21289">
        <w:rPr>
          <w:rFonts w:ascii="Arial" w:eastAsiaTheme="minorEastAsia" w:hAnsi="Arial" w:cs="Arial"/>
          <w:sz w:val="24"/>
          <w:szCs w:val="24"/>
          <w:lang w:val="en-GB"/>
        </w:rPr>
        <w:t xml:space="preserve"> </w:t>
      </w:r>
      <w:r w:rsidR="00D32EF5" w:rsidRPr="00F21289">
        <w:rPr>
          <w:rFonts w:ascii="Arial" w:eastAsiaTheme="minorEastAsia" w:hAnsi="Arial" w:cs="Arial"/>
          <w:sz w:val="24"/>
          <w:szCs w:val="24"/>
          <w:lang w:val="en-GB"/>
        </w:rPr>
        <w:t xml:space="preserve">calculated on </w:t>
      </w:r>
      <w:r w:rsidR="00A12678" w:rsidRPr="00F21289">
        <w:rPr>
          <w:rFonts w:ascii="Arial" w:hAnsi="Arial" w:cs="Arial"/>
          <w:sz w:val="24"/>
          <w:szCs w:val="24"/>
          <w:lang w:val="en-GB"/>
        </w:rPr>
        <w:t>R</w:t>
      </w:r>
      <w:r w:rsidR="008D240A" w:rsidRPr="00F21289">
        <w:rPr>
          <w:rFonts w:ascii="Arial" w:hAnsi="Arial" w:cs="Arial"/>
          <w:sz w:val="24"/>
          <w:szCs w:val="24"/>
          <w:lang w:val="en-GB"/>
        </w:rPr>
        <w:t>AW</w:t>
      </w:r>
      <w:r w:rsidRPr="00F21289">
        <w:rPr>
          <w:rFonts w:ascii="Arial" w:hAnsi="Arial" w:cs="Arial"/>
          <w:sz w:val="24"/>
          <w:szCs w:val="24"/>
          <w:lang w:val="en-GB"/>
        </w:rPr>
        <w:t xml:space="preserve"> </w:t>
      </w:r>
      <w:r w:rsidR="00E82888">
        <w:rPr>
          <w:rFonts w:ascii="Arial" w:hAnsi="Arial" w:cs="Arial"/>
          <w:sz w:val="24"/>
          <w:szCs w:val="24"/>
          <w:lang w:val="en-GB"/>
        </w:rPr>
        <w:t xml:space="preserve">data </w:t>
      </w:r>
      <w:r w:rsidRPr="00F21289">
        <w:rPr>
          <w:rFonts w:ascii="Arial" w:hAnsi="Arial" w:cs="Arial"/>
          <w:sz w:val="24"/>
          <w:szCs w:val="24"/>
          <w:lang w:val="en-GB"/>
        </w:rPr>
        <w:t>in which case</w:t>
      </w:r>
      <w:r w:rsidR="00A12678" w:rsidRPr="00F21289">
        <w:rPr>
          <w:rFonts w:ascii="Arial" w:hAnsi="Arial" w:cs="Arial"/>
          <w:sz w:val="24"/>
          <w:szCs w:val="24"/>
          <w:lang w:val="en-GB"/>
        </w:rPr>
        <w:t xml:space="preserve"> </w:t>
      </w:r>
      <w:r w:rsidR="00D32EF5" w:rsidRPr="00F21289">
        <w:rPr>
          <w:rFonts w:ascii="Arial" w:hAnsi="Arial" w:cs="Arial"/>
          <w:sz w:val="24"/>
          <w:szCs w:val="24"/>
          <w:lang w:val="en-GB"/>
        </w:rPr>
        <w:t>the</w:t>
      </w:r>
      <w:r w:rsidR="00E16E18" w:rsidRPr="00F21289">
        <w:rPr>
          <w:rFonts w:ascii="Arial" w:hAnsi="Arial" w:cs="Arial"/>
          <w:sz w:val="24"/>
          <w:szCs w:val="24"/>
          <w:lang w:val="en-GB"/>
        </w:rPr>
        <w:t xml:space="preserve"> </w:t>
      </w:r>
      <w:r w:rsidR="00B950C2" w:rsidRPr="00F21289">
        <w:rPr>
          <w:rFonts w:ascii="Arial" w:hAnsi="Arial" w:cs="Arial"/>
          <w:sz w:val="24"/>
          <w:szCs w:val="24"/>
          <w:lang w:val="en-GB"/>
        </w:rPr>
        <w:t xml:space="preserve">focus is on the </w:t>
      </w:r>
      <w:r w:rsidR="00E16E18" w:rsidRPr="00F21289">
        <w:rPr>
          <w:rFonts w:ascii="Arial" w:hAnsi="Arial" w:cs="Arial"/>
          <w:sz w:val="24"/>
          <w:szCs w:val="24"/>
          <w:lang w:val="en-GB"/>
        </w:rPr>
        <w:t xml:space="preserve">peculiarities of the </w:t>
      </w:r>
      <w:r w:rsidR="00B950C2" w:rsidRPr="00F21289">
        <w:rPr>
          <w:rFonts w:ascii="Arial" w:hAnsi="Arial" w:cs="Arial"/>
          <w:sz w:val="24"/>
          <w:szCs w:val="24"/>
          <w:lang w:val="en-GB"/>
        </w:rPr>
        <w:t xml:space="preserve">data </w:t>
      </w:r>
      <w:r w:rsidR="00E16E18" w:rsidRPr="00F21289">
        <w:rPr>
          <w:rFonts w:ascii="Arial" w:hAnsi="Arial" w:cs="Arial"/>
          <w:sz w:val="24"/>
          <w:szCs w:val="24"/>
          <w:lang w:val="en-GB"/>
        </w:rPr>
        <w:t>production process</w:t>
      </w:r>
      <w:r w:rsidR="00B950C2" w:rsidRPr="00F21289">
        <w:rPr>
          <w:rFonts w:ascii="Arial" w:hAnsi="Arial" w:cs="Arial"/>
          <w:sz w:val="24"/>
          <w:szCs w:val="24"/>
          <w:lang w:val="en-GB"/>
        </w:rPr>
        <w:t>;</w:t>
      </w:r>
      <w:r w:rsidR="00A12678" w:rsidRPr="00F21289">
        <w:rPr>
          <w:rFonts w:ascii="Arial" w:hAnsi="Arial" w:cs="Arial"/>
          <w:sz w:val="24"/>
          <w:szCs w:val="24"/>
          <w:lang w:val="en-GB"/>
        </w:rPr>
        <w:t xml:space="preserve"> if CA </w:t>
      </w:r>
      <w:r w:rsidR="00E82888">
        <w:rPr>
          <w:rFonts w:ascii="Arial" w:hAnsi="Arial" w:cs="Arial"/>
          <w:sz w:val="24"/>
          <w:szCs w:val="24"/>
          <w:lang w:val="en-GB"/>
        </w:rPr>
        <w:t xml:space="preserve">data </w:t>
      </w:r>
      <w:r w:rsidR="00A12678" w:rsidRPr="00F21289">
        <w:rPr>
          <w:rFonts w:ascii="Arial" w:hAnsi="Arial" w:cs="Arial"/>
          <w:sz w:val="24"/>
          <w:szCs w:val="24"/>
          <w:lang w:val="en-GB"/>
        </w:rPr>
        <w:t xml:space="preserve">are considered </w:t>
      </w:r>
      <w:r w:rsidR="00B950C2" w:rsidRPr="00F21289">
        <w:rPr>
          <w:rFonts w:ascii="Arial" w:hAnsi="Arial" w:cs="Arial"/>
          <w:sz w:val="24"/>
          <w:szCs w:val="24"/>
          <w:lang w:val="en-GB"/>
        </w:rPr>
        <w:t xml:space="preserve">the updating </w:t>
      </w:r>
      <w:r w:rsidR="00E42076" w:rsidRPr="00F21289">
        <w:rPr>
          <w:rFonts w:ascii="Arial" w:hAnsi="Arial" w:cs="Arial"/>
          <w:sz w:val="24"/>
          <w:szCs w:val="24"/>
          <w:lang w:val="en-GB"/>
        </w:rPr>
        <w:t xml:space="preserve">of </w:t>
      </w:r>
      <w:r w:rsidR="00A12678" w:rsidRPr="00F21289">
        <w:rPr>
          <w:rFonts w:ascii="Arial" w:hAnsi="Arial" w:cs="Arial"/>
          <w:sz w:val="24"/>
          <w:szCs w:val="24"/>
          <w:lang w:val="en-GB"/>
        </w:rPr>
        <w:t xml:space="preserve">the </w:t>
      </w:r>
      <w:r w:rsidR="00E16E18" w:rsidRPr="00F21289">
        <w:rPr>
          <w:rFonts w:ascii="Arial" w:hAnsi="Arial" w:cs="Arial"/>
          <w:sz w:val="24"/>
          <w:szCs w:val="24"/>
          <w:lang w:val="en-GB"/>
        </w:rPr>
        <w:t>calendar factors</w:t>
      </w:r>
      <w:r w:rsidR="00B950C2" w:rsidRPr="00F21289">
        <w:rPr>
          <w:rFonts w:ascii="Arial" w:hAnsi="Arial" w:cs="Arial"/>
          <w:sz w:val="24"/>
          <w:szCs w:val="24"/>
          <w:lang w:val="en-GB"/>
        </w:rPr>
        <w:t xml:space="preserve"> is the additional </w:t>
      </w:r>
      <w:r w:rsidRPr="00F21289">
        <w:rPr>
          <w:rFonts w:ascii="Arial" w:hAnsi="Arial" w:cs="Arial"/>
          <w:sz w:val="24"/>
          <w:szCs w:val="24"/>
          <w:lang w:val="en-GB"/>
        </w:rPr>
        <w:t>aspect to be detected</w:t>
      </w:r>
      <w:r w:rsidR="00B950C2" w:rsidRPr="00F21289">
        <w:rPr>
          <w:rFonts w:ascii="Arial" w:hAnsi="Arial" w:cs="Arial"/>
          <w:sz w:val="24"/>
          <w:szCs w:val="24"/>
          <w:lang w:val="en-GB"/>
        </w:rPr>
        <w:t>;</w:t>
      </w:r>
      <w:r w:rsidR="00E16E18" w:rsidRPr="00F21289">
        <w:rPr>
          <w:rFonts w:ascii="Arial" w:hAnsi="Arial" w:cs="Arial"/>
          <w:sz w:val="24"/>
          <w:szCs w:val="24"/>
          <w:lang w:val="en-GB"/>
        </w:rPr>
        <w:t xml:space="preserve"> </w:t>
      </w:r>
      <w:r w:rsidR="00A12678" w:rsidRPr="00F21289">
        <w:rPr>
          <w:rFonts w:ascii="Arial" w:hAnsi="Arial" w:cs="Arial"/>
          <w:sz w:val="24"/>
          <w:szCs w:val="24"/>
          <w:lang w:val="en-GB"/>
        </w:rPr>
        <w:t>finally i</w:t>
      </w:r>
      <w:r w:rsidR="00D16378" w:rsidRPr="00F21289">
        <w:rPr>
          <w:rFonts w:ascii="Arial" w:hAnsi="Arial" w:cs="Arial"/>
          <w:sz w:val="24"/>
          <w:szCs w:val="24"/>
          <w:lang w:val="en-GB"/>
        </w:rPr>
        <w:t>n</w:t>
      </w:r>
      <w:r w:rsidR="00A12678" w:rsidRPr="00F21289">
        <w:rPr>
          <w:rFonts w:ascii="Arial" w:hAnsi="Arial" w:cs="Arial"/>
          <w:sz w:val="24"/>
          <w:szCs w:val="24"/>
          <w:lang w:val="en-GB"/>
        </w:rPr>
        <w:t xml:space="preserve"> SA</w:t>
      </w:r>
      <w:r w:rsidR="00E82888">
        <w:rPr>
          <w:rFonts w:ascii="Arial" w:hAnsi="Arial" w:cs="Arial"/>
          <w:sz w:val="24"/>
          <w:szCs w:val="24"/>
          <w:lang w:val="en-GB"/>
        </w:rPr>
        <w:t xml:space="preserve"> data</w:t>
      </w:r>
      <w:r w:rsidR="00A12678" w:rsidRPr="00F21289">
        <w:rPr>
          <w:rFonts w:ascii="Arial" w:hAnsi="Arial" w:cs="Arial"/>
          <w:sz w:val="24"/>
          <w:szCs w:val="24"/>
          <w:lang w:val="en-GB"/>
        </w:rPr>
        <w:t xml:space="preserve"> </w:t>
      </w:r>
      <w:r w:rsidR="00D16378" w:rsidRPr="00F21289">
        <w:rPr>
          <w:rFonts w:ascii="Arial" w:hAnsi="Arial" w:cs="Arial"/>
          <w:sz w:val="24"/>
          <w:szCs w:val="24"/>
          <w:lang w:val="en-GB"/>
        </w:rPr>
        <w:t>the se</w:t>
      </w:r>
      <w:r w:rsidR="00E16E18" w:rsidRPr="00F21289">
        <w:rPr>
          <w:rFonts w:ascii="Arial" w:hAnsi="Arial" w:cs="Arial"/>
          <w:sz w:val="24"/>
          <w:szCs w:val="24"/>
          <w:lang w:val="en-GB"/>
        </w:rPr>
        <w:t>asonal factors</w:t>
      </w:r>
      <w:r w:rsidR="00A12678" w:rsidRPr="00F21289">
        <w:rPr>
          <w:rFonts w:ascii="Arial" w:hAnsi="Arial" w:cs="Arial"/>
          <w:sz w:val="24"/>
          <w:szCs w:val="24"/>
          <w:lang w:val="en-GB"/>
        </w:rPr>
        <w:t xml:space="preserve"> </w:t>
      </w:r>
      <w:r w:rsidR="00B950C2" w:rsidRPr="00F21289">
        <w:rPr>
          <w:rFonts w:ascii="Arial" w:hAnsi="Arial" w:cs="Arial"/>
          <w:sz w:val="24"/>
          <w:szCs w:val="24"/>
          <w:lang w:val="en-GB"/>
        </w:rPr>
        <w:t xml:space="preserve">updating is </w:t>
      </w:r>
      <w:r w:rsidR="00A12678" w:rsidRPr="00F21289">
        <w:rPr>
          <w:rFonts w:ascii="Arial" w:hAnsi="Arial" w:cs="Arial"/>
          <w:sz w:val="24"/>
          <w:szCs w:val="24"/>
          <w:lang w:val="en-GB"/>
        </w:rPr>
        <w:t xml:space="preserve">the </w:t>
      </w:r>
      <w:r w:rsidR="00B950C2" w:rsidRPr="00F21289">
        <w:rPr>
          <w:rFonts w:ascii="Arial" w:hAnsi="Arial" w:cs="Arial"/>
          <w:sz w:val="24"/>
          <w:szCs w:val="24"/>
          <w:lang w:val="en-GB"/>
        </w:rPr>
        <w:t xml:space="preserve">further </w:t>
      </w:r>
      <w:r w:rsidR="00D16378" w:rsidRPr="00F21289">
        <w:rPr>
          <w:rFonts w:ascii="Arial" w:hAnsi="Arial" w:cs="Arial"/>
          <w:sz w:val="24"/>
          <w:szCs w:val="24"/>
          <w:lang w:val="en-GB"/>
        </w:rPr>
        <w:t>component</w:t>
      </w:r>
      <w:r w:rsidR="00B950C2" w:rsidRPr="00F21289">
        <w:rPr>
          <w:rFonts w:ascii="Arial" w:hAnsi="Arial" w:cs="Arial"/>
          <w:sz w:val="24"/>
          <w:szCs w:val="24"/>
          <w:lang w:val="en-GB"/>
        </w:rPr>
        <w:t xml:space="preserve"> to investigate</w:t>
      </w:r>
      <w:r w:rsidR="00E16E18" w:rsidRPr="00F21289">
        <w:rPr>
          <w:rFonts w:ascii="Arial" w:hAnsi="Arial" w:cs="Arial"/>
          <w:sz w:val="24"/>
          <w:szCs w:val="24"/>
          <w:lang w:val="en-GB"/>
        </w:rPr>
        <w:t xml:space="preserve">. </w:t>
      </w:r>
    </w:p>
    <w:p w14:paraId="13976501" w14:textId="44023AFE" w:rsidR="00B950C2" w:rsidRDefault="007A6BEF" w:rsidP="009F57F6">
      <w:pPr>
        <w:spacing w:before="120" w:after="0" w:line="360" w:lineRule="auto"/>
        <w:jc w:val="both"/>
        <w:rPr>
          <w:rFonts w:ascii="Arial" w:hAnsi="Arial" w:cs="Arial"/>
          <w:sz w:val="24"/>
          <w:szCs w:val="24"/>
          <w:lang w:val="en-GB"/>
        </w:rPr>
      </w:pPr>
      <w:r>
        <w:rPr>
          <w:rFonts w:ascii="Arial" w:hAnsi="Arial" w:cs="Arial"/>
          <w:sz w:val="24"/>
          <w:szCs w:val="24"/>
          <w:lang w:val="en-GB"/>
        </w:rPr>
        <w:t>For each short</w:t>
      </w:r>
      <w:r w:rsidR="00C54734">
        <w:rPr>
          <w:rFonts w:ascii="Arial" w:hAnsi="Arial" w:cs="Arial"/>
          <w:sz w:val="24"/>
          <w:szCs w:val="24"/>
          <w:lang w:val="en-GB"/>
        </w:rPr>
        <w:t>-</w:t>
      </w:r>
      <w:r>
        <w:rPr>
          <w:rFonts w:ascii="Arial" w:hAnsi="Arial" w:cs="Arial"/>
          <w:sz w:val="24"/>
          <w:szCs w:val="24"/>
          <w:lang w:val="en-GB"/>
        </w:rPr>
        <w:t>term indicator, i</w:t>
      </w:r>
      <w:r w:rsidR="00A12678">
        <w:rPr>
          <w:rFonts w:ascii="Arial" w:hAnsi="Arial" w:cs="Arial"/>
          <w:sz w:val="24"/>
          <w:szCs w:val="24"/>
          <w:lang w:val="en-GB"/>
        </w:rPr>
        <w:t>n order to finalize revisions’ detection</w:t>
      </w:r>
      <w:r w:rsidR="00F1393E">
        <w:rPr>
          <w:rFonts w:ascii="Arial" w:hAnsi="Arial" w:cs="Arial"/>
          <w:sz w:val="24"/>
          <w:szCs w:val="24"/>
          <w:lang w:val="en-GB"/>
        </w:rPr>
        <w:t xml:space="preserve"> a first step is fixing </w:t>
      </w:r>
      <w:r w:rsidR="00464994">
        <w:rPr>
          <w:rFonts w:ascii="Arial" w:hAnsi="Arial" w:cs="Arial"/>
          <w:i/>
          <w:sz w:val="24"/>
          <w:szCs w:val="24"/>
          <w:lang w:val="en-GB"/>
        </w:rPr>
        <w:t>P</w:t>
      </w:r>
      <w:r w:rsidR="00464994" w:rsidRPr="00C21B3D">
        <w:rPr>
          <w:rFonts w:ascii="Arial" w:hAnsi="Arial" w:cs="Arial"/>
          <w:i/>
          <w:sz w:val="24"/>
          <w:szCs w:val="24"/>
          <w:vertAlign w:val="subscript"/>
          <w:lang w:val="en-GB"/>
        </w:rPr>
        <w:t>t</w:t>
      </w:r>
      <w:r w:rsidR="00464994" w:rsidRPr="00E16E18">
        <w:rPr>
          <w:rFonts w:ascii="Arial" w:hAnsi="Arial" w:cs="Arial"/>
          <w:sz w:val="24"/>
          <w:szCs w:val="24"/>
          <w:lang w:val="en-GB"/>
        </w:rPr>
        <w:t xml:space="preserve"> </w:t>
      </w:r>
      <w:r w:rsidR="00A12678" w:rsidRPr="00E16E18">
        <w:rPr>
          <w:rFonts w:ascii="Arial" w:hAnsi="Arial" w:cs="Arial"/>
          <w:sz w:val="24"/>
          <w:szCs w:val="24"/>
          <w:lang w:val="en-GB"/>
        </w:rPr>
        <w:t xml:space="preserve">and </w:t>
      </w:r>
      <w:r w:rsidR="00464994">
        <w:rPr>
          <w:rFonts w:ascii="Arial" w:hAnsi="Arial" w:cs="Arial"/>
          <w:i/>
          <w:sz w:val="24"/>
          <w:szCs w:val="24"/>
          <w:lang w:val="en-GB"/>
        </w:rPr>
        <w:t>L</w:t>
      </w:r>
      <w:r w:rsidR="00464994" w:rsidRPr="00C21B3D">
        <w:rPr>
          <w:rFonts w:ascii="Arial" w:hAnsi="Arial" w:cs="Arial"/>
          <w:i/>
          <w:sz w:val="24"/>
          <w:szCs w:val="24"/>
          <w:vertAlign w:val="subscript"/>
          <w:lang w:val="en-GB"/>
        </w:rPr>
        <w:t>t</w:t>
      </w:r>
      <w:r w:rsidR="00464994">
        <w:rPr>
          <w:rFonts w:ascii="Arial" w:eastAsiaTheme="minorEastAsia" w:hAnsi="Arial" w:cs="Arial"/>
          <w:sz w:val="24"/>
          <w:szCs w:val="24"/>
          <w:lang w:val="en-GB"/>
        </w:rPr>
        <w:t xml:space="preserve"> </w:t>
      </w:r>
      <w:r w:rsidR="00AB4ED5">
        <w:rPr>
          <w:rFonts w:ascii="Arial" w:eastAsiaTheme="minorEastAsia" w:hAnsi="Arial" w:cs="Arial"/>
          <w:sz w:val="24"/>
          <w:szCs w:val="24"/>
          <w:lang w:val="en-GB"/>
        </w:rPr>
        <w:t>depending</w:t>
      </w:r>
      <w:r w:rsidR="00A12678">
        <w:rPr>
          <w:rFonts w:ascii="Arial" w:eastAsiaTheme="minorEastAsia" w:hAnsi="Arial" w:cs="Arial"/>
          <w:sz w:val="24"/>
          <w:szCs w:val="24"/>
          <w:lang w:val="en-GB"/>
        </w:rPr>
        <w:t xml:space="preserve"> </w:t>
      </w:r>
      <w:r w:rsidR="00AB4ED5">
        <w:rPr>
          <w:rFonts w:ascii="Arial" w:eastAsiaTheme="minorEastAsia" w:hAnsi="Arial" w:cs="Arial"/>
          <w:sz w:val="24"/>
          <w:szCs w:val="24"/>
          <w:lang w:val="en-GB"/>
        </w:rPr>
        <w:t xml:space="preserve">on </w:t>
      </w:r>
      <w:r w:rsidR="009A2179">
        <w:rPr>
          <w:rFonts w:ascii="Arial" w:eastAsiaTheme="minorEastAsia" w:hAnsi="Arial" w:cs="Arial"/>
          <w:sz w:val="24"/>
          <w:szCs w:val="24"/>
          <w:lang w:val="en-GB"/>
        </w:rPr>
        <w:t xml:space="preserve">the </w:t>
      </w:r>
      <w:r w:rsidR="00B950C2" w:rsidRPr="00B950C2">
        <w:rPr>
          <w:rFonts w:ascii="Arial" w:eastAsiaTheme="minorEastAsia" w:hAnsi="Arial" w:cs="Arial"/>
          <w:sz w:val="24"/>
          <w:szCs w:val="24"/>
          <w:lang w:val="en-GB"/>
        </w:rPr>
        <w:t>particularities</w:t>
      </w:r>
      <w:r w:rsidR="007D34EA" w:rsidRPr="00B950C2">
        <w:rPr>
          <w:rFonts w:ascii="Arial" w:eastAsiaTheme="minorEastAsia" w:hAnsi="Arial" w:cs="Arial"/>
          <w:sz w:val="24"/>
          <w:szCs w:val="24"/>
          <w:lang w:val="en-GB"/>
        </w:rPr>
        <w:t xml:space="preserve"> </w:t>
      </w:r>
      <w:r w:rsidR="00F1393E" w:rsidRPr="00B950C2">
        <w:rPr>
          <w:rFonts w:ascii="Arial" w:eastAsiaTheme="minorEastAsia" w:hAnsi="Arial" w:cs="Arial"/>
          <w:sz w:val="24"/>
          <w:szCs w:val="24"/>
          <w:lang w:val="en-GB"/>
        </w:rPr>
        <w:t>of the</w:t>
      </w:r>
      <w:r w:rsidR="00A12678" w:rsidRPr="00B950C2">
        <w:rPr>
          <w:rFonts w:ascii="Arial" w:eastAsiaTheme="minorEastAsia" w:hAnsi="Arial" w:cs="Arial"/>
          <w:sz w:val="24"/>
          <w:szCs w:val="24"/>
          <w:lang w:val="en-GB"/>
        </w:rPr>
        <w:t xml:space="preserve"> </w:t>
      </w:r>
      <w:r w:rsidR="00E16E18" w:rsidRPr="00B950C2">
        <w:rPr>
          <w:rFonts w:ascii="Arial" w:hAnsi="Arial" w:cs="Arial"/>
          <w:sz w:val="24"/>
          <w:szCs w:val="24"/>
          <w:lang w:val="en-GB"/>
        </w:rPr>
        <w:t>revision policy</w:t>
      </w:r>
      <w:r w:rsidR="00E16E18" w:rsidRPr="00E16E18">
        <w:rPr>
          <w:rFonts w:ascii="Arial" w:hAnsi="Arial" w:cs="Arial"/>
          <w:sz w:val="24"/>
          <w:szCs w:val="24"/>
          <w:lang w:val="en-GB"/>
        </w:rPr>
        <w:t xml:space="preserve"> (both of </w:t>
      </w:r>
      <w:r w:rsidR="00A12678">
        <w:rPr>
          <w:rFonts w:ascii="Arial" w:hAnsi="Arial" w:cs="Arial"/>
          <w:sz w:val="24"/>
          <w:szCs w:val="24"/>
          <w:lang w:val="en-GB"/>
        </w:rPr>
        <w:t>R</w:t>
      </w:r>
      <w:r w:rsidR="008D240A">
        <w:rPr>
          <w:rFonts w:ascii="Arial" w:hAnsi="Arial" w:cs="Arial"/>
          <w:sz w:val="24"/>
          <w:szCs w:val="24"/>
          <w:lang w:val="en-GB"/>
        </w:rPr>
        <w:t>AW</w:t>
      </w:r>
      <w:r w:rsidR="00A12678">
        <w:rPr>
          <w:rFonts w:ascii="Arial" w:hAnsi="Arial" w:cs="Arial"/>
          <w:sz w:val="24"/>
          <w:szCs w:val="24"/>
          <w:lang w:val="en-GB"/>
        </w:rPr>
        <w:t>, CA</w:t>
      </w:r>
      <w:r w:rsidR="00E16E18" w:rsidRPr="00E16E18">
        <w:rPr>
          <w:rFonts w:ascii="Arial" w:hAnsi="Arial" w:cs="Arial"/>
          <w:sz w:val="24"/>
          <w:szCs w:val="24"/>
          <w:lang w:val="en-GB"/>
        </w:rPr>
        <w:t xml:space="preserve"> and SA</w:t>
      </w:r>
      <w:r w:rsidR="00A12678">
        <w:rPr>
          <w:rFonts w:ascii="Arial" w:hAnsi="Arial" w:cs="Arial"/>
          <w:sz w:val="24"/>
          <w:szCs w:val="24"/>
          <w:lang w:val="en-GB"/>
        </w:rPr>
        <w:t xml:space="preserve"> data</w:t>
      </w:r>
      <w:r w:rsidR="00E16E18" w:rsidRPr="00E16E18">
        <w:rPr>
          <w:rFonts w:ascii="Arial" w:hAnsi="Arial" w:cs="Arial"/>
          <w:sz w:val="24"/>
          <w:szCs w:val="24"/>
          <w:lang w:val="en-GB"/>
        </w:rPr>
        <w:t>)</w:t>
      </w:r>
      <w:r w:rsidR="00DF5FF9">
        <w:rPr>
          <w:rFonts w:ascii="Arial" w:hAnsi="Arial" w:cs="Arial"/>
          <w:sz w:val="24"/>
          <w:szCs w:val="24"/>
          <w:lang w:val="en-GB"/>
        </w:rPr>
        <w:t xml:space="preserve"> and </w:t>
      </w:r>
      <w:r w:rsidR="009A2179">
        <w:rPr>
          <w:rFonts w:ascii="Arial" w:hAnsi="Arial" w:cs="Arial"/>
          <w:sz w:val="24"/>
          <w:szCs w:val="24"/>
          <w:lang w:val="en-GB"/>
        </w:rPr>
        <w:t xml:space="preserve">the </w:t>
      </w:r>
      <w:r w:rsidR="00A12678">
        <w:rPr>
          <w:rFonts w:ascii="Arial" w:hAnsi="Arial" w:cs="Arial"/>
          <w:sz w:val="24"/>
          <w:szCs w:val="24"/>
          <w:lang w:val="en-GB"/>
        </w:rPr>
        <w:t>relevance</w:t>
      </w:r>
      <w:r w:rsidR="00E16E18" w:rsidRPr="00E16E18">
        <w:rPr>
          <w:rFonts w:ascii="Arial" w:hAnsi="Arial" w:cs="Arial"/>
          <w:sz w:val="24"/>
          <w:szCs w:val="24"/>
          <w:lang w:val="en-GB"/>
        </w:rPr>
        <w:t xml:space="preserve"> of </w:t>
      </w:r>
      <w:r w:rsidR="007D34EA">
        <w:rPr>
          <w:rFonts w:ascii="Arial" w:hAnsi="Arial" w:cs="Arial"/>
          <w:sz w:val="24"/>
          <w:szCs w:val="24"/>
          <w:lang w:val="en-GB"/>
        </w:rPr>
        <w:t xml:space="preserve">each </w:t>
      </w:r>
      <w:r w:rsidR="00E16E18" w:rsidRPr="00E16E18">
        <w:rPr>
          <w:rFonts w:ascii="Arial" w:hAnsi="Arial" w:cs="Arial"/>
          <w:sz w:val="24"/>
          <w:szCs w:val="24"/>
          <w:lang w:val="en-GB"/>
        </w:rPr>
        <w:t>revision occurrence.</w:t>
      </w:r>
      <w:r w:rsidR="008D240A">
        <w:rPr>
          <w:rFonts w:ascii="Arial" w:hAnsi="Arial" w:cs="Arial"/>
          <w:sz w:val="24"/>
          <w:szCs w:val="24"/>
          <w:lang w:val="en-GB"/>
        </w:rPr>
        <w:t xml:space="preserve"> </w:t>
      </w:r>
      <w:r w:rsidR="00D16378">
        <w:rPr>
          <w:rFonts w:ascii="Arial" w:hAnsi="Arial" w:cs="Arial"/>
          <w:sz w:val="24"/>
          <w:szCs w:val="24"/>
          <w:lang w:val="en-GB"/>
        </w:rPr>
        <w:t xml:space="preserve">Examining the cases listed </w:t>
      </w:r>
      <w:r w:rsidR="00D16378" w:rsidRPr="00F21289">
        <w:rPr>
          <w:rFonts w:ascii="Arial" w:hAnsi="Arial" w:cs="Arial"/>
          <w:sz w:val="24"/>
          <w:szCs w:val="24"/>
          <w:lang w:val="en-GB"/>
        </w:rPr>
        <w:t>in table 1</w:t>
      </w:r>
      <w:r w:rsidR="00D16378">
        <w:rPr>
          <w:rFonts w:ascii="Arial" w:hAnsi="Arial" w:cs="Arial"/>
          <w:sz w:val="24"/>
          <w:szCs w:val="24"/>
          <w:lang w:val="en-GB"/>
        </w:rPr>
        <w:t xml:space="preserve">, </w:t>
      </w:r>
      <w:r w:rsidR="00D17AA2">
        <w:rPr>
          <w:rFonts w:ascii="Arial" w:hAnsi="Arial" w:cs="Arial"/>
          <w:sz w:val="24"/>
          <w:szCs w:val="24"/>
          <w:lang w:val="en-GB"/>
        </w:rPr>
        <w:t xml:space="preserve">and trying to be parsimonious in the information produced, </w:t>
      </w:r>
      <w:r w:rsidR="00D16378">
        <w:rPr>
          <w:rFonts w:ascii="Arial" w:hAnsi="Arial" w:cs="Arial"/>
          <w:sz w:val="24"/>
          <w:szCs w:val="24"/>
          <w:lang w:val="en-GB"/>
        </w:rPr>
        <w:t>the following standard was outlined:</w:t>
      </w:r>
    </w:p>
    <w:p w14:paraId="320A8DFD" w14:textId="76A0E53D" w:rsidR="00D747AF" w:rsidRPr="00EC5F5A" w:rsidRDefault="00D747AF" w:rsidP="00C21B3D">
      <w:pPr>
        <w:pStyle w:val="Legenda"/>
        <w:keepNext/>
        <w:tabs>
          <w:tab w:val="center" w:pos="4536"/>
        </w:tabs>
        <w:spacing w:before="200"/>
        <w:rPr>
          <w:rFonts w:ascii="Arial" w:hAnsi="Arial" w:cs="Arial"/>
          <w:b/>
          <w:i w:val="0"/>
          <w:color w:val="auto"/>
          <w:sz w:val="20"/>
          <w:szCs w:val="20"/>
          <w:lang w:val="en-GB"/>
        </w:rPr>
      </w:pPr>
      <w:r w:rsidRPr="00EC5F5A">
        <w:rPr>
          <w:rFonts w:ascii="Arial" w:hAnsi="Arial" w:cs="Arial"/>
          <w:b/>
          <w:i w:val="0"/>
          <w:color w:val="auto"/>
          <w:sz w:val="20"/>
          <w:szCs w:val="20"/>
          <w:lang w:val="en-GB"/>
        </w:rPr>
        <w:t xml:space="preserve">Table </w:t>
      </w:r>
      <w:r w:rsidR="006044E7">
        <w:rPr>
          <w:rFonts w:ascii="Arial" w:hAnsi="Arial" w:cs="Arial"/>
          <w:b/>
          <w:i w:val="0"/>
          <w:color w:val="auto"/>
          <w:sz w:val="20"/>
          <w:szCs w:val="20"/>
          <w:lang w:val="en-GB"/>
        </w:rPr>
        <w:t>2</w:t>
      </w:r>
      <w:r w:rsidRPr="00EC5F5A">
        <w:rPr>
          <w:rFonts w:ascii="Arial" w:hAnsi="Arial" w:cs="Arial"/>
          <w:b/>
          <w:i w:val="0"/>
          <w:color w:val="auto"/>
          <w:sz w:val="20"/>
          <w:szCs w:val="20"/>
          <w:lang w:val="en-GB"/>
        </w:rPr>
        <w:t xml:space="preserve">. </w:t>
      </w:r>
      <w:r>
        <w:rPr>
          <w:rFonts w:ascii="Arial" w:hAnsi="Arial" w:cs="Arial"/>
          <w:b/>
          <w:i w:val="0"/>
          <w:color w:val="auto"/>
          <w:sz w:val="20"/>
          <w:szCs w:val="20"/>
          <w:lang w:val="en-GB"/>
        </w:rPr>
        <w:t>Standard revision’s measures</w:t>
      </w:r>
      <w:r w:rsidR="00C21B3D">
        <w:rPr>
          <w:rFonts w:ascii="Arial" w:hAnsi="Arial" w:cs="Arial"/>
          <w:b/>
          <w:i w:val="0"/>
          <w:color w:val="auto"/>
          <w:sz w:val="20"/>
          <w:szCs w:val="20"/>
          <w:lang w:val="en-GB"/>
        </w:rPr>
        <w:tab/>
      </w:r>
    </w:p>
    <w:tbl>
      <w:tblPr>
        <w:tblStyle w:val="Tabela-Siatka"/>
        <w:tblW w:w="0" w:type="auto"/>
        <w:tblInd w:w="108" w:type="dxa"/>
        <w:tblLook w:val="04A0" w:firstRow="1" w:lastRow="0" w:firstColumn="1" w:lastColumn="0" w:noHBand="0" w:noVBand="1"/>
      </w:tblPr>
      <w:tblGrid>
        <w:gridCol w:w="2265"/>
        <w:gridCol w:w="3939"/>
      </w:tblGrid>
      <w:tr w:rsidR="00D747AF" w:rsidRPr="00EC5F5A" w14:paraId="1A941251" w14:textId="77777777" w:rsidTr="00B77485">
        <w:trPr>
          <w:cantSplit/>
        </w:trPr>
        <w:tc>
          <w:tcPr>
            <w:tcW w:w="2265" w:type="dxa"/>
          </w:tcPr>
          <w:p w14:paraId="59F5E658" w14:textId="77777777" w:rsidR="00D747AF" w:rsidRPr="00EC5F5A" w:rsidRDefault="00D747AF" w:rsidP="005D7184">
            <w:pPr>
              <w:spacing w:before="120" w:after="120"/>
              <w:rPr>
                <w:rFonts w:ascii="Arial" w:hAnsi="Arial" w:cs="Arial"/>
                <w:sz w:val="20"/>
                <w:szCs w:val="20"/>
                <w:lang w:val="en-GB"/>
              </w:rPr>
            </w:pPr>
            <w:r>
              <w:rPr>
                <w:rFonts w:ascii="Arial" w:hAnsi="Arial" w:cs="Arial"/>
                <w:b/>
                <w:sz w:val="20"/>
                <w:szCs w:val="20"/>
                <w:lang w:val="en-GB"/>
              </w:rPr>
              <w:t>Type of data</w:t>
            </w:r>
          </w:p>
        </w:tc>
        <w:tc>
          <w:tcPr>
            <w:tcW w:w="3939" w:type="dxa"/>
          </w:tcPr>
          <w:p w14:paraId="4992AA17" w14:textId="77777777" w:rsidR="00D747AF" w:rsidRPr="00EC5F5A" w:rsidRDefault="00D747AF" w:rsidP="005D7184">
            <w:pPr>
              <w:spacing w:before="120" w:after="120"/>
              <w:jc w:val="center"/>
              <w:rPr>
                <w:rFonts w:ascii="Arial" w:hAnsi="Arial" w:cs="Arial"/>
                <w:sz w:val="20"/>
                <w:szCs w:val="20"/>
                <w:lang w:val="en-GB"/>
              </w:rPr>
            </w:pPr>
            <w:r>
              <w:rPr>
                <w:rFonts w:ascii="Arial" w:hAnsi="Arial" w:cs="Arial"/>
                <w:b/>
                <w:sz w:val="20"/>
                <w:szCs w:val="20"/>
                <w:lang w:val="en-GB"/>
              </w:rPr>
              <w:t>Measure of revision</w:t>
            </w:r>
          </w:p>
        </w:tc>
      </w:tr>
      <w:tr w:rsidR="00D747AF" w:rsidRPr="00EC5F5A" w14:paraId="46C3CDBB" w14:textId="77777777" w:rsidTr="00B77485">
        <w:trPr>
          <w:cantSplit/>
        </w:trPr>
        <w:tc>
          <w:tcPr>
            <w:tcW w:w="2265" w:type="dxa"/>
          </w:tcPr>
          <w:p w14:paraId="3D8F7EB9" w14:textId="77777777" w:rsidR="00D747AF" w:rsidRPr="00EC5F5A" w:rsidRDefault="00D747AF" w:rsidP="005D7184">
            <w:pPr>
              <w:spacing w:before="120" w:after="120"/>
              <w:rPr>
                <w:rFonts w:ascii="Arial" w:hAnsi="Arial" w:cs="Arial"/>
                <w:sz w:val="20"/>
                <w:szCs w:val="20"/>
                <w:lang w:val="en-GB"/>
              </w:rPr>
            </w:pPr>
            <w:r>
              <w:rPr>
                <w:rFonts w:ascii="Arial" w:hAnsi="Arial" w:cs="Arial"/>
                <w:sz w:val="20"/>
                <w:szCs w:val="20"/>
                <w:lang w:val="en-GB"/>
              </w:rPr>
              <w:t>R and CA</w:t>
            </w:r>
          </w:p>
        </w:tc>
        <w:tc>
          <w:tcPr>
            <w:tcW w:w="3939" w:type="dxa"/>
          </w:tcPr>
          <w:p w14:paraId="44FD5C1E" w14:textId="77777777" w:rsidR="00D747AF" w:rsidRPr="00EC5F5A" w:rsidRDefault="00572522" w:rsidP="005D7184">
            <w:pPr>
              <w:spacing w:before="120" w:after="120"/>
              <w:rPr>
                <w:rFonts w:ascii="Arial" w:hAnsi="Arial" w:cs="Arial"/>
                <w:sz w:val="20"/>
                <w:szCs w:val="20"/>
                <w:lang w:val="en-GB"/>
              </w:rPr>
            </w:pPr>
            <w:r w:rsidRPr="00C33270">
              <w:rPr>
                <w:rFonts w:ascii="Arial" w:hAnsi="Arial" w:cs="Arial"/>
                <w:i/>
                <w:sz w:val="20"/>
                <w:szCs w:val="20"/>
                <w:lang w:val="en-GB"/>
              </w:rPr>
              <w:t>L</w:t>
            </w:r>
            <w:r w:rsidR="00D747AF" w:rsidRPr="00C33270">
              <w:rPr>
                <w:rFonts w:ascii="Arial" w:hAnsi="Arial" w:cs="Arial"/>
                <w:i/>
                <w:sz w:val="20"/>
                <w:szCs w:val="20"/>
                <w:vertAlign w:val="subscript"/>
                <w:lang w:val="en-GB"/>
              </w:rPr>
              <w:t>1</w:t>
            </w:r>
            <w:r w:rsidR="00D747AF" w:rsidRPr="00C33270">
              <w:rPr>
                <w:rFonts w:ascii="Arial" w:hAnsi="Arial" w:cs="Arial"/>
                <w:i/>
                <w:sz w:val="20"/>
                <w:szCs w:val="20"/>
                <w:lang w:val="en-GB"/>
              </w:rPr>
              <w:t>-P</w:t>
            </w:r>
            <w:r w:rsidR="00D747AF" w:rsidRPr="00D747AF">
              <w:rPr>
                <w:rFonts w:ascii="Arial" w:hAnsi="Arial" w:cs="Arial"/>
                <w:sz w:val="20"/>
                <w:szCs w:val="20"/>
                <w:lang w:val="en-GB"/>
              </w:rPr>
              <w:t xml:space="preserve">, </w:t>
            </w:r>
            <w:r w:rsidRPr="00C33270">
              <w:rPr>
                <w:rFonts w:ascii="Arial" w:hAnsi="Arial" w:cs="Arial"/>
                <w:i/>
                <w:sz w:val="20"/>
                <w:szCs w:val="20"/>
                <w:lang w:val="en-GB"/>
              </w:rPr>
              <w:t>L</w:t>
            </w:r>
            <w:r w:rsidR="00D747AF" w:rsidRPr="00C33270">
              <w:rPr>
                <w:rFonts w:ascii="Arial" w:hAnsi="Arial" w:cs="Arial"/>
                <w:i/>
                <w:sz w:val="20"/>
                <w:szCs w:val="20"/>
                <w:vertAlign w:val="subscript"/>
                <w:lang w:val="en-GB"/>
              </w:rPr>
              <w:t>1</w:t>
            </w:r>
            <w:r w:rsidR="001853DC" w:rsidRPr="00C33270">
              <w:rPr>
                <w:rFonts w:ascii="Arial" w:hAnsi="Arial" w:cs="Arial"/>
                <w:i/>
                <w:sz w:val="20"/>
                <w:szCs w:val="20"/>
                <w:vertAlign w:val="subscript"/>
                <w:lang w:val="en-GB"/>
              </w:rPr>
              <w:t>y</w:t>
            </w:r>
            <w:r w:rsidR="00D747AF" w:rsidRPr="00C33270">
              <w:rPr>
                <w:rFonts w:ascii="Arial" w:hAnsi="Arial" w:cs="Arial"/>
                <w:i/>
                <w:sz w:val="20"/>
                <w:szCs w:val="20"/>
                <w:lang w:val="en-GB"/>
              </w:rPr>
              <w:t>-P</w:t>
            </w:r>
          </w:p>
        </w:tc>
      </w:tr>
      <w:tr w:rsidR="00D747AF" w:rsidRPr="00EC5F5A" w14:paraId="394053A0" w14:textId="77777777" w:rsidTr="00B77485">
        <w:trPr>
          <w:cantSplit/>
        </w:trPr>
        <w:tc>
          <w:tcPr>
            <w:tcW w:w="2265" w:type="dxa"/>
          </w:tcPr>
          <w:p w14:paraId="60B848D0" w14:textId="77777777" w:rsidR="00D747AF" w:rsidRPr="00EC5F5A" w:rsidRDefault="00D747AF" w:rsidP="005D7184">
            <w:pPr>
              <w:spacing w:before="120" w:after="120"/>
              <w:rPr>
                <w:rFonts w:ascii="Arial" w:hAnsi="Arial" w:cs="Arial"/>
                <w:sz w:val="20"/>
                <w:szCs w:val="20"/>
                <w:lang w:val="en-GB"/>
              </w:rPr>
            </w:pPr>
            <w:r>
              <w:rPr>
                <w:rFonts w:ascii="Arial" w:hAnsi="Arial" w:cs="Arial"/>
                <w:sz w:val="20"/>
                <w:szCs w:val="20"/>
                <w:lang w:val="en-GB"/>
              </w:rPr>
              <w:t>SA</w:t>
            </w:r>
          </w:p>
        </w:tc>
        <w:tc>
          <w:tcPr>
            <w:tcW w:w="3939" w:type="dxa"/>
          </w:tcPr>
          <w:p w14:paraId="18CE3127" w14:textId="77777777" w:rsidR="00D747AF" w:rsidRPr="00EC5F5A" w:rsidRDefault="00572522" w:rsidP="005D7184">
            <w:pPr>
              <w:spacing w:before="120" w:after="120"/>
              <w:rPr>
                <w:rFonts w:ascii="Arial" w:hAnsi="Arial" w:cs="Arial"/>
                <w:sz w:val="20"/>
                <w:szCs w:val="20"/>
                <w:lang w:val="en-GB"/>
              </w:rPr>
            </w:pPr>
            <w:r w:rsidRPr="00C33270">
              <w:rPr>
                <w:rFonts w:ascii="Arial" w:hAnsi="Arial" w:cs="Arial"/>
                <w:i/>
                <w:sz w:val="20"/>
                <w:szCs w:val="20"/>
                <w:lang w:val="en-GB"/>
              </w:rPr>
              <w:t>L</w:t>
            </w:r>
            <w:r w:rsidR="00D747AF" w:rsidRPr="00C33270">
              <w:rPr>
                <w:rFonts w:ascii="Arial" w:hAnsi="Arial" w:cs="Arial"/>
                <w:i/>
                <w:sz w:val="20"/>
                <w:szCs w:val="20"/>
                <w:vertAlign w:val="subscript"/>
                <w:lang w:val="en-GB"/>
              </w:rPr>
              <w:t>1</w:t>
            </w:r>
            <w:r w:rsidRPr="00C33270">
              <w:rPr>
                <w:rFonts w:ascii="Arial" w:hAnsi="Arial" w:cs="Arial"/>
                <w:i/>
                <w:sz w:val="20"/>
                <w:szCs w:val="20"/>
                <w:lang w:val="en-GB"/>
              </w:rPr>
              <w:t>-P</w:t>
            </w:r>
            <w:r>
              <w:rPr>
                <w:rFonts w:ascii="Arial" w:hAnsi="Arial" w:cs="Arial"/>
                <w:sz w:val="20"/>
                <w:szCs w:val="20"/>
                <w:lang w:val="en-GB"/>
              </w:rPr>
              <w:t xml:space="preserve">, </w:t>
            </w:r>
            <w:r w:rsidRPr="00C33270">
              <w:rPr>
                <w:rFonts w:ascii="Arial" w:hAnsi="Arial" w:cs="Arial"/>
                <w:i/>
                <w:sz w:val="20"/>
                <w:szCs w:val="20"/>
                <w:lang w:val="en-GB"/>
              </w:rPr>
              <w:t>L</w:t>
            </w:r>
            <w:r w:rsidR="00D747AF" w:rsidRPr="00C33270">
              <w:rPr>
                <w:rFonts w:ascii="Arial" w:hAnsi="Arial" w:cs="Arial"/>
                <w:i/>
                <w:sz w:val="20"/>
                <w:szCs w:val="20"/>
                <w:vertAlign w:val="subscript"/>
                <w:lang w:val="en-GB"/>
              </w:rPr>
              <w:t>1</w:t>
            </w:r>
            <w:r w:rsidR="001853DC" w:rsidRPr="00C33270">
              <w:rPr>
                <w:rFonts w:ascii="Arial" w:hAnsi="Arial" w:cs="Arial"/>
                <w:i/>
                <w:sz w:val="20"/>
                <w:szCs w:val="20"/>
                <w:vertAlign w:val="subscript"/>
                <w:lang w:val="en-GB"/>
              </w:rPr>
              <w:t>y</w:t>
            </w:r>
            <w:r w:rsidRPr="00C33270">
              <w:rPr>
                <w:rFonts w:ascii="Arial" w:hAnsi="Arial" w:cs="Arial"/>
                <w:i/>
                <w:sz w:val="20"/>
                <w:szCs w:val="20"/>
                <w:lang w:val="en-GB"/>
              </w:rPr>
              <w:t>-P</w:t>
            </w:r>
            <w:r>
              <w:rPr>
                <w:rFonts w:ascii="Arial" w:hAnsi="Arial" w:cs="Arial"/>
                <w:sz w:val="20"/>
                <w:szCs w:val="20"/>
                <w:lang w:val="en-GB"/>
              </w:rPr>
              <w:t xml:space="preserve">, </w:t>
            </w:r>
            <w:r w:rsidRPr="00C33270">
              <w:rPr>
                <w:rFonts w:ascii="Arial" w:hAnsi="Arial" w:cs="Arial"/>
                <w:i/>
                <w:sz w:val="20"/>
                <w:szCs w:val="20"/>
                <w:lang w:val="en-GB"/>
              </w:rPr>
              <w:t>L</w:t>
            </w:r>
            <w:r w:rsidR="00D747AF" w:rsidRPr="00C33270">
              <w:rPr>
                <w:rFonts w:ascii="Arial" w:hAnsi="Arial" w:cs="Arial"/>
                <w:i/>
                <w:sz w:val="20"/>
                <w:szCs w:val="20"/>
                <w:vertAlign w:val="subscript"/>
                <w:lang w:val="en-GB"/>
              </w:rPr>
              <w:t>2</w:t>
            </w:r>
            <w:r w:rsidR="001853DC" w:rsidRPr="00C33270">
              <w:rPr>
                <w:rFonts w:ascii="Arial" w:hAnsi="Arial" w:cs="Arial"/>
                <w:i/>
                <w:sz w:val="20"/>
                <w:szCs w:val="20"/>
                <w:vertAlign w:val="subscript"/>
                <w:lang w:val="en-GB"/>
              </w:rPr>
              <w:t>y</w:t>
            </w:r>
            <w:r w:rsidRPr="00C33270">
              <w:rPr>
                <w:rFonts w:ascii="Arial" w:hAnsi="Arial" w:cs="Arial"/>
                <w:i/>
                <w:sz w:val="20"/>
                <w:szCs w:val="20"/>
                <w:lang w:val="en-GB"/>
              </w:rPr>
              <w:t>-P</w:t>
            </w:r>
            <w:r>
              <w:rPr>
                <w:rFonts w:ascii="Arial" w:hAnsi="Arial" w:cs="Arial"/>
                <w:sz w:val="20"/>
                <w:szCs w:val="20"/>
                <w:lang w:val="en-GB"/>
              </w:rPr>
              <w:t xml:space="preserve">, </w:t>
            </w:r>
            <w:r w:rsidRPr="00C33270">
              <w:rPr>
                <w:rFonts w:ascii="Arial" w:hAnsi="Arial" w:cs="Arial"/>
                <w:i/>
                <w:sz w:val="20"/>
                <w:szCs w:val="20"/>
                <w:lang w:val="en-GB"/>
              </w:rPr>
              <w:t>L</w:t>
            </w:r>
            <w:r w:rsidR="00D747AF" w:rsidRPr="00C33270">
              <w:rPr>
                <w:rFonts w:ascii="Arial" w:hAnsi="Arial" w:cs="Arial"/>
                <w:i/>
                <w:sz w:val="20"/>
                <w:szCs w:val="20"/>
                <w:vertAlign w:val="subscript"/>
                <w:lang w:val="en-GB"/>
              </w:rPr>
              <w:t>3</w:t>
            </w:r>
            <w:r w:rsidR="001853DC" w:rsidRPr="00C33270">
              <w:rPr>
                <w:rFonts w:ascii="Arial" w:hAnsi="Arial" w:cs="Arial"/>
                <w:i/>
                <w:sz w:val="20"/>
                <w:szCs w:val="20"/>
                <w:vertAlign w:val="subscript"/>
                <w:lang w:val="en-GB"/>
              </w:rPr>
              <w:t>y</w:t>
            </w:r>
            <w:r w:rsidR="00D747AF" w:rsidRPr="00C33270">
              <w:rPr>
                <w:rFonts w:ascii="Arial" w:hAnsi="Arial" w:cs="Arial"/>
                <w:i/>
                <w:sz w:val="20"/>
                <w:szCs w:val="20"/>
                <w:lang w:val="en-GB"/>
              </w:rPr>
              <w:t>-P</w:t>
            </w:r>
          </w:p>
        </w:tc>
      </w:tr>
      <w:tr w:rsidR="00D747AF" w:rsidRPr="00EC5F5A" w14:paraId="28B5E164" w14:textId="77777777" w:rsidTr="00B77485">
        <w:trPr>
          <w:cantSplit/>
        </w:trPr>
        <w:tc>
          <w:tcPr>
            <w:tcW w:w="2265" w:type="dxa"/>
          </w:tcPr>
          <w:p w14:paraId="73D4EC46" w14:textId="77777777" w:rsidR="00D747AF" w:rsidRPr="00EC5F5A" w:rsidRDefault="00D747AF" w:rsidP="005D7184">
            <w:pPr>
              <w:spacing w:before="120" w:after="120"/>
              <w:rPr>
                <w:rFonts w:ascii="Arial" w:hAnsi="Arial" w:cs="Arial"/>
                <w:sz w:val="20"/>
                <w:szCs w:val="20"/>
                <w:lang w:val="en-GB"/>
              </w:rPr>
            </w:pPr>
            <w:r>
              <w:rPr>
                <w:rFonts w:ascii="Arial" w:hAnsi="Arial" w:cs="Arial"/>
                <w:sz w:val="20"/>
                <w:szCs w:val="20"/>
                <w:lang w:val="en-GB"/>
              </w:rPr>
              <w:t>Case of QNA</w:t>
            </w:r>
          </w:p>
        </w:tc>
        <w:tc>
          <w:tcPr>
            <w:tcW w:w="3939" w:type="dxa"/>
          </w:tcPr>
          <w:p w14:paraId="4A7940C0" w14:textId="77777777" w:rsidR="00D747AF" w:rsidRPr="00D747AF" w:rsidRDefault="00572522" w:rsidP="005D7184">
            <w:pPr>
              <w:spacing w:before="120" w:after="120"/>
              <w:rPr>
                <w:rFonts w:ascii="Arial" w:hAnsi="Arial" w:cs="Arial"/>
                <w:sz w:val="20"/>
                <w:szCs w:val="20"/>
                <w:lang w:val="en-GB"/>
              </w:rPr>
            </w:pPr>
            <w:r w:rsidRPr="00C33270">
              <w:rPr>
                <w:rFonts w:ascii="Arial" w:hAnsi="Arial" w:cs="Arial"/>
                <w:i/>
                <w:sz w:val="20"/>
                <w:szCs w:val="20"/>
                <w:lang w:val="en-GB"/>
              </w:rPr>
              <w:t>P-Flash</w:t>
            </w:r>
            <w:r>
              <w:rPr>
                <w:rFonts w:ascii="Arial" w:hAnsi="Arial" w:cs="Arial"/>
                <w:sz w:val="20"/>
                <w:szCs w:val="20"/>
                <w:lang w:val="en-GB"/>
              </w:rPr>
              <w:t xml:space="preserve">, </w:t>
            </w:r>
            <w:r w:rsidRPr="00C33270">
              <w:rPr>
                <w:rFonts w:ascii="Arial" w:hAnsi="Arial" w:cs="Arial"/>
                <w:i/>
                <w:sz w:val="20"/>
                <w:szCs w:val="20"/>
                <w:lang w:val="en-GB"/>
              </w:rPr>
              <w:t>L</w:t>
            </w:r>
            <w:r w:rsidR="00D747AF" w:rsidRPr="00C33270">
              <w:rPr>
                <w:rFonts w:ascii="Arial" w:hAnsi="Arial" w:cs="Arial"/>
                <w:i/>
                <w:sz w:val="20"/>
                <w:szCs w:val="20"/>
                <w:vertAlign w:val="subscript"/>
                <w:lang w:val="en-GB"/>
              </w:rPr>
              <w:t>1</w:t>
            </w:r>
            <w:r w:rsidRPr="00C33270">
              <w:rPr>
                <w:rFonts w:ascii="Arial" w:hAnsi="Arial" w:cs="Arial"/>
                <w:i/>
                <w:sz w:val="20"/>
                <w:szCs w:val="20"/>
                <w:lang w:val="en-GB"/>
              </w:rPr>
              <w:t>-P</w:t>
            </w:r>
            <w:r>
              <w:rPr>
                <w:rFonts w:ascii="Arial" w:hAnsi="Arial" w:cs="Arial"/>
                <w:sz w:val="20"/>
                <w:szCs w:val="20"/>
                <w:lang w:val="en-GB"/>
              </w:rPr>
              <w:t xml:space="preserve">, </w:t>
            </w:r>
            <w:r w:rsidRPr="00C33270">
              <w:rPr>
                <w:rFonts w:ascii="Arial" w:hAnsi="Arial" w:cs="Arial"/>
                <w:i/>
                <w:sz w:val="20"/>
                <w:szCs w:val="20"/>
                <w:lang w:val="en-GB"/>
              </w:rPr>
              <w:t>L</w:t>
            </w:r>
            <w:r w:rsidR="00D747AF" w:rsidRPr="00C33270">
              <w:rPr>
                <w:rFonts w:ascii="Arial" w:hAnsi="Arial" w:cs="Arial"/>
                <w:i/>
                <w:sz w:val="20"/>
                <w:szCs w:val="20"/>
                <w:vertAlign w:val="subscript"/>
                <w:lang w:val="en-GB"/>
              </w:rPr>
              <w:t>1</w:t>
            </w:r>
            <w:r w:rsidR="001853DC" w:rsidRPr="00C33270">
              <w:rPr>
                <w:rFonts w:ascii="Arial" w:hAnsi="Arial" w:cs="Arial"/>
                <w:i/>
                <w:sz w:val="20"/>
                <w:szCs w:val="20"/>
                <w:vertAlign w:val="subscript"/>
                <w:lang w:val="en-GB"/>
              </w:rPr>
              <w:t>y</w:t>
            </w:r>
            <w:r w:rsidR="00D747AF" w:rsidRPr="00C33270">
              <w:rPr>
                <w:rFonts w:ascii="Arial" w:hAnsi="Arial" w:cs="Arial"/>
                <w:i/>
                <w:sz w:val="20"/>
                <w:szCs w:val="20"/>
                <w:lang w:val="en-GB"/>
              </w:rPr>
              <w:t>-P</w:t>
            </w:r>
            <w:r w:rsidR="00D747AF" w:rsidRPr="00D747AF">
              <w:rPr>
                <w:rFonts w:ascii="Arial" w:hAnsi="Arial" w:cs="Arial"/>
                <w:sz w:val="20"/>
                <w:szCs w:val="20"/>
                <w:lang w:val="en-GB"/>
              </w:rPr>
              <w:t xml:space="preserve">, </w:t>
            </w:r>
            <w:r w:rsidRPr="00C33270">
              <w:rPr>
                <w:rFonts w:ascii="Arial" w:hAnsi="Arial" w:cs="Arial"/>
                <w:i/>
                <w:sz w:val="20"/>
                <w:szCs w:val="20"/>
                <w:lang w:val="en-GB"/>
              </w:rPr>
              <w:t>L</w:t>
            </w:r>
            <w:r w:rsidR="00D747AF" w:rsidRPr="00C33270">
              <w:rPr>
                <w:rFonts w:ascii="Arial" w:hAnsi="Arial" w:cs="Arial"/>
                <w:i/>
                <w:sz w:val="20"/>
                <w:szCs w:val="20"/>
                <w:vertAlign w:val="subscript"/>
                <w:lang w:val="en-GB"/>
              </w:rPr>
              <w:t>1</w:t>
            </w:r>
            <w:r w:rsidR="001853DC" w:rsidRPr="00C33270">
              <w:rPr>
                <w:rFonts w:ascii="Arial" w:hAnsi="Arial" w:cs="Arial"/>
                <w:i/>
                <w:sz w:val="20"/>
                <w:szCs w:val="20"/>
                <w:vertAlign w:val="subscript"/>
                <w:lang w:val="en-GB"/>
              </w:rPr>
              <w:t>y</w:t>
            </w:r>
            <w:r w:rsidRPr="00C33270">
              <w:rPr>
                <w:rFonts w:ascii="Arial" w:hAnsi="Arial" w:cs="Arial"/>
                <w:i/>
                <w:sz w:val="20"/>
                <w:szCs w:val="20"/>
                <w:lang w:val="en-GB"/>
              </w:rPr>
              <w:t>-P</w:t>
            </w:r>
            <w:r>
              <w:rPr>
                <w:rFonts w:ascii="Arial" w:hAnsi="Arial" w:cs="Arial"/>
                <w:sz w:val="20"/>
                <w:szCs w:val="20"/>
                <w:lang w:val="en-GB"/>
              </w:rPr>
              <w:t xml:space="preserve">, </w:t>
            </w:r>
            <w:r w:rsidRPr="00C33270">
              <w:rPr>
                <w:rFonts w:ascii="Arial" w:hAnsi="Arial" w:cs="Arial"/>
                <w:i/>
                <w:sz w:val="20"/>
                <w:szCs w:val="20"/>
                <w:lang w:val="en-GB"/>
              </w:rPr>
              <w:t>L</w:t>
            </w:r>
            <w:r w:rsidR="00D747AF" w:rsidRPr="00C33270">
              <w:rPr>
                <w:rFonts w:ascii="Arial" w:hAnsi="Arial" w:cs="Arial"/>
                <w:i/>
                <w:sz w:val="20"/>
                <w:szCs w:val="20"/>
                <w:vertAlign w:val="subscript"/>
                <w:lang w:val="en-GB"/>
              </w:rPr>
              <w:t>2</w:t>
            </w:r>
            <w:r w:rsidR="001853DC" w:rsidRPr="00C33270">
              <w:rPr>
                <w:rFonts w:ascii="Arial" w:hAnsi="Arial" w:cs="Arial"/>
                <w:i/>
                <w:sz w:val="20"/>
                <w:szCs w:val="20"/>
                <w:vertAlign w:val="subscript"/>
                <w:lang w:val="en-GB"/>
              </w:rPr>
              <w:t>y</w:t>
            </w:r>
            <w:r w:rsidRPr="00C33270">
              <w:rPr>
                <w:rFonts w:ascii="Arial" w:hAnsi="Arial" w:cs="Arial"/>
                <w:i/>
                <w:sz w:val="20"/>
                <w:szCs w:val="20"/>
                <w:lang w:val="en-GB"/>
              </w:rPr>
              <w:t>-P</w:t>
            </w:r>
            <w:r>
              <w:rPr>
                <w:rFonts w:ascii="Arial" w:hAnsi="Arial" w:cs="Arial"/>
                <w:sz w:val="20"/>
                <w:szCs w:val="20"/>
                <w:lang w:val="en-GB"/>
              </w:rPr>
              <w:t xml:space="preserve">, </w:t>
            </w:r>
            <w:r w:rsidRPr="00C33270">
              <w:rPr>
                <w:rFonts w:ascii="Arial" w:hAnsi="Arial" w:cs="Arial"/>
                <w:i/>
                <w:sz w:val="20"/>
                <w:szCs w:val="20"/>
                <w:lang w:val="en-GB"/>
              </w:rPr>
              <w:t>L</w:t>
            </w:r>
            <w:r w:rsidR="00D747AF" w:rsidRPr="00C33270">
              <w:rPr>
                <w:rFonts w:ascii="Arial" w:hAnsi="Arial" w:cs="Arial"/>
                <w:i/>
                <w:sz w:val="20"/>
                <w:szCs w:val="20"/>
                <w:vertAlign w:val="subscript"/>
                <w:lang w:val="en-GB"/>
              </w:rPr>
              <w:t>3</w:t>
            </w:r>
            <w:r w:rsidR="001853DC" w:rsidRPr="00C33270">
              <w:rPr>
                <w:rFonts w:ascii="Arial" w:hAnsi="Arial" w:cs="Arial"/>
                <w:i/>
                <w:sz w:val="20"/>
                <w:szCs w:val="20"/>
                <w:vertAlign w:val="subscript"/>
                <w:lang w:val="en-GB"/>
              </w:rPr>
              <w:t>y</w:t>
            </w:r>
            <w:r w:rsidR="00D747AF" w:rsidRPr="00C33270">
              <w:rPr>
                <w:rFonts w:ascii="Arial" w:hAnsi="Arial" w:cs="Arial"/>
                <w:i/>
                <w:sz w:val="20"/>
                <w:szCs w:val="20"/>
                <w:lang w:val="en-GB"/>
              </w:rPr>
              <w:t>-P</w:t>
            </w:r>
          </w:p>
        </w:tc>
      </w:tr>
    </w:tbl>
    <w:p w14:paraId="75DB46EF" w14:textId="77777777" w:rsidR="00465DF6" w:rsidRDefault="00465DF6" w:rsidP="005D7184">
      <w:pPr>
        <w:pStyle w:val="NormalnyWeb"/>
        <w:spacing w:before="0" w:beforeAutospacing="0" w:after="0" w:afterAutospacing="0"/>
        <w:jc w:val="both"/>
        <w:outlineLvl w:val="0"/>
        <w:rPr>
          <w:rFonts w:ascii="Arial" w:hAnsi="Arial" w:cs="Arial"/>
          <w:sz w:val="16"/>
          <w:szCs w:val="16"/>
          <w:lang w:val="en-GB"/>
        </w:rPr>
      </w:pPr>
      <w:r w:rsidRPr="00465DF6">
        <w:rPr>
          <w:rFonts w:ascii="Arial" w:hAnsi="Arial" w:cs="Arial"/>
          <w:sz w:val="16"/>
          <w:szCs w:val="16"/>
          <w:lang w:val="en-GB"/>
        </w:rPr>
        <w:t>P=first estimate</w:t>
      </w:r>
      <w:r w:rsidRPr="00465DF6">
        <w:rPr>
          <w:rFonts w:ascii="Arial" w:hAnsi="Arial" w:cs="Arial"/>
          <w:i/>
          <w:sz w:val="20"/>
          <w:szCs w:val="20"/>
          <w:lang w:val="en-GB"/>
        </w:rPr>
        <w:t xml:space="preserve"> </w:t>
      </w:r>
      <w:r w:rsidRPr="00C33270">
        <w:rPr>
          <w:rFonts w:ascii="Arial" w:hAnsi="Arial" w:cs="Arial"/>
          <w:i/>
          <w:sz w:val="20"/>
          <w:szCs w:val="20"/>
          <w:lang w:val="en-GB"/>
        </w:rPr>
        <w:t>L</w:t>
      </w:r>
      <w:r w:rsidRPr="00C33270">
        <w:rPr>
          <w:rFonts w:ascii="Arial" w:hAnsi="Arial" w:cs="Arial"/>
          <w:i/>
          <w:sz w:val="20"/>
          <w:szCs w:val="20"/>
          <w:vertAlign w:val="subscript"/>
          <w:lang w:val="en-GB"/>
        </w:rPr>
        <w:t>1</w:t>
      </w:r>
      <w:r w:rsidRPr="00465DF6">
        <w:rPr>
          <w:rFonts w:ascii="Arial" w:hAnsi="Arial" w:cs="Arial"/>
          <w:sz w:val="16"/>
          <w:szCs w:val="16"/>
          <w:lang w:val="en-GB"/>
        </w:rPr>
        <w:t>=revised estimate with infra-annual frequency;</w:t>
      </w:r>
      <w:r>
        <w:rPr>
          <w:rFonts w:ascii="Arial" w:hAnsi="Arial" w:cs="Arial"/>
          <w:sz w:val="16"/>
          <w:szCs w:val="16"/>
          <w:lang w:val="en-GB"/>
        </w:rPr>
        <w:t xml:space="preserve"> </w:t>
      </w:r>
      <w:r w:rsidRPr="00C33270">
        <w:rPr>
          <w:rFonts w:ascii="Arial" w:hAnsi="Arial" w:cs="Arial"/>
          <w:i/>
          <w:sz w:val="20"/>
          <w:szCs w:val="20"/>
          <w:lang w:val="en-GB"/>
        </w:rPr>
        <w:t>L</w:t>
      </w:r>
      <w:r>
        <w:rPr>
          <w:rFonts w:ascii="Arial" w:hAnsi="Arial" w:cs="Arial"/>
          <w:i/>
          <w:sz w:val="20"/>
          <w:szCs w:val="20"/>
          <w:vertAlign w:val="subscript"/>
          <w:lang w:val="en-GB"/>
        </w:rPr>
        <w:t>t</w:t>
      </w:r>
      <w:r w:rsidRPr="00C33270">
        <w:rPr>
          <w:rFonts w:ascii="Arial" w:hAnsi="Arial" w:cs="Arial"/>
          <w:i/>
          <w:sz w:val="20"/>
          <w:szCs w:val="20"/>
          <w:vertAlign w:val="subscript"/>
          <w:lang w:val="en-GB"/>
        </w:rPr>
        <w:t>y</w:t>
      </w:r>
      <w:r w:rsidRPr="00465DF6">
        <w:rPr>
          <w:rFonts w:ascii="Arial" w:hAnsi="Arial" w:cs="Arial"/>
          <w:sz w:val="16"/>
          <w:szCs w:val="16"/>
          <w:lang w:val="en-GB"/>
        </w:rPr>
        <w:t>=revised estimate with annual frequency;</w:t>
      </w:r>
      <w:r>
        <w:rPr>
          <w:rFonts w:ascii="Arial" w:hAnsi="Arial" w:cs="Arial"/>
          <w:sz w:val="16"/>
          <w:szCs w:val="16"/>
          <w:lang w:val="en-GB"/>
        </w:rPr>
        <w:t xml:space="preserve"> </w:t>
      </w:r>
    </w:p>
    <w:p w14:paraId="69411EFE" w14:textId="0B874F34" w:rsidR="00703232" w:rsidRPr="00465DF6" w:rsidRDefault="00465DF6" w:rsidP="00465DF6">
      <w:pPr>
        <w:pStyle w:val="NormalnyWeb"/>
        <w:spacing w:before="0" w:beforeAutospacing="0" w:after="0" w:afterAutospacing="0"/>
        <w:jc w:val="both"/>
        <w:outlineLvl w:val="0"/>
        <w:rPr>
          <w:rFonts w:ascii="Arial" w:hAnsi="Arial" w:cs="Arial"/>
          <w:sz w:val="16"/>
          <w:szCs w:val="16"/>
          <w:lang w:val="en-GB"/>
        </w:rPr>
      </w:pPr>
      <w:r>
        <w:rPr>
          <w:rFonts w:ascii="Arial" w:hAnsi="Arial" w:cs="Arial"/>
          <w:sz w:val="16"/>
          <w:szCs w:val="16"/>
          <w:lang w:val="en-GB"/>
        </w:rPr>
        <w:t>Flash=</w:t>
      </w:r>
      <w:r w:rsidR="00272D5C">
        <w:rPr>
          <w:rFonts w:ascii="Arial" w:hAnsi="Arial" w:cs="Arial"/>
          <w:sz w:val="16"/>
          <w:szCs w:val="16"/>
          <w:lang w:val="en-GB"/>
        </w:rPr>
        <w:t>GDP flash estimate t+30 days to the reference period</w:t>
      </w:r>
    </w:p>
    <w:p w14:paraId="6258416F" w14:textId="77777777" w:rsidR="001C0603" w:rsidRDefault="001C0603" w:rsidP="00B9033A">
      <w:pPr>
        <w:pStyle w:val="NormalnyWeb"/>
        <w:spacing w:before="0" w:beforeAutospacing="0" w:after="0" w:afterAutospacing="0" w:line="360" w:lineRule="auto"/>
        <w:jc w:val="both"/>
        <w:outlineLvl w:val="0"/>
        <w:rPr>
          <w:rFonts w:ascii="Arial" w:hAnsi="Arial" w:cs="Arial"/>
          <w:lang w:val="en-GB"/>
        </w:rPr>
      </w:pPr>
    </w:p>
    <w:p w14:paraId="6494726C" w14:textId="1BF2A264" w:rsidR="00C21B3D" w:rsidRPr="00090F6B" w:rsidRDefault="00464994" w:rsidP="00B9033A">
      <w:pPr>
        <w:pStyle w:val="NormalnyWeb"/>
        <w:spacing w:before="0" w:beforeAutospacing="0" w:after="0" w:afterAutospacing="0" w:line="360" w:lineRule="auto"/>
        <w:jc w:val="both"/>
        <w:outlineLvl w:val="0"/>
        <w:rPr>
          <w:lang w:val="en-US"/>
        </w:rPr>
      </w:pPr>
      <w:r>
        <w:rPr>
          <w:rFonts w:ascii="Arial" w:hAnsi="Arial" w:cs="Arial"/>
          <w:lang w:val="en-GB"/>
        </w:rPr>
        <w:t xml:space="preserve">In almost all the analysed cases, the revision policy </w:t>
      </w:r>
      <w:r w:rsidR="00272D5C">
        <w:rPr>
          <w:rFonts w:ascii="Arial" w:hAnsi="Arial" w:cs="Arial"/>
          <w:lang w:val="en-GB"/>
        </w:rPr>
        <w:t xml:space="preserve">calculated </w:t>
      </w:r>
      <w:r>
        <w:rPr>
          <w:rFonts w:ascii="Arial" w:hAnsi="Arial" w:cs="Arial"/>
          <w:lang w:val="en-GB"/>
        </w:rPr>
        <w:t>on</w:t>
      </w:r>
      <w:r w:rsidR="00C54734">
        <w:rPr>
          <w:rFonts w:ascii="Arial" w:hAnsi="Arial" w:cs="Arial"/>
          <w:lang w:val="en-GB"/>
        </w:rPr>
        <w:t xml:space="preserve"> </w:t>
      </w:r>
      <w:r w:rsidR="00C54734" w:rsidRPr="00B80104">
        <w:rPr>
          <w:rFonts w:ascii="Arial" w:hAnsi="Arial" w:cs="Arial"/>
          <w:i/>
          <w:lang w:val="en-GB"/>
        </w:rPr>
        <w:t>L</w:t>
      </w:r>
      <w:r w:rsidR="00272D5C" w:rsidRPr="00B80104">
        <w:rPr>
          <w:rFonts w:ascii="Arial" w:hAnsi="Arial" w:cs="Arial"/>
          <w:i/>
          <w:vertAlign w:val="subscript"/>
          <w:lang w:val="en-GB"/>
        </w:rPr>
        <w:t>1</w:t>
      </w:r>
      <w:r w:rsidR="00C54734" w:rsidRPr="00B80104">
        <w:rPr>
          <w:rFonts w:ascii="Arial" w:hAnsi="Arial" w:cs="Arial"/>
          <w:i/>
          <w:lang w:val="en-GB"/>
        </w:rPr>
        <w:t>-P</w:t>
      </w:r>
      <w:r w:rsidRPr="00B91752">
        <w:rPr>
          <w:rFonts w:ascii="Arial" w:hAnsi="Arial" w:cs="Arial"/>
          <w:lang w:val="en-GB"/>
        </w:rPr>
        <w:t xml:space="preserve"> </w:t>
      </w:r>
      <w:r w:rsidR="00272D5C">
        <w:rPr>
          <w:rFonts w:ascii="Arial" w:hAnsi="Arial" w:cs="Arial"/>
          <w:lang w:val="en-GB"/>
        </w:rPr>
        <w:t xml:space="preserve">(SA </w:t>
      </w:r>
      <w:r>
        <w:rPr>
          <w:rFonts w:ascii="Arial" w:hAnsi="Arial" w:cs="Arial"/>
          <w:lang w:val="en-GB"/>
        </w:rPr>
        <w:t>data</w:t>
      </w:r>
      <w:r w:rsidR="00272D5C">
        <w:rPr>
          <w:rFonts w:ascii="Arial" w:hAnsi="Arial" w:cs="Arial"/>
          <w:lang w:val="en-GB"/>
        </w:rPr>
        <w:t>)</w:t>
      </w:r>
      <w:r>
        <w:rPr>
          <w:rFonts w:ascii="Arial" w:hAnsi="Arial" w:cs="Arial"/>
          <w:lang w:val="en-GB"/>
        </w:rPr>
        <w:t xml:space="preserve"> </w:t>
      </w:r>
      <w:r w:rsidR="006046BC">
        <w:rPr>
          <w:rFonts w:ascii="Arial" w:hAnsi="Arial" w:cs="Arial"/>
          <w:lang w:val="en-GB"/>
        </w:rPr>
        <w:t xml:space="preserve">is a relevant measure particularly for users, interested in </w:t>
      </w:r>
      <w:r w:rsidR="001C0603">
        <w:rPr>
          <w:rFonts w:ascii="Arial" w:hAnsi="Arial" w:cs="Arial"/>
          <w:lang w:val="en-GB"/>
        </w:rPr>
        <w:t>gathering elements about</w:t>
      </w:r>
      <w:r w:rsidR="00885C01">
        <w:rPr>
          <w:rFonts w:ascii="Arial" w:hAnsi="Arial" w:cs="Arial"/>
          <w:lang w:val="en-GB"/>
        </w:rPr>
        <w:t xml:space="preserve"> </w:t>
      </w:r>
      <w:r w:rsidR="006046BC">
        <w:rPr>
          <w:rFonts w:ascii="Arial" w:hAnsi="Arial" w:cs="Arial"/>
          <w:lang w:val="en-GB"/>
        </w:rPr>
        <w:t xml:space="preserve">the robustness of the </w:t>
      </w:r>
      <w:r w:rsidR="008D240A">
        <w:rPr>
          <w:rFonts w:ascii="Arial" w:hAnsi="Arial" w:cs="Arial"/>
          <w:lang w:val="en-GB"/>
        </w:rPr>
        <w:t xml:space="preserve">first </w:t>
      </w:r>
      <w:r w:rsidR="006046BC">
        <w:rPr>
          <w:rFonts w:ascii="Arial" w:hAnsi="Arial" w:cs="Arial"/>
          <w:lang w:val="en-GB"/>
        </w:rPr>
        <w:t xml:space="preserve">estimates. </w:t>
      </w:r>
      <w:r w:rsidR="008D240A">
        <w:rPr>
          <w:rFonts w:ascii="Arial" w:hAnsi="Arial" w:cs="Arial"/>
          <w:lang w:val="en-GB"/>
        </w:rPr>
        <w:t>A second import</w:t>
      </w:r>
      <w:r w:rsidR="001C0603">
        <w:rPr>
          <w:rFonts w:ascii="Arial" w:hAnsi="Arial" w:cs="Arial"/>
          <w:lang w:val="en-GB"/>
        </w:rPr>
        <w:t>ant</w:t>
      </w:r>
      <w:r w:rsidR="008D240A">
        <w:rPr>
          <w:rFonts w:ascii="Arial" w:hAnsi="Arial" w:cs="Arial"/>
          <w:lang w:val="en-GB"/>
        </w:rPr>
        <w:t xml:space="preserve"> revision occurs after </w:t>
      </w:r>
      <w:r w:rsidR="0023111D">
        <w:rPr>
          <w:rFonts w:ascii="Arial" w:hAnsi="Arial" w:cs="Arial"/>
          <w:lang w:val="en-GB"/>
        </w:rPr>
        <w:t>one year when</w:t>
      </w:r>
      <w:r w:rsidR="008D240A">
        <w:rPr>
          <w:rFonts w:ascii="Arial" w:hAnsi="Arial" w:cs="Arial"/>
          <w:lang w:val="en-GB"/>
        </w:rPr>
        <w:t xml:space="preserve"> </w:t>
      </w:r>
      <w:r w:rsidR="002331A2">
        <w:rPr>
          <w:rFonts w:ascii="Arial" w:hAnsi="Arial" w:cs="Arial"/>
          <w:lang w:val="en-GB"/>
        </w:rPr>
        <w:t>more extensive changes are introduced in the information at the basis of the production processes</w:t>
      </w:r>
      <w:r w:rsidR="008D240A">
        <w:rPr>
          <w:rFonts w:ascii="Arial" w:hAnsi="Arial" w:cs="Arial"/>
          <w:lang w:val="en-GB"/>
        </w:rPr>
        <w:t xml:space="preserve">. </w:t>
      </w:r>
      <w:r w:rsidR="00272D5C">
        <w:rPr>
          <w:rFonts w:ascii="Arial" w:hAnsi="Arial" w:cs="Arial"/>
          <w:lang w:val="en-GB"/>
        </w:rPr>
        <w:t>F</w:t>
      </w:r>
      <w:r w:rsidR="00D17AA2" w:rsidRPr="005D7184">
        <w:rPr>
          <w:rFonts w:ascii="Arial" w:hAnsi="Arial" w:cs="Arial"/>
          <w:lang w:val="en-GB"/>
        </w:rPr>
        <w:t xml:space="preserve">urther interesting revisions </w:t>
      </w:r>
      <w:r w:rsidR="00E778C2" w:rsidRPr="005D7184">
        <w:rPr>
          <w:rFonts w:ascii="Arial" w:hAnsi="Arial" w:cs="Arial"/>
          <w:lang w:val="en-GB"/>
        </w:rPr>
        <w:t xml:space="preserve">are </w:t>
      </w:r>
      <w:r w:rsidR="00D17AA2" w:rsidRPr="005D7184">
        <w:rPr>
          <w:rFonts w:ascii="Arial" w:hAnsi="Arial" w:cs="Arial"/>
          <w:lang w:val="en-GB"/>
        </w:rPr>
        <w:t xml:space="preserve">those occurring at </w:t>
      </w:r>
      <w:r w:rsidR="00D17AA2" w:rsidRPr="005D7184">
        <w:rPr>
          <w:rFonts w:ascii="Arial" w:hAnsi="Arial" w:cs="Arial"/>
          <w:i/>
          <w:lang w:val="en-GB"/>
        </w:rPr>
        <w:t>y+1</w:t>
      </w:r>
      <w:r w:rsidR="00CF6955" w:rsidRPr="005D7184">
        <w:rPr>
          <w:rFonts w:ascii="Arial" w:hAnsi="Arial" w:cs="Arial"/>
          <w:lang w:val="en-GB"/>
        </w:rPr>
        <w:t>,</w:t>
      </w:r>
      <w:r w:rsidR="00D17AA2" w:rsidRPr="005D7184">
        <w:rPr>
          <w:rFonts w:ascii="Arial" w:hAnsi="Arial" w:cs="Arial"/>
          <w:lang w:val="en-GB"/>
        </w:rPr>
        <w:t xml:space="preserve"> </w:t>
      </w:r>
      <w:r w:rsidR="00D17AA2" w:rsidRPr="005D7184">
        <w:rPr>
          <w:rFonts w:ascii="Arial" w:hAnsi="Arial" w:cs="Arial"/>
          <w:i/>
          <w:lang w:val="en-GB"/>
        </w:rPr>
        <w:t>y+2</w:t>
      </w:r>
      <w:r w:rsidR="00D17AA2" w:rsidRPr="005D7184">
        <w:rPr>
          <w:rFonts w:ascii="Arial" w:hAnsi="Arial" w:cs="Arial"/>
          <w:lang w:val="en-GB"/>
        </w:rPr>
        <w:t xml:space="preserve"> and </w:t>
      </w:r>
      <w:r w:rsidR="00D17AA2" w:rsidRPr="005D7184">
        <w:rPr>
          <w:rFonts w:ascii="Arial" w:hAnsi="Arial" w:cs="Arial"/>
          <w:i/>
          <w:lang w:val="en-GB"/>
        </w:rPr>
        <w:t>y+3</w:t>
      </w:r>
      <w:r w:rsidR="00CF6955" w:rsidRPr="005D7184">
        <w:rPr>
          <w:rFonts w:ascii="Arial" w:hAnsi="Arial" w:cs="Arial"/>
          <w:lang w:val="en-GB"/>
        </w:rPr>
        <w:t xml:space="preserve">, </w:t>
      </w:r>
      <w:r w:rsidR="00880348" w:rsidRPr="005D7184">
        <w:rPr>
          <w:rFonts w:ascii="Arial" w:hAnsi="Arial" w:cs="Arial"/>
          <w:lang w:val="en-GB"/>
        </w:rPr>
        <w:t xml:space="preserve">whose comparison is </w:t>
      </w:r>
      <w:r w:rsidR="00E778C2" w:rsidRPr="005D7184">
        <w:rPr>
          <w:rFonts w:ascii="Arial" w:hAnsi="Arial" w:cs="Arial"/>
          <w:lang w:val="en-GB"/>
        </w:rPr>
        <w:t xml:space="preserve">useful </w:t>
      </w:r>
      <w:r w:rsidR="00D17AA2" w:rsidRPr="005D7184">
        <w:rPr>
          <w:rFonts w:ascii="Arial" w:hAnsi="Arial" w:cs="Arial"/>
          <w:lang w:val="en-GB"/>
        </w:rPr>
        <w:t>to get an indication of the SA data convergence process.</w:t>
      </w:r>
      <w:r w:rsidR="00D17AA2">
        <w:rPr>
          <w:rFonts w:ascii="Arial" w:hAnsi="Arial" w:cs="Arial"/>
          <w:lang w:val="en-GB"/>
        </w:rPr>
        <w:t xml:space="preserve"> </w:t>
      </w:r>
      <w:r w:rsidR="00CF6955">
        <w:rPr>
          <w:rFonts w:ascii="Arial" w:hAnsi="Arial" w:cs="Arial"/>
          <w:lang w:val="en-GB"/>
        </w:rPr>
        <w:t>In Istat practice</w:t>
      </w:r>
      <w:r w:rsidR="00880348">
        <w:rPr>
          <w:rFonts w:ascii="Arial" w:hAnsi="Arial" w:cs="Arial"/>
          <w:lang w:val="en-GB"/>
        </w:rPr>
        <w:t>,</w:t>
      </w:r>
      <w:r w:rsidR="0023111D">
        <w:rPr>
          <w:rFonts w:ascii="Arial" w:hAnsi="Arial" w:cs="Arial"/>
          <w:lang w:val="en-GB"/>
        </w:rPr>
        <w:t xml:space="preserve"> </w:t>
      </w:r>
      <w:r w:rsidR="007A62A6">
        <w:rPr>
          <w:rFonts w:ascii="Arial" w:hAnsi="Arial" w:cs="Arial"/>
          <w:lang w:val="en-GB"/>
        </w:rPr>
        <w:t xml:space="preserve">ARIMA models, filters, outliers and calendar regressors </w:t>
      </w:r>
      <w:r w:rsidR="008F7180">
        <w:rPr>
          <w:rFonts w:ascii="Arial" w:hAnsi="Arial" w:cs="Arial"/>
          <w:lang w:val="en-GB"/>
        </w:rPr>
        <w:t>used for</w:t>
      </w:r>
      <w:r w:rsidR="00CF6955">
        <w:rPr>
          <w:rFonts w:ascii="Arial" w:hAnsi="Arial" w:cs="Arial"/>
          <w:lang w:val="en-GB"/>
        </w:rPr>
        <w:t xml:space="preserve"> </w:t>
      </w:r>
      <w:r w:rsidR="00C54734">
        <w:rPr>
          <w:rFonts w:ascii="Arial" w:hAnsi="Arial" w:cs="Arial"/>
          <w:lang w:val="en-GB"/>
        </w:rPr>
        <w:t>SA</w:t>
      </w:r>
      <w:r w:rsidR="00CF6955">
        <w:rPr>
          <w:rFonts w:ascii="Arial" w:hAnsi="Arial" w:cs="Arial"/>
          <w:lang w:val="en-GB"/>
        </w:rPr>
        <w:t xml:space="preserve"> are </w:t>
      </w:r>
      <w:r w:rsidR="007A62A6">
        <w:rPr>
          <w:rFonts w:ascii="Arial" w:hAnsi="Arial" w:cs="Arial"/>
          <w:lang w:val="en-GB"/>
        </w:rPr>
        <w:t>re-identified once a year (</w:t>
      </w:r>
      <w:r w:rsidR="0023111D">
        <w:rPr>
          <w:rFonts w:ascii="Arial" w:hAnsi="Arial" w:cs="Arial"/>
          <w:lang w:val="en-GB"/>
        </w:rPr>
        <w:t xml:space="preserve">commonly </w:t>
      </w:r>
      <w:r w:rsidR="007A62A6">
        <w:rPr>
          <w:rFonts w:ascii="Arial" w:hAnsi="Arial" w:cs="Arial"/>
          <w:lang w:val="en-GB"/>
        </w:rPr>
        <w:t>in the occasion of the release of the first month/quarter of the year) and the respective parameters and factors re-estimated every time new o</w:t>
      </w:r>
      <w:r w:rsidR="0023111D">
        <w:rPr>
          <w:rFonts w:ascii="Arial" w:hAnsi="Arial" w:cs="Arial"/>
          <w:lang w:val="en-GB"/>
        </w:rPr>
        <w:t>r revised data become available</w:t>
      </w:r>
      <w:r w:rsidR="007A62A6">
        <w:rPr>
          <w:rFonts w:ascii="Arial" w:hAnsi="Arial" w:cs="Arial"/>
          <w:lang w:val="en-GB"/>
        </w:rPr>
        <w:t xml:space="preserve"> (</w:t>
      </w:r>
      <w:r w:rsidR="007A62A6" w:rsidRPr="007A62A6">
        <w:rPr>
          <w:rFonts w:ascii="Arial" w:hAnsi="Arial" w:cs="Arial"/>
          <w:i/>
          <w:lang w:val="en-GB"/>
        </w:rPr>
        <w:t>partial concurrent</w:t>
      </w:r>
      <w:r w:rsidR="007A62A6">
        <w:rPr>
          <w:rFonts w:ascii="Arial" w:hAnsi="Arial" w:cs="Arial"/>
          <w:lang w:val="en-GB"/>
        </w:rPr>
        <w:t xml:space="preserve"> adjustment</w:t>
      </w:r>
      <w:r w:rsidR="00CF6955">
        <w:rPr>
          <w:rFonts w:ascii="Arial" w:hAnsi="Arial" w:cs="Arial"/>
          <w:lang w:val="en-GB"/>
        </w:rPr>
        <w:t>)</w:t>
      </w:r>
      <w:r w:rsidR="00826718">
        <w:rPr>
          <w:rFonts w:ascii="Arial" w:hAnsi="Arial" w:cs="Arial"/>
          <w:lang w:val="en-GB"/>
        </w:rPr>
        <w:t xml:space="preserve">. </w:t>
      </w:r>
      <w:r w:rsidR="008F7180">
        <w:rPr>
          <w:rFonts w:ascii="Arial" w:hAnsi="Arial" w:cs="Arial"/>
          <w:lang w:val="en-GB"/>
        </w:rPr>
        <w:t>When models are not re-specified, t</w:t>
      </w:r>
      <w:r w:rsidR="00826718">
        <w:rPr>
          <w:rFonts w:ascii="Arial" w:hAnsi="Arial" w:cs="Arial"/>
          <w:lang w:val="en-GB"/>
        </w:rPr>
        <w:t xml:space="preserve">his practice implies that </w:t>
      </w:r>
      <w:r w:rsidR="00826718" w:rsidRPr="00880348">
        <w:rPr>
          <w:rFonts w:ascii="Arial" w:hAnsi="Arial" w:cs="Arial"/>
          <w:i/>
          <w:lang w:val="en-GB"/>
        </w:rPr>
        <w:t>L</w:t>
      </w:r>
      <w:r w:rsidR="00826718" w:rsidRPr="00880348">
        <w:rPr>
          <w:rFonts w:ascii="Arial" w:hAnsi="Arial" w:cs="Arial"/>
          <w:i/>
          <w:vertAlign w:val="subscript"/>
          <w:lang w:val="en-GB"/>
        </w:rPr>
        <w:t>1</w:t>
      </w:r>
      <w:r w:rsidR="00826718">
        <w:rPr>
          <w:rFonts w:ascii="Arial" w:hAnsi="Arial" w:cs="Arial"/>
          <w:lang w:val="en-GB"/>
        </w:rPr>
        <w:t xml:space="preserve"> </w:t>
      </w:r>
      <w:r w:rsidR="00880348">
        <w:rPr>
          <w:rFonts w:ascii="Arial" w:hAnsi="Arial" w:cs="Arial"/>
          <w:lang w:val="en-GB"/>
        </w:rPr>
        <w:t xml:space="preserve">differs from </w:t>
      </w:r>
      <w:r w:rsidR="00880348" w:rsidRPr="00880348">
        <w:rPr>
          <w:rFonts w:ascii="Arial" w:hAnsi="Arial" w:cs="Arial"/>
          <w:i/>
          <w:lang w:val="en-GB"/>
        </w:rPr>
        <w:t>P</w:t>
      </w:r>
      <w:r w:rsidR="00826718">
        <w:rPr>
          <w:rFonts w:ascii="Arial" w:hAnsi="Arial" w:cs="Arial"/>
          <w:lang w:val="en-GB"/>
        </w:rPr>
        <w:t xml:space="preserve"> </w:t>
      </w:r>
      <w:r w:rsidR="00880348">
        <w:rPr>
          <w:rFonts w:ascii="Arial" w:hAnsi="Arial" w:cs="Arial"/>
          <w:lang w:val="en-GB"/>
        </w:rPr>
        <w:t>mainly because of the</w:t>
      </w:r>
      <w:r w:rsidR="00826718">
        <w:rPr>
          <w:rFonts w:ascii="Arial" w:hAnsi="Arial" w:cs="Arial"/>
          <w:lang w:val="en-GB"/>
        </w:rPr>
        <w:t xml:space="preserve"> RAW data</w:t>
      </w:r>
      <w:r w:rsidR="00880348">
        <w:rPr>
          <w:rFonts w:ascii="Arial" w:hAnsi="Arial" w:cs="Arial"/>
          <w:lang w:val="en-GB"/>
        </w:rPr>
        <w:t xml:space="preserve"> revision</w:t>
      </w:r>
      <w:r w:rsidR="003038CA">
        <w:rPr>
          <w:rFonts w:ascii="Arial" w:hAnsi="Arial" w:cs="Arial"/>
          <w:lang w:val="en-GB"/>
        </w:rPr>
        <w:t>, while the updating of the seasonal factors due to the availability of a new observation and a revised one have a less significant impact</w:t>
      </w:r>
      <w:r w:rsidR="00880348">
        <w:rPr>
          <w:rFonts w:ascii="Arial" w:hAnsi="Arial" w:cs="Arial"/>
          <w:lang w:val="en-GB"/>
        </w:rPr>
        <w:t xml:space="preserve">. </w:t>
      </w:r>
      <w:r w:rsidR="003038CA">
        <w:rPr>
          <w:rFonts w:ascii="Arial" w:hAnsi="Arial" w:cs="Arial"/>
          <w:lang w:val="en-GB"/>
        </w:rPr>
        <w:t>This is not the</w:t>
      </w:r>
      <w:r w:rsidR="00880348">
        <w:rPr>
          <w:rFonts w:ascii="Arial" w:hAnsi="Arial" w:cs="Arial"/>
          <w:lang w:val="en-GB"/>
        </w:rPr>
        <w:t xml:space="preserve"> case of short or </w:t>
      </w:r>
      <w:r w:rsidR="003038CA">
        <w:rPr>
          <w:rFonts w:ascii="Arial" w:hAnsi="Arial" w:cs="Arial"/>
          <w:lang w:val="en-GB"/>
        </w:rPr>
        <w:t xml:space="preserve">particularly </w:t>
      </w:r>
      <w:r w:rsidR="00880348">
        <w:rPr>
          <w:rFonts w:ascii="Arial" w:hAnsi="Arial" w:cs="Arial"/>
          <w:lang w:val="en-GB"/>
        </w:rPr>
        <w:t xml:space="preserve">volatile time series, </w:t>
      </w:r>
      <w:r w:rsidR="003038CA">
        <w:rPr>
          <w:rFonts w:ascii="Arial" w:hAnsi="Arial" w:cs="Arial"/>
          <w:lang w:val="en-GB"/>
        </w:rPr>
        <w:t>or</w:t>
      </w:r>
      <w:r w:rsidR="00880348">
        <w:rPr>
          <w:rFonts w:ascii="Arial" w:hAnsi="Arial" w:cs="Arial"/>
          <w:lang w:val="en-GB"/>
        </w:rPr>
        <w:t xml:space="preserve"> </w:t>
      </w:r>
      <w:r w:rsidR="003038CA">
        <w:rPr>
          <w:rFonts w:ascii="Arial" w:hAnsi="Arial" w:cs="Arial"/>
          <w:lang w:val="en-GB"/>
        </w:rPr>
        <w:t>in cases of</w:t>
      </w:r>
      <w:r w:rsidR="00880348">
        <w:rPr>
          <w:rFonts w:ascii="Arial" w:hAnsi="Arial" w:cs="Arial"/>
          <w:lang w:val="en-GB"/>
        </w:rPr>
        <w:t xml:space="preserve"> </w:t>
      </w:r>
      <w:r w:rsidR="003038CA">
        <w:rPr>
          <w:rFonts w:ascii="Arial" w:hAnsi="Arial" w:cs="Arial"/>
          <w:lang w:val="en-GB"/>
        </w:rPr>
        <w:t>sudden</w:t>
      </w:r>
      <w:r w:rsidR="00880348">
        <w:rPr>
          <w:rFonts w:ascii="Arial" w:hAnsi="Arial" w:cs="Arial"/>
          <w:lang w:val="en-GB"/>
        </w:rPr>
        <w:t xml:space="preserve"> change</w:t>
      </w:r>
      <w:r w:rsidR="003038CA">
        <w:rPr>
          <w:rFonts w:ascii="Arial" w:hAnsi="Arial" w:cs="Arial"/>
          <w:lang w:val="en-GB"/>
        </w:rPr>
        <w:t>s</w:t>
      </w:r>
      <w:r w:rsidR="00880348">
        <w:rPr>
          <w:rFonts w:ascii="Arial" w:hAnsi="Arial" w:cs="Arial"/>
          <w:lang w:val="en-GB"/>
        </w:rPr>
        <w:t xml:space="preserve"> in the trend</w:t>
      </w:r>
      <w:r w:rsidR="003038CA">
        <w:rPr>
          <w:rFonts w:ascii="Arial" w:hAnsi="Arial" w:cs="Arial"/>
          <w:lang w:val="en-GB"/>
        </w:rPr>
        <w:t xml:space="preserve">, when additional information in the time series may imply important changes in the seasonal factors. In order to understand the cause of a revision in SA data, </w:t>
      </w:r>
      <w:r w:rsidR="003038CA" w:rsidRPr="003038CA">
        <w:rPr>
          <w:rFonts w:ascii="Arial" w:hAnsi="Arial" w:cs="Arial"/>
          <w:i/>
          <w:lang w:val="en-GB"/>
        </w:rPr>
        <w:t>L</w:t>
      </w:r>
      <w:r w:rsidR="003038CA" w:rsidRPr="003038CA">
        <w:rPr>
          <w:rFonts w:ascii="Arial" w:hAnsi="Arial" w:cs="Arial"/>
          <w:i/>
          <w:vertAlign w:val="subscript"/>
          <w:lang w:val="en-GB"/>
        </w:rPr>
        <w:t>1</w:t>
      </w:r>
      <w:r w:rsidR="003038CA" w:rsidRPr="003038CA">
        <w:rPr>
          <w:rFonts w:ascii="Arial" w:hAnsi="Arial" w:cs="Arial"/>
          <w:i/>
          <w:lang w:val="en-GB"/>
        </w:rPr>
        <w:t>-P</w:t>
      </w:r>
      <w:r w:rsidR="003038CA">
        <w:rPr>
          <w:rFonts w:ascii="Arial" w:hAnsi="Arial" w:cs="Arial"/>
          <w:lang w:val="en-GB"/>
        </w:rPr>
        <w:t xml:space="preserve"> has to be read together </w:t>
      </w:r>
      <w:r w:rsidR="008F7180">
        <w:rPr>
          <w:rFonts w:ascii="Arial" w:hAnsi="Arial" w:cs="Arial"/>
          <w:lang w:val="en-GB"/>
        </w:rPr>
        <w:t xml:space="preserve">with </w:t>
      </w:r>
      <w:r w:rsidR="003038CA">
        <w:rPr>
          <w:rFonts w:ascii="Arial" w:hAnsi="Arial" w:cs="Arial"/>
          <w:lang w:val="en-GB"/>
        </w:rPr>
        <w:t>the same measure calculated on RAW data</w:t>
      </w:r>
      <w:r w:rsidR="006044E7" w:rsidRPr="004A603F">
        <w:rPr>
          <w:rStyle w:val="Odwoanieprzypisudolnego"/>
          <w:rFonts w:ascii="Arial" w:hAnsi="Arial" w:cs="Arial"/>
          <w:lang w:val="en-GB"/>
        </w:rPr>
        <w:footnoteReference w:id="5"/>
      </w:r>
      <w:r w:rsidR="003038CA">
        <w:rPr>
          <w:rFonts w:ascii="Arial" w:hAnsi="Arial" w:cs="Arial"/>
          <w:lang w:val="en-GB"/>
        </w:rPr>
        <w:t>.</w:t>
      </w:r>
      <w:r w:rsidR="00826718">
        <w:rPr>
          <w:rFonts w:ascii="Arial" w:hAnsi="Arial" w:cs="Arial"/>
          <w:lang w:val="en-GB"/>
        </w:rPr>
        <w:t xml:space="preserve"> </w:t>
      </w:r>
      <w:r w:rsidR="00C125BD">
        <w:rPr>
          <w:rFonts w:ascii="Arial" w:hAnsi="Arial" w:cs="Arial"/>
          <w:lang w:val="en-GB"/>
        </w:rPr>
        <w:t xml:space="preserve">Because calendar factors are less sensible to the availability of new information in the time series, CA data revisions </w:t>
      </w:r>
      <w:r w:rsidR="0023111D">
        <w:rPr>
          <w:rFonts w:ascii="Arial" w:hAnsi="Arial" w:cs="Arial"/>
          <w:lang w:val="en-GB"/>
        </w:rPr>
        <w:t>analysis is</w:t>
      </w:r>
      <w:r w:rsidR="00C125BD">
        <w:rPr>
          <w:rFonts w:ascii="Arial" w:hAnsi="Arial" w:cs="Arial"/>
          <w:lang w:val="en-GB"/>
        </w:rPr>
        <w:t xml:space="preserve"> normally used </w:t>
      </w:r>
      <w:r w:rsidR="0023111D">
        <w:rPr>
          <w:rFonts w:ascii="Arial" w:hAnsi="Arial" w:cs="Arial"/>
          <w:lang w:val="en-GB"/>
        </w:rPr>
        <w:t xml:space="preserve">as an </w:t>
      </w:r>
      <w:r w:rsidR="00C125BD">
        <w:rPr>
          <w:rFonts w:ascii="Arial" w:hAnsi="Arial" w:cs="Arial"/>
          <w:lang w:val="en-GB"/>
        </w:rPr>
        <w:t>alternative to RAW data revision</w:t>
      </w:r>
      <w:r w:rsidR="0023111D">
        <w:rPr>
          <w:rFonts w:ascii="Arial" w:hAnsi="Arial" w:cs="Arial"/>
          <w:lang w:val="en-GB"/>
        </w:rPr>
        <w:t>s analysis</w:t>
      </w:r>
      <w:r w:rsidR="00C125BD">
        <w:rPr>
          <w:rFonts w:ascii="Arial" w:hAnsi="Arial" w:cs="Arial"/>
          <w:lang w:val="en-GB"/>
        </w:rPr>
        <w:t xml:space="preserve">, particularly when calendar effects are significant in the </w:t>
      </w:r>
      <w:r w:rsidR="0023111D">
        <w:rPr>
          <w:rFonts w:ascii="Arial" w:hAnsi="Arial" w:cs="Arial"/>
          <w:lang w:val="en-GB"/>
        </w:rPr>
        <w:t xml:space="preserve">target </w:t>
      </w:r>
      <w:r w:rsidR="00C125BD">
        <w:rPr>
          <w:rFonts w:ascii="Arial" w:hAnsi="Arial" w:cs="Arial"/>
          <w:lang w:val="en-GB"/>
        </w:rPr>
        <w:t>time series.</w:t>
      </w:r>
    </w:p>
    <w:p w14:paraId="2DF682CF" w14:textId="04FE4B18" w:rsidR="00E16E18" w:rsidRPr="00561C72" w:rsidRDefault="004E6F87" w:rsidP="00B80104">
      <w:pPr>
        <w:spacing w:after="0" w:line="360" w:lineRule="auto"/>
        <w:jc w:val="both"/>
        <w:rPr>
          <w:rFonts w:ascii="Arial" w:hAnsi="Arial" w:cs="Arial"/>
          <w:sz w:val="24"/>
          <w:szCs w:val="24"/>
          <w:lang w:val="en-GB"/>
        </w:rPr>
      </w:pPr>
      <w:r>
        <w:rPr>
          <w:rFonts w:ascii="Arial" w:hAnsi="Arial" w:cs="Arial"/>
          <w:sz w:val="24"/>
          <w:szCs w:val="24"/>
        </w:rPr>
        <w:t>Once defined</w:t>
      </w:r>
      <w:r w:rsidR="00E57EF3">
        <w:rPr>
          <w:rFonts w:ascii="Arial" w:hAnsi="Arial" w:cs="Arial"/>
          <w:sz w:val="24"/>
          <w:szCs w:val="24"/>
        </w:rPr>
        <w:t>,</w:t>
      </w:r>
      <w:r>
        <w:rPr>
          <w:rFonts w:ascii="Arial" w:hAnsi="Arial" w:cs="Arial"/>
          <w:sz w:val="24"/>
          <w:szCs w:val="24"/>
        </w:rPr>
        <w:t xml:space="preserve"> </w:t>
      </w:r>
      <w:r w:rsidRPr="00DD7091">
        <w:rPr>
          <w:rFonts w:ascii="Arial" w:hAnsi="Arial" w:cs="Arial"/>
          <w:i/>
          <w:sz w:val="24"/>
          <w:szCs w:val="24"/>
        </w:rPr>
        <w:t>R</w:t>
      </w:r>
      <w:r w:rsidRPr="00DD7091">
        <w:rPr>
          <w:rFonts w:ascii="Arial" w:hAnsi="Arial" w:cs="Arial"/>
          <w:i/>
          <w:sz w:val="24"/>
          <w:szCs w:val="24"/>
          <w:vertAlign w:val="subscript"/>
        </w:rPr>
        <w:t>t</w:t>
      </w:r>
      <w:r w:rsidR="00E16E18" w:rsidRPr="00E16E18">
        <w:rPr>
          <w:rFonts w:ascii="Arial" w:hAnsi="Arial" w:cs="Arial"/>
          <w:sz w:val="24"/>
          <w:szCs w:val="24"/>
          <w:lang w:val="en-GB"/>
        </w:rPr>
        <w:t xml:space="preserve"> must be synthetized using </w:t>
      </w:r>
      <w:r w:rsidR="005C6674">
        <w:rPr>
          <w:rFonts w:ascii="Arial" w:hAnsi="Arial" w:cs="Arial"/>
          <w:sz w:val="24"/>
          <w:szCs w:val="24"/>
          <w:lang w:val="en-GB"/>
        </w:rPr>
        <w:t>appropriate</w:t>
      </w:r>
      <w:r w:rsidR="00E16E18" w:rsidRPr="00E16E18">
        <w:rPr>
          <w:rFonts w:ascii="Arial" w:hAnsi="Arial" w:cs="Arial"/>
          <w:sz w:val="24"/>
          <w:szCs w:val="24"/>
          <w:lang w:val="en-GB"/>
        </w:rPr>
        <w:t xml:space="preserve"> statistical measures</w:t>
      </w:r>
      <w:r w:rsidR="00460D5A">
        <w:rPr>
          <w:rFonts w:ascii="Arial" w:hAnsi="Arial" w:cs="Arial"/>
          <w:sz w:val="24"/>
          <w:szCs w:val="24"/>
          <w:lang w:val="en-GB"/>
        </w:rPr>
        <w:t xml:space="preserve"> aimed at highlighting </w:t>
      </w:r>
      <w:r w:rsidR="008F0D81">
        <w:rPr>
          <w:rFonts w:ascii="Arial" w:hAnsi="Arial" w:cs="Arial"/>
          <w:sz w:val="24"/>
          <w:szCs w:val="24"/>
          <w:lang w:val="en-GB"/>
        </w:rPr>
        <w:t xml:space="preserve">the </w:t>
      </w:r>
      <w:r w:rsidR="00460D5A">
        <w:rPr>
          <w:rFonts w:ascii="Arial" w:hAnsi="Arial" w:cs="Arial"/>
          <w:sz w:val="24"/>
          <w:szCs w:val="24"/>
          <w:lang w:val="en-GB"/>
        </w:rPr>
        <w:t xml:space="preserve">different characteristics </w:t>
      </w:r>
      <w:r w:rsidR="008F0D81">
        <w:rPr>
          <w:rFonts w:ascii="Arial" w:hAnsi="Arial" w:cs="Arial"/>
          <w:sz w:val="24"/>
          <w:szCs w:val="24"/>
          <w:lang w:val="en-GB"/>
        </w:rPr>
        <w:t>of the revision process</w:t>
      </w:r>
      <w:r w:rsidR="009A2179">
        <w:rPr>
          <w:rFonts w:ascii="Arial" w:hAnsi="Arial" w:cs="Arial"/>
          <w:sz w:val="24"/>
          <w:szCs w:val="24"/>
          <w:lang w:val="en-GB"/>
        </w:rPr>
        <w:t xml:space="preserve"> in a given revision interval</w:t>
      </w:r>
      <w:r w:rsidR="008F0D81">
        <w:rPr>
          <w:rFonts w:ascii="Arial" w:hAnsi="Arial" w:cs="Arial"/>
          <w:sz w:val="24"/>
          <w:szCs w:val="24"/>
          <w:lang w:val="en-GB"/>
        </w:rPr>
        <w:t>.</w:t>
      </w:r>
      <w:r w:rsidR="00E16E18" w:rsidRPr="00E16E18">
        <w:rPr>
          <w:rFonts w:ascii="Arial" w:hAnsi="Arial" w:cs="Arial"/>
          <w:sz w:val="24"/>
          <w:szCs w:val="24"/>
          <w:lang w:val="en-GB"/>
        </w:rPr>
        <w:t xml:space="preserve"> </w:t>
      </w:r>
      <w:r w:rsidR="00C33270">
        <w:rPr>
          <w:rFonts w:ascii="Arial" w:hAnsi="Arial" w:cs="Arial"/>
          <w:sz w:val="24"/>
          <w:szCs w:val="24"/>
          <w:lang w:val="en-GB"/>
        </w:rPr>
        <w:t>A</w:t>
      </w:r>
      <w:r w:rsidR="00804499">
        <w:rPr>
          <w:rFonts w:ascii="Arial" w:hAnsi="Arial" w:cs="Arial"/>
          <w:sz w:val="24"/>
          <w:szCs w:val="24"/>
          <w:lang w:val="en-GB"/>
        </w:rPr>
        <w:t xml:space="preserve"> total of 23 summary statistics</w:t>
      </w:r>
      <w:r w:rsidR="00E16E18" w:rsidRPr="00E16E18">
        <w:rPr>
          <w:rFonts w:ascii="Arial" w:hAnsi="Arial" w:cs="Arial"/>
          <w:sz w:val="24"/>
          <w:szCs w:val="24"/>
          <w:lang w:val="en-GB"/>
        </w:rPr>
        <w:t xml:space="preserve"> </w:t>
      </w:r>
      <w:r w:rsidR="00D30B4D">
        <w:rPr>
          <w:rFonts w:ascii="Arial" w:hAnsi="Arial" w:cs="Arial"/>
          <w:sz w:val="24"/>
          <w:szCs w:val="24"/>
          <w:lang w:val="en-GB"/>
        </w:rPr>
        <w:t>have been</w:t>
      </w:r>
      <w:r w:rsidR="00E16E18" w:rsidRPr="00E16E18">
        <w:rPr>
          <w:rFonts w:ascii="Arial" w:hAnsi="Arial" w:cs="Arial"/>
          <w:sz w:val="24"/>
          <w:szCs w:val="24"/>
          <w:lang w:val="en-GB"/>
        </w:rPr>
        <w:t xml:space="preserve"> considered</w:t>
      </w:r>
      <w:r w:rsidR="001E108C">
        <w:rPr>
          <w:rFonts w:ascii="Arial" w:hAnsi="Arial" w:cs="Arial"/>
          <w:sz w:val="24"/>
          <w:szCs w:val="24"/>
          <w:lang w:val="en-GB"/>
        </w:rPr>
        <w:t xml:space="preserve"> for revision analysis</w:t>
      </w:r>
      <w:r w:rsidR="00A702A4">
        <w:rPr>
          <w:rFonts w:ascii="Arial" w:hAnsi="Arial" w:cs="Arial"/>
          <w:sz w:val="24"/>
          <w:szCs w:val="24"/>
          <w:lang w:val="en-GB"/>
        </w:rPr>
        <w:t>, classified in 4 categories</w:t>
      </w:r>
      <w:r w:rsidR="001E108C">
        <w:rPr>
          <w:rFonts w:ascii="Arial" w:hAnsi="Arial" w:cs="Arial"/>
          <w:sz w:val="24"/>
          <w:szCs w:val="24"/>
          <w:lang w:val="en-GB"/>
        </w:rPr>
        <w:t>,</w:t>
      </w:r>
      <w:r w:rsidR="008F0D81">
        <w:rPr>
          <w:rFonts w:ascii="Arial" w:hAnsi="Arial" w:cs="Arial"/>
          <w:sz w:val="24"/>
          <w:szCs w:val="24"/>
          <w:lang w:val="en-GB"/>
        </w:rPr>
        <w:t xml:space="preserve"> </w:t>
      </w:r>
      <w:r w:rsidR="00572522">
        <w:rPr>
          <w:rFonts w:ascii="Arial" w:hAnsi="Arial" w:cs="Arial"/>
          <w:sz w:val="24"/>
          <w:szCs w:val="24"/>
          <w:lang w:val="en-GB"/>
        </w:rPr>
        <w:t xml:space="preserve">each </w:t>
      </w:r>
      <w:r w:rsidR="00E57EF3">
        <w:rPr>
          <w:rFonts w:ascii="Arial" w:hAnsi="Arial" w:cs="Arial"/>
          <w:sz w:val="24"/>
          <w:szCs w:val="24"/>
          <w:lang w:val="en-GB"/>
        </w:rPr>
        <w:t>focus</w:t>
      </w:r>
      <w:r w:rsidR="00572522">
        <w:rPr>
          <w:rFonts w:ascii="Arial" w:hAnsi="Arial" w:cs="Arial"/>
          <w:sz w:val="24"/>
          <w:szCs w:val="24"/>
          <w:lang w:val="en-GB"/>
        </w:rPr>
        <w:t>ing</w:t>
      </w:r>
      <w:r w:rsidR="00E57EF3">
        <w:rPr>
          <w:rFonts w:ascii="Arial" w:hAnsi="Arial" w:cs="Arial"/>
          <w:sz w:val="24"/>
          <w:szCs w:val="24"/>
          <w:lang w:val="en-GB"/>
        </w:rPr>
        <w:t xml:space="preserve"> on </w:t>
      </w:r>
      <w:r w:rsidR="00572522">
        <w:rPr>
          <w:rFonts w:ascii="Arial" w:hAnsi="Arial" w:cs="Arial"/>
          <w:sz w:val="24"/>
          <w:szCs w:val="24"/>
          <w:lang w:val="en-GB"/>
        </w:rPr>
        <w:t xml:space="preserve">a particular </w:t>
      </w:r>
      <w:r w:rsidR="00A702A4">
        <w:rPr>
          <w:rFonts w:ascii="Arial" w:hAnsi="Arial" w:cs="Arial"/>
          <w:sz w:val="24"/>
          <w:szCs w:val="24"/>
          <w:lang w:val="en-GB"/>
        </w:rPr>
        <w:t>aspect</w:t>
      </w:r>
      <w:r w:rsidR="00E16E18" w:rsidRPr="00E16E18">
        <w:rPr>
          <w:rFonts w:ascii="Arial" w:hAnsi="Arial" w:cs="Arial"/>
          <w:sz w:val="24"/>
          <w:szCs w:val="24"/>
          <w:lang w:val="en-GB"/>
        </w:rPr>
        <w:t xml:space="preserve">: 1) </w:t>
      </w:r>
      <w:r w:rsidR="004639C4">
        <w:rPr>
          <w:rFonts w:ascii="Arial" w:hAnsi="Arial" w:cs="Arial"/>
          <w:sz w:val="24"/>
          <w:szCs w:val="24"/>
          <w:lang w:val="en-GB"/>
        </w:rPr>
        <w:t>size of revision</w:t>
      </w:r>
      <w:r w:rsidR="00C54734">
        <w:rPr>
          <w:rFonts w:ascii="Arial" w:hAnsi="Arial" w:cs="Arial"/>
          <w:sz w:val="24"/>
          <w:szCs w:val="24"/>
          <w:lang w:val="en-GB"/>
        </w:rPr>
        <w:t>s</w:t>
      </w:r>
      <w:r w:rsidR="00E16E18" w:rsidRPr="00E16E18">
        <w:rPr>
          <w:rFonts w:ascii="Arial" w:hAnsi="Arial" w:cs="Arial"/>
          <w:sz w:val="24"/>
          <w:szCs w:val="24"/>
          <w:lang w:val="en-GB"/>
        </w:rPr>
        <w:t>; 2) direction</w:t>
      </w:r>
      <w:r w:rsidR="004639C4">
        <w:rPr>
          <w:rFonts w:ascii="Arial" w:hAnsi="Arial" w:cs="Arial"/>
          <w:sz w:val="24"/>
          <w:szCs w:val="24"/>
          <w:lang w:val="en-GB"/>
        </w:rPr>
        <w:t xml:space="preserve"> of revisions</w:t>
      </w:r>
      <w:r w:rsidR="00E16E18" w:rsidRPr="00E16E18">
        <w:rPr>
          <w:rFonts w:ascii="Arial" w:hAnsi="Arial" w:cs="Arial"/>
          <w:sz w:val="24"/>
          <w:szCs w:val="24"/>
          <w:lang w:val="en-GB"/>
        </w:rPr>
        <w:t>; 3) variability</w:t>
      </w:r>
      <w:r w:rsidR="004639C4">
        <w:rPr>
          <w:rFonts w:ascii="Arial" w:hAnsi="Arial" w:cs="Arial"/>
          <w:sz w:val="24"/>
          <w:szCs w:val="24"/>
          <w:lang w:val="en-GB"/>
        </w:rPr>
        <w:t xml:space="preserve"> of revisions</w:t>
      </w:r>
      <w:r w:rsidR="00E16E18" w:rsidRPr="00E16E18">
        <w:rPr>
          <w:rFonts w:ascii="Arial" w:hAnsi="Arial" w:cs="Arial"/>
          <w:sz w:val="24"/>
          <w:szCs w:val="24"/>
          <w:lang w:val="en-GB"/>
        </w:rPr>
        <w:t xml:space="preserve">; 4) effect </w:t>
      </w:r>
      <w:r w:rsidR="004639C4">
        <w:rPr>
          <w:rFonts w:ascii="Arial" w:hAnsi="Arial" w:cs="Arial"/>
          <w:sz w:val="24"/>
          <w:szCs w:val="24"/>
          <w:lang w:val="en-GB"/>
        </w:rPr>
        <w:t xml:space="preserve">of revisions </w:t>
      </w:r>
      <w:r w:rsidR="00E16E18" w:rsidRPr="00E16E18">
        <w:rPr>
          <w:rFonts w:ascii="Arial" w:hAnsi="Arial" w:cs="Arial"/>
          <w:sz w:val="24"/>
          <w:szCs w:val="24"/>
          <w:lang w:val="en-GB"/>
        </w:rPr>
        <w:t xml:space="preserve">on signs of </w:t>
      </w:r>
      <w:r w:rsidR="004639C4">
        <w:rPr>
          <w:rFonts w:ascii="Arial" w:hAnsi="Arial" w:cs="Arial"/>
          <w:sz w:val="24"/>
          <w:szCs w:val="24"/>
          <w:lang w:val="en-GB"/>
        </w:rPr>
        <w:t>growth rates</w:t>
      </w:r>
      <w:r w:rsidR="00DD7091">
        <w:rPr>
          <w:rFonts w:ascii="Arial" w:hAnsi="Arial" w:cs="Arial"/>
          <w:sz w:val="24"/>
          <w:szCs w:val="24"/>
          <w:lang w:val="en-GB"/>
        </w:rPr>
        <w:t>.</w:t>
      </w:r>
      <w:r w:rsidR="00572522">
        <w:rPr>
          <w:rFonts w:ascii="Arial" w:hAnsi="Arial" w:cs="Arial"/>
          <w:sz w:val="24"/>
          <w:szCs w:val="24"/>
          <w:lang w:val="en-GB"/>
        </w:rPr>
        <w:t xml:space="preserve"> Table </w:t>
      </w:r>
      <w:r w:rsidR="00E8183D">
        <w:rPr>
          <w:rFonts w:ascii="Arial" w:hAnsi="Arial" w:cs="Arial"/>
          <w:sz w:val="24"/>
          <w:szCs w:val="24"/>
          <w:lang w:val="en-GB"/>
        </w:rPr>
        <w:t>3</w:t>
      </w:r>
      <w:r w:rsidR="00572522">
        <w:rPr>
          <w:rFonts w:ascii="Arial" w:hAnsi="Arial" w:cs="Arial"/>
          <w:sz w:val="24"/>
          <w:szCs w:val="24"/>
          <w:lang w:val="en-GB"/>
        </w:rPr>
        <w:t xml:space="preserve"> </w:t>
      </w:r>
      <w:r w:rsidR="00D70D86">
        <w:rPr>
          <w:rFonts w:ascii="Arial" w:hAnsi="Arial" w:cs="Arial"/>
          <w:sz w:val="24"/>
          <w:szCs w:val="24"/>
          <w:lang w:val="en-GB"/>
        </w:rPr>
        <w:t xml:space="preserve">reports the complete </w:t>
      </w:r>
      <w:r w:rsidR="00572522">
        <w:rPr>
          <w:rFonts w:ascii="Arial" w:hAnsi="Arial" w:cs="Arial"/>
          <w:sz w:val="24"/>
          <w:szCs w:val="24"/>
          <w:lang w:val="en-GB"/>
        </w:rPr>
        <w:t>list</w:t>
      </w:r>
      <w:r w:rsidR="00D70D86">
        <w:rPr>
          <w:rFonts w:ascii="Arial" w:hAnsi="Arial" w:cs="Arial"/>
          <w:sz w:val="24"/>
          <w:szCs w:val="24"/>
          <w:lang w:val="en-GB"/>
        </w:rPr>
        <w:t xml:space="preserve"> of</w:t>
      </w:r>
      <w:r w:rsidR="00572522">
        <w:rPr>
          <w:rFonts w:ascii="Arial" w:hAnsi="Arial" w:cs="Arial"/>
          <w:sz w:val="24"/>
          <w:szCs w:val="24"/>
          <w:lang w:val="en-GB"/>
        </w:rPr>
        <w:t xml:space="preserve"> the summary statistics </w:t>
      </w:r>
      <w:r w:rsidR="00D70D86">
        <w:rPr>
          <w:rFonts w:ascii="Arial" w:hAnsi="Arial" w:cs="Arial"/>
          <w:sz w:val="24"/>
          <w:szCs w:val="24"/>
          <w:lang w:val="en-GB"/>
        </w:rPr>
        <w:t>chose</w:t>
      </w:r>
      <w:r w:rsidR="001C0603">
        <w:rPr>
          <w:rFonts w:ascii="Arial" w:hAnsi="Arial" w:cs="Arial"/>
          <w:sz w:val="24"/>
          <w:szCs w:val="24"/>
          <w:lang w:val="en-GB"/>
        </w:rPr>
        <w:t>n</w:t>
      </w:r>
      <w:r w:rsidR="00C33270">
        <w:rPr>
          <w:rStyle w:val="Odwoanieprzypisudolnego"/>
          <w:rFonts w:ascii="Arial" w:hAnsi="Arial" w:cs="Arial"/>
          <w:sz w:val="24"/>
          <w:szCs w:val="24"/>
          <w:lang w:val="en-GB"/>
        </w:rPr>
        <w:footnoteReference w:id="6"/>
      </w:r>
      <w:r w:rsidR="00DD7091">
        <w:rPr>
          <w:rFonts w:ascii="Arial" w:hAnsi="Arial" w:cs="Arial"/>
          <w:sz w:val="24"/>
          <w:szCs w:val="24"/>
          <w:lang w:val="en-GB"/>
        </w:rPr>
        <w:t xml:space="preserve">. </w:t>
      </w:r>
      <w:r w:rsidR="00561C72">
        <w:rPr>
          <w:rFonts w:ascii="Arial" w:hAnsi="Arial" w:cs="Arial"/>
          <w:sz w:val="24"/>
          <w:szCs w:val="24"/>
          <w:lang w:val="en-GB"/>
        </w:rPr>
        <w:t>In</w:t>
      </w:r>
      <w:r w:rsidR="00DD7091">
        <w:rPr>
          <w:rFonts w:ascii="Arial" w:hAnsi="Arial" w:cs="Arial"/>
          <w:sz w:val="24"/>
          <w:szCs w:val="24"/>
          <w:lang w:val="en-GB"/>
        </w:rPr>
        <w:t xml:space="preserve"> the </w:t>
      </w:r>
      <w:r w:rsidR="00561C72">
        <w:rPr>
          <w:rFonts w:ascii="Arial" w:hAnsi="Arial" w:cs="Arial"/>
          <w:sz w:val="24"/>
          <w:szCs w:val="24"/>
          <w:lang w:val="en-GB"/>
        </w:rPr>
        <w:t xml:space="preserve">whole comprehensive list, a </w:t>
      </w:r>
      <w:r w:rsidR="00707C46">
        <w:rPr>
          <w:rFonts w:ascii="Arial" w:hAnsi="Arial" w:cs="Arial"/>
          <w:sz w:val="24"/>
          <w:szCs w:val="24"/>
          <w:lang w:val="en-GB"/>
        </w:rPr>
        <w:t>sub-</w:t>
      </w:r>
      <w:r w:rsidR="00561C72">
        <w:rPr>
          <w:rFonts w:ascii="Arial" w:hAnsi="Arial" w:cs="Arial"/>
          <w:sz w:val="24"/>
          <w:szCs w:val="24"/>
          <w:lang w:val="en-GB"/>
        </w:rPr>
        <w:t xml:space="preserve">set of </w:t>
      </w:r>
      <w:r w:rsidR="00707C46">
        <w:rPr>
          <w:rFonts w:ascii="Arial" w:hAnsi="Arial" w:cs="Arial"/>
          <w:sz w:val="24"/>
          <w:szCs w:val="24"/>
          <w:lang w:val="en-GB"/>
        </w:rPr>
        <w:t xml:space="preserve">7 </w:t>
      </w:r>
      <w:r w:rsidR="00561C72">
        <w:rPr>
          <w:rFonts w:ascii="Arial" w:hAnsi="Arial" w:cs="Arial"/>
          <w:sz w:val="24"/>
          <w:szCs w:val="24"/>
          <w:lang w:val="en-GB"/>
        </w:rPr>
        <w:t xml:space="preserve">indicators has been selected </w:t>
      </w:r>
      <w:r w:rsidR="00561C72">
        <w:rPr>
          <w:rFonts w:ascii="Arial" w:hAnsi="Arial" w:cs="Arial"/>
          <w:sz w:val="24"/>
          <w:szCs w:val="24"/>
        </w:rPr>
        <w:t xml:space="preserve">as </w:t>
      </w:r>
      <w:r w:rsidR="00561C72" w:rsidRPr="00561C72">
        <w:rPr>
          <w:rFonts w:ascii="Arial" w:hAnsi="Arial" w:cs="Arial"/>
          <w:sz w:val="24"/>
          <w:szCs w:val="24"/>
          <w:lang w:val="en-GB"/>
        </w:rPr>
        <w:t xml:space="preserve">„basic measures”, those outlined in bolt, to be presented </w:t>
      </w:r>
      <w:r w:rsidR="00D70D86" w:rsidRPr="00561C72">
        <w:rPr>
          <w:rFonts w:ascii="Arial" w:hAnsi="Arial" w:cs="Arial"/>
          <w:sz w:val="24"/>
          <w:szCs w:val="24"/>
          <w:lang w:val="en-GB"/>
        </w:rPr>
        <w:t>for a quick and easy understand</w:t>
      </w:r>
      <w:r w:rsidR="001C0603">
        <w:rPr>
          <w:rFonts w:ascii="Arial" w:hAnsi="Arial" w:cs="Arial"/>
          <w:sz w:val="24"/>
          <w:szCs w:val="24"/>
          <w:lang w:val="en-GB"/>
        </w:rPr>
        <w:t>ing</w:t>
      </w:r>
      <w:r w:rsidR="00D70D86" w:rsidRPr="00561C72">
        <w:rPr>
          <w:rFonts w:ascii="Arial" w:hAnsi="Arial" w:cs="Arial"/>
          <w:sz w:val="24"/>
          <w:szCs w:val="24"/>
          <w:lang w:val="en-GB"/>
        </w:rPr>
        <w:t xml:space="preserve"> of the information</w:t>
      </w:r>
      <w:r w:rsidR="00561C72" w:rsidRPr="00561C72">
        <w:rPr>
          <w:rFonts w:ascii="Arial" w:hAnsi="Arial" w:cs="Arial"/>
          <w:sz w:val="24"/>
          <w:szCs w:val="24"/>
          <w:lang w:val="en-GB"/>
        </w:rPr>
        <w:t xml:space="preserve">. </w:t>
      </w:r>
    </w:p>
    <w:p w14:paraId="6505166A" w14:textId="1C304E2B" w:rsidR="00AE176C" w:rsidRPr="00EC5F5A" w:rsidRDefault="00AE176C" w:rsidP="00AE176C">
      <w:pPr>
        <w:pStyle w:val="Legenda"/>
        <w:keepNext/>
        <w:spacing w:before="200"/>
        <w:rPr>
          <w:rFonts w:ascii="Arial" w:hAnsi="Arial" w:cs="Arial"/>
          <w:b/>
          <w:i w:val="0"/>
          <w:color w:val="auto"/>
          <w:sz w:val="20"/>
          <w:szCs w:val="20"/>
          <w:lang w:val="en-GB"/>
        </w:rPr>
      </w:pPr>
      <w:r w:rsidRPr="00EC5F5A">
        <w:rPr>
          <w:rFonts w:ascii="Arial" w:hAnsi="Arial" w:cs="Arial"/>
          <w:b/>
          <w:i w:val="0"/>
          <w:color w:val="auto"/>
          <w:sz w:val="20"/>
          <w:szCs w:val="20"/>
          <w:lang w:val="en-GB"/>
        </w:rPr>
        <w:t xml:space="preserve">Table </w:t>
      </w:r>
      <w:r w:rsidR="00E8183D">
        <w:rPr>
          <w:rFonts w:ascii="Arial" w:hAnsi="Arial" w:cs="Arial"/>
          <w:b/>
          <w:i w:val="0"/>
          <w:color w:val="auto"/>
          <w:sz w:val="20"/>
          <w:szCs w:val="20"/>
          <w:lang w:val="en-GB"/>
        </w:rPr>
        <w:t>3</w:t>
      </w:r>
      <w:r w:rsidRPr="00EC5F5A">
        <w:rPr>
          <w:rFonts w:ascii="Arial" w:hAnsi="Arial" w:cs="Arial"/>
          <w:b/>
          <w:i w:val="0"/>
          <w:color w:val="auto"/>
          <w:sz w:val="20"/>
          <w:szCs w:val="20"/>
          <w:lang w:val="en-GB"/>
        </w:rPr>
        <w:t xml:space="preserve">. </w:t>
      </w:r>
      <w:r w:rsidR="006D0508">
        <w:rPr>
          <w:rFonts w:ascii="Arial" w:hAnsi="Arial" w:cs="Arial"/>
          <w:b/>
          <w:i w:val="0"/>
          <w:color w:val="auto"/>
          <w:sz w:val="20"/>
          <w:szCs w:val="20"/>
          <w:lang w:val="en-GB"/>
        </w:rPr>
        <w:t xml:space="preserve">Summary statistics </w:t>
      </w:r>
      <w:r w:rsidR="00CA1F29">
        <w:rPr>
          <w:rFonts w:ascii="Arial" w:hAnsi="Arial" w:cs="Arial"/>
          <w:b/>
          <w:i w:val="0"/>
          <w:color w:val="auto"/>
          <w:sz w:val="20"/>
          <w:szCs w:val="20"/>
          <w:lang w:val="en-GB"/>
        </w:rPr>
        <w:t>for revision analysis</w:t>
      </w:r>
    </w:p>
    <w:tbl>
      <w:tblPr>
        <w:tblStyle w:val="Tabela-Siatka"/>
        <w:tblW w:w="9106" w:type="dxa"/>
        <w:tblInd w:w="108" w:type="dxa"/>
        <w:tblLook w:val="04A0" w:firstRow="1" w:lastRow="0" w:firstColumn="1" w:lastColumn="0" w:noHBand="0" w:noVBand="1"/>
      </w:tblPr>
      <w:tblGrid>
        <w:gridCol w:w="1843"/>
        <w:gridCol w:w="7263"/>
      </w:tblGrid>
      <w:tr w:rsidR="00AE176C" w:rsidRPr="00EC5F5A" w14:paraId="72A591B2" w14:textId="77777777" w:rsidTr="00B80104">
        <w:trPr>
          <w:cantSplit/>
        </w:trPr>
        <w:tc>
          <w:tcPr>
            <w:tcW w:w="1843" w:type="dxa"/>
            <w:vAlign w:val="center"/>
          </w:tcPr>
          <w:p w14:paraId="0F39CAD6" w14:textId="77777777" w:rsidR="00AE176C" w:rsidRPr="00EC5F5A" w:rsidRDefault="00CA1F29" w:rsidP="00E8183D">
            <w:pPr>
              <w:spacing w:before="120"/>
              <w:rPr>
                <w:rFonts w:ascii="Arial" w:hAnsi="Arial" w:cs="Arial"/>
                <w:sz w:val="20"/>
                <w:szCs w:val="20"/>
                <w:lang w:val="en-GB"/>
              </w:rPr>
            </w:pPr>
            <w:r>
              <w:rPr>
                <w:rFonts w:ascii="Arial" w:hAnsi="Arial" w:cs="Arial"/>
                <w:b/>
                <w:sz w:val="20"/>
                <w:szCs w:val="20"/>
                <w:lang w:val="en-GB"/>
              </w:rPr>
              <w:t>Characteristic</w:t>
            </w:r>
            <w:r w:rsidR="001E108C">
              <w:rPr>
                <w:rFonts w:ascii="Arial" w:hAnsi="Arial" w:cs="Arial"/>
                <w:b/>
                <w:sz w:val="20"/>
                <w:szCs w:val="20"/>
                <w:lang w:val="en-GB"/>
              </w:rPr>
              <w:t xml:space="preserve"> of the revisions</w:t>
            </w:r>
          </w:p>
        </w:tc>
        <w:tc>
          <w:tcPr>
            <w:tcW w:w="7263" w:type="dxa"/>
            <w:vAlign w:val="center"/>
          </w:tcPr>
          <w:p w14:paraId="37271D8E" w14:textId="77777777" w:rsidR="00AE176C" w:rsidRPr="00EC5F5A" w:rsidRDefault="00CA1F29" w:rsidP="00E8183D">
            <w:pPr>
              <w:spacing w:before="120"/>
              <w:jc w:val="center"/>
              <w:rPr>
                <w:rFonts w:ascii="Arial" w:hAnsi="Arial" w:cs="Arial"/>
                <w:sz w:val="20"/>
                <w:szCs w:val="20"/>
                <w:lang w:val="en-GB"/>
              </w:rPr>
            </w:pPr>
            <w:r>
              <w:rPr>
                <w:rFonts w:ascii="Arial" w:hAnsi="Arial" w:cs="Arial"/>
                <w:b/>
                <w:sz w:val="20"/>
                <w:szCs w:val="20"/>
                <w:lang w:val="en-GB"/>
              </w:rPr>
              <w:t>Statistical M</w:t>
            </w:r>
            <w:r w:rsidR="00AE176C">
              <w:rPr>
                <w:rFonts w:ascii="Arial" w:hAnsi="Arial" w:cs="Arial"/>
                <w:b/>
                <w:sz w:val="20"/>
                <w:szCs w:val="20"/>
                <w:lang w:val="en-GB"/>
              </w:rPr>
              <w:t>easure</w:t>
            </w:r>
          </w:p>
        </w:tc>
      </w:tr>
      <w:tr w:rsidR="00E57EF3" w:rsidRPr="00EC5F5A" w14:paraId="540654D1" w14:textId="77777777" w:rsidTr="00B80104">
        <w:trPr>
          <w:cantSplit/>
        </w:trPr>
        <w:tc>
          <w:tcPr>
            <w:tcW w:w="1843" w:type="dxa"/>
          </w:tcPr>
          <w:p w14:paraId="54D353F2" w14:textId="77777777" w:rsidR="00E57EF3" w:rsidRPr="004639C4" w:rsidRDefault="00482EC6" w:rsidP="00E8183D">
            <w:pPr>
              <w:spacing w:before="120"/>
              <w:rPr>
                <w:rFonts w:ascii="Arial" w:hAnsi="Arial" w:cs="Arial"/>
                <w:b/>
                <w:sz w:val="20"/>
                <w:szCs w:val="20"/>
                <w:lang w:val="en-GB"/>
              </w:rPr>
            </w:pPr>
            <w:r w:rsidRPr="004639C4">
              <w:rPr>
                <w:rFonts w:ascii="Arial" w:hAnsi="Arial" w:cs="Arial"/>
                <w:b/>
                <w:sz w:val="20"/>
                <w:szCs w:val="20"/>
                <w:lang w:val="en-GB"/>
              </w:rPr>
              <w:t>Size</w:t>
            </w:r>
          </w:p>
        </w:tc>
        <w:tc>
          <w:tcPr>
            <w:tcW w:w="7263" w:type="dxa"/>
          </w:tcPr>
          <w:p w14:paraId="4A485589" w14:textId="77777777" w:rsidR="00E57EF3" w:rsidRPr="004639C4" w:rsidRDefault="00E57EF3" w:rsidP="00E8183D">
            <w:pPr>
              <w:spacing w:before="120" w:after="120"/>
              <w:jc w:val="both"/>
              <w:rPr>
                <w:rFonts w:ascii="Arial" w:hAnsi="Arial" w:cs="Arial"/>
                <w:sz w:val="20"/>
                <w:szCs w:val="20"/>
                <w:lang w:val="en-GB"/>
              </w:rPr>
            </w:pPr>
            <w:r w:rsidRPr="004639C4">
              <w:rPr>
                <w:rFonts w:ascii="Arial" w:hAnsi="Arial" w:cs="Arial"/>
                <w:b/>
                <w:sz w:val="20"/>
                <w:szCs w:val="20"/>
                <w:lang w:val="en-GB"/>
              </w:rPr>
              <w:t xml:space="preserve">Mean </w:t>
            </w:r>
            <w:r w:rsidR="00E67F45" w:rsidRPr="004639C4">
              <w:rPr>
                <w:rFonts w:ascii="Arial" w:hAnsi="Arial" w:cs="Arial"/>
                <w:b/>
                <w:sz w:val="20"/>
                <w:szCs w:val="20"/>
                <w:lang w:val="en-GB"/>
              </w:rPr>
              <w:t>a</w:t>
            </w:r>
            <w:r w:rsidRPr="004639C4">
              <w:rPr>
                <w:rFonts w:ascii="Arial" w:hAnsi="Arial" w:cs="Arial"/>
                <w:b/>
                <w:sz w:val="20"/>
                <w:szCs w:val="20"/>
                <w:lang w:val="en-GB"/>
              </w:rPr>
              <w:t xml:space="preserve">bsolute </w:t>
            </w:r>
            <w:r w:rsidR="00E67F45" w:rsidRPr="004639C4">
              <w:rPr>
                <w:rFonts w:ascii="Arial" w:hAnsi="Arial" w:cs="Arial"/>
                <w:b/>
                <w:sz w:val="20"/>
                <w:szCs w:val="20"/>
                <w:lang w:val="en-GB"/>
              </w:rPr>
              <w:t>r</w:t>
            </w:r>
            <w:r w:rsidRPr="004639C4">
              <w:rPr>
                <w:rFonts w:ascii="Arial" w:hAnsi="Arial" w:cs="Arial"/>
                <w:b/>
                <w:sz w:val="20"/>
                <w:szCs w:val="20"/>
                <w:lang w:val="en-GB"/>
              </w:rPr>
              <w:t>evision</w:t>
            </w:r>
            <w:r w:rsidR="004639C4">
              <w:rPr>
                <w:rFonts w:ascii="Arial" w:hAnsi="Arial" w:cs="Arial"/>
                <w:b/>
                <w:sz w:val="20"/>
                <w:szCs w:val="20"/>
                <w:lang w:val="en-GB"/>
              </w:rPr>
              <w:t xml:space="preserve"> (MAR)</w:t>
            </w:r>
            <w:r w:rsidRPr="004639C4">
              <w:rPr>
                <w:rFonts w:ascii="Arial" w:hAnsi="Arial" w:cs="Arial"/>
                <w:sz w:val="20"/>
                <w:szCs w:val="20"/>
                <w:lang w:val="en-GB"/>
              </w:rPr>
              <w:t xml:space="preserve">, Mean </w:t>
            </w:r>
            <w:r w:rsidR="00E67F45" w:rsidRPr="004639C4">
              <w:rPr>
                <w:rFonts w:ascii="Arial" w:hAnsi="Arial" w:cs="Arial"/>
                <w:sz w:val="20"/>
                <w:szCs w:val="20"/>
                <w:lang w:val="en-GB"/>
              </w:rPr>
              <w:t>s</w:t>
            </w:r>
            <w:r w:rsidR="006C7580" w:rsidRPr="004639C4">
              <w:rPr>
                <w:rFonts w:ascii="Arial" w:hAnsi="Arial" w:cs="Arial"/>
                <w:sz w:val="20"/>
                <w:szCs w:val="20"/>
                <w:lang w:val="en-GB"/>
              </w:rPr>
              <w:t xml:space="preserve">quared </w:t>
            </w:r>
            <w:r w:rsidR="00E67F45" w:rsidRPr="004639C4">
              <w:rPr>
                <w:rFonts w:ascii="Arial" w:hAnsi="Arial" w:cs="Arial"/>
                <w:sz w:val="20"/>
                <w:szCs w:val="20"/>
                <w:lang w:val="en-GB"/>
              </w:rPr>
              <w:t>r</w:t>
            </w:r>
            <w:r w:rsidRPr="004639C4">
              <w:rPr>
                <w:rFonts w:ascii="Arial" w:hAnsi="Arial" w:cs="Arial"/>
                <w:sz w:val="20"/>
                <w:szCs w:val="20"/>
                <w:lang w:val="en-GB"/>
              </w:rPr>
              <w:t xml:space="preserve">evision, Median absolute </w:t>
            </w:r>
            <w:r w:rsidR="006C7580" w:rsidRPr="004639C4">
              <w:rPr>
                <w:rFonts w:ascii="Arial" w:hAnsi="Arial" w:cs="Arial"/>
                <w:sz w:val="20"/>
                <w:szCs w:val="20"/>
                <w:lang w:val="en-GB"/>
              </w:rPr>
              <w:t>r</w:t>
            </w:r>
            <w:r w:rsidRPr="004639C4">
              <w:rPr>
                <w:rFonts w:ascii="Arial" w:hAnsi="Arial" w:cs="Arial"/>
                <w:sz w:val="20"/>
                <w:szCs w:val="20"/>
                <w:lang w:val="en-GB"/>
              </w:rPr>
              <w:t xml:space="preserve">evision, </w:t>
            </w:r>
            <w:r w:rsidRPr="004639C4">
              <w:rPr>
                <w:rFonts w:ascii="Arial" w:hAnsi="Arial" w:cs="Arial"/>
                <w:b/>
                <w:sz w:val="20"/>
                <w:szCs w:val="20"/>
                <w:lang w:val="en-GB"/>
              </w:rPr>
              <w:t xml:space="preserve">Relative </w:t>
            </w:r>
            <w:r w:rsidR="004639C4">
              <w:rPr>
                <w:rFonts w:ascii="Arial" w:hAnsi="Arial" w:cs="Arial"/>
                <w:b/>
                <w:sz w:val="20"/>
                <w:szCs w:val="20"/>
                <w:lang w:val="en-GB"/>
              </w:rPr>
              <w:t>MAR</w:t>
            </w:r>
            <w:r w:rsidRPr="004639C4">
              <w:rPr>
                <w:rFonts w:ascii="Arial" w:hAnsi="Arial" w:cs="Arial"/>
                <w:sz w:val="20"/>
                <w:szCs w:val="20"/>
                <w:lang w:val="en-GB"/>
              </w:rPr>
              <w:t xml:space="preserve"> </w:t>
            </w:r>
          </w:p>
        </w:tc>
      </w:tr>
      <w:tr w:rsidR="00AE176C" w:rsidRPr="00EC5F5A" w14:paraId="365A89EC" w14:textId="77777777" w:rsidTr="00B80104">
        <w:trPr>
          <w:cantSplit/>
        </w:trPr>
        <w:tc>
          <w:tcPr>
            <w:tcW w:w="1843" w:type="dxa"/>
          </w:tcPr>
          <w:p w14:paraId="11F0ACEC" w14:textId="77777777" w:rsidR="00AE176C" w:rsidRPr="004639C4" w:rsidRDefault="00E57EF3" w:rsidP="00E8183D">
            <w:pPr>
              <w:spacing w:before="120"/>
              <w:rPr>
                <w:rFonts w:ascii="Arial" w:hAnsi="Arial" w:cs="Arial"/>
                <w:b/>
                <w:sz w:val="20"/>
                <w:szCs w:val="20"/>
                <w:lang w:val="en-GB"/>
              </w:rPr>
            </w:pPr>
            <w:r w:rsidRPr="004639C4">
              <w:rPr>
                <w:rFonts w:ascii="Arial" w:hAnsi="Arial" w:cs="Arial"/>
                <w:b/>
                <w:sz w:val="20"/>
                <w:szCs w:val="20"/>
                <w:lang w:val="en-GB"/>
              </w:rPr>
              <w:t>Direction</w:t>
            </w:r>
          </w:p>
        </w:tc>
        <w:tc>
          <w:tcPr>
            <w:tcW w:w="7263" w:type="dxa"/>
          </w:tcPr>
          <w:p w14:paraId="592688CA" w14:textId="77777777" w:rsidR="00AE176C" w:rsidRPr="004639C4" w:rsidRDefault="00E57EF3" w:rsidP="00E8183D">
            <w:pPr>
              <w:spacing w:before="120" w:after="120"/>
              <w:jc w:val="both"/>
              <w:rPr>
                <w:rFonts w:ascii="Arial" w:hAnsi="Arial" w:cs="Arial"/>
                <w:sz w:val="20"/>
                <w:szCs w:val="20"/>
                <w:lang w:val="en-GB"/>
              </w:rPr>
            </w:pPr>
            <w:r w:rsidRPr="004639C4">
              <w:rPr>
                <w:rFonts w:ascii="Arial" w:hAnsi="Arial" w:cs="Arial"/>
                <w:b/>
                <w:sz w:val="20"/>
                <w:szCs w:val="20"/>
                <w:lang w:val="en-GB"/>
              </w:rPr>
              <w:t xml:space="preserve">Mean </w:t>
            </w:r>
            <w:r w:rsidR="00E67F45" w:rsidRPr="004639C4">
              <w:rPr>
                <w:rFonts w:ascii="Arial" w:hAnsi="Arial" w:cs="Arial"/>
                <w:b/>
                <w:sz w:val="20"/>
                <w:szCs w:val="20"/>
                <w:lang w:val="en-GB"/>
              </w:rPr>
              <w:t>r</w:t>
            </w:r>
            <w:r w:rsidRPr="004639C4">
              <w:rPr>
                <w:rFonts w:ascii="Arial" w:hAnsi="Arial" w:cs="Arial"/>
                <w:b/>
                <w:sz w:val="20"/>
                <w:szCs w:val="20"/>
                <w:lang w:val="en-GB"/>
              </w:rPr>
              <w:t>evision (MR)</w:t>
            </w:r>
            <w:r w:rsidRPr="004639C4">
              <w:rPr>
                <w:rFonts w:ascii="Arial" w:hAnsi="Arial" w:cs="Arial"/>
                <w:sz w:val="20"/>
                <w:szCs w:val="20"/>
                <w:lang w:val="en-GB"/>
              </w:rPr>
              <w:t xml:space="preserve">, Standard </w:t>
            </w:r>
            <w:r w:rsidR="00E67F45" w:rsidRPr="004639C4">
              <w:rPr>
                <w:rFonts w:ascii="Arial" w:hAnsi="Arial" w:cs="Arial"/>
                <w:sz w:val="20"/>
                <w:szCs w:val="20"/>
                <w:lang w:val="en-GB"/>
              </w:rPr>
              <w:t>d</w:t>
            </w:r>
            <w:r w:rsidRPr="004639C4">
              <w:rPr>
                <w:rFonts w:ascii="Arial" w:hAnsi="Arial" w:cs="Arial"/>
                <w:sz w:val="20"/>
                <w:szCs w:val="20"/>
                <w:lang w:val="en-GB"/>
              </w:rPr>
              <w:t xml:space="preserve">eviation of </w:t>
            </w:r>
            <w:r w:rsidR="006C7580" w:rsidRPr="004639C4">
              <w:rPr>
                <w:rFonts w:ascii="Arial" w:hAnsi="Arial" w:cs="Arial"/>
                <w:sz w:val="20"/>
                <w:szCs w:val="20"/>
                <w:lang w:val="en-GB"/>
              </w:rPr>
              <w:t>revision</w:t>
            </w:r>
            <w:r w:rsidRPr="004639C4">
              <w:rPr>
                <w:rFonts w:ascii="Arial" w:hAnsi="Arial" w:cs="Arial"/>
                <w:sz w:val="20"/>
                <w:szCs w:val="20"/>
                <w:lang w:val="en-GB"/>
              </w:rPr>
              <w:t xml:space="preserve">, </w:t>
            </w:r>
            <w:r w:rsidR="00DD7091">
              <w:rPr>
                <w:rFonts w:ascii="Arial" w:hAnsi="Arial" w:cs="Arial"/>
                <w:sz w:val="20"/>
                <w:szCs w:val="20"/>
                <w:lang w:val="en-GB"/>
              </w:rPr>
              <w:t>S</w:t>
            </w:r>
            <w:r w:rsidR="006C7580" w:rsidRPr="004639C4">
              <w:rPr>
                <w:rFonts w:ascii="Arial" w:hAnsi="Arial" w:cs="Arial"/>
                <w:sz w:val="20"/>
                <w:szCs w:val="20"/>
                <w:lang w:val="en-GB"/>
              </w:rPr>
              <w:t xml:space="preserve">tatistical significance of </w:t>
            </w:r>
            <w:r w:rsidRPr="004639C4">
              <w:rPr>
                <w:rFonts w:ascii="Arial" w:hAnsi="Arial" w:cs="Arial"/>
                <w:sz w:val="20"/>
                <w:szCs w:val="20"/>
                <w:lang w:val="en-GB"/>
              </w:rPr>
              <w:t>MR</w:t>
            </w:r>
            <w:r w:rsidR="006C7580" w:rsidRPr="004639C4">
              <w:rPr>
                <w:rFonts w:ascii="Arial" w:hAnsi="Arial" w:cs="Arial"/>
                <w:sz w:val="20"/>
                <w:szCs w:val="20"/>
                <w:lang w:val="en-GB"/>
              </w:rPr>
              <w:t xml:space="preserve"> (t-statistic)</w:t>
            </w:r>
            <w:r w:rsidRPr="004639C4">
              <w:rPr>
                <w:rFonts w:ascii="Arial" w:hAnsi="Arial" w:cs="Arial"/>
                <w:sz w:val="20"/>
                <w:szCs w:val="20"/>
                <w:lang w:val="en-GB"/>
              </w:rPr>
              <w:t xml:space="preserve">, </w:t>
            </w:r>
            <w:r w:rsidR="00DD7091">
              <w:rPr>
                <w:rFonts w:ascii="Arial" w:hAnsi="Arial" w:cs="Arial"/>
                <w:sz w:val="20"/>
                <w:szCs w:val="20"/>
                <w:lang w:val="en-GB"/>
              </w:rPr>
              <w:t>C</w:t>
            </w:r>
            <w:r w:rsidR="00495185" w:rsidRPr="004639C4">
              <w:rPr>
                <w:rFonts w:ascii="Arial" w:hAnsi="Arial" w:cs="Arial"/>
                <w:sz w:val="20"/>
                <w:szCs w:val="20"/>
                <w:lang w:val="en-GB"/>
              </w:rPr>
              <w:t xml:space="preserve">ritical values of t </w:t>
            </w:r>
            <w:r w:rsidR="004639C4" w:rsidRPr="004639C4">
              <w:rPr>
                <w:rFonts w:ascii="Arial" w:hAnsi="Arial" w:cs="Arial"/>
                <w:sz w:val="20"/>
                <w:szCs w:val="20"/>
                <w:lang w:val="en-GB"/>
              </w:rPr>
              <w:t>statistic for significance of MR</w:t>
            </w:r>
            <w:r w:rsidR="00495185" w:rsidRPr="004639C4">
              <w:rPr>
                <w:rFonts w:ascii="Arial" w:hAnsi="Arial" w:cs="Arial"/>
                <w:sz w:val="20"/>
                <w:szCs w:val="20"/>
                <w:lang w:val="en-GB"/>
              </w:rPr>
              <w:t xml:space="preserve"> (0.1/0.05/0.01)</w:t>
            </w:r>
            <w:r w:rsidR="00E67F45" w:rsidRPr="004639C4">
              <w:rPr>
                <w:rFonts w:ascii="Arial" w:hAnsi="Arial" w:cs="Arial"/>
                <w:sz w:val="20"/>
                <w:szCs w:val="20"/>
                <w:lang w:val="en-GB"/>
              </w:rPr>
              <w:t>,</w:t>
            </w:r>
            <w:r w:rsidR="00495185" w:rsidRPr="004639C4">
              <w:rPr>
                <w:rFonts w:ascii="Arial" w:hAnsi="Arial" w:cs="Arial"/>
                <w:sz w:val="20"/>
                <w:szCs w:val="20"/>
                <w:lang w:val="en-GB"/>
              </w:rPr>
              <w:t xml:space="preserve"> </w:t>
            </w:r>
            <w:r w:rsidR="00495185" w:rsidRPr="00E8183D">
              <w:rPr>
                <w:rFonts w:ascii="Arial" w:hAnsi="Arial" w:cs="Arial"/>
                <w:sz w:val="20"/>
                <w:szCs w:val="20"/>
                <w:lang w:val="en-GB"/>
              </w:rPr>
              <w:t>Statistical significance of MR, Median</w:t>
            </w:r>
            <w:r w:rsidR="00495185" w:rsidRPr="004639C4">
              <w:rPr>
                <w:rFonts w:ascii="Arial" w:hAnsi="Arial" w:cs="Arial"/>
                <w:sz w:val="20"/>
                <w:szCs w:val="20"/>
                <w:lang w:val="en-GB"/>
              </w:rPr>
              <w:t xml:space="preserve"> revision, Skewness of revision, % </w:t>
            </w:r>
            <w:r w:rsidR="006C7580" w:rsidRPr="004639C4">
              <w:rPr>
                <w:rFonts w:ascii="Arial" w:hAnsi="Arial" w:cs="Arial"/>
                <w:sz w:val="20"/>
                <w:szCs w:val="20"/>
                <w:lang w:val="en-GB"/>
              </w:rPr>
              <w:t xml:space="preserve">of </w:t>
            </w:r>
            <w:r w:rsidR="00495185" w:rsidRPr="004639C4">
              <w:rPr>
                <w:rFonts w:ascii="Arial" w:hAnsi="Arial" w:cs="Arial"/>
                <w:sz w:val="20"/>
                <w:szCs w:val="20"/>
                <w:lang w:val="en-GB"/>
              </w:rPr>
              <w:t xml:space="preserve">positive revisions, % </w:t>
            </w:r>
            <w:r w:rsidR="006C7580" w:rsidRPr="004639C4">
              <w:rPr>
                <w:rFonts w:ascii="Arial" w:hAnsi="Arial" w:cs="Arial"/>
                <w:sz w:val="20"/>
                <w:szCs w:val="20"/>
                <w:lang w:val="en-GB"/>
              </w:rPr>
              <w:t xml:space="preserve">of </w:t>
            </w:r>
            <w:r w:rsidR="00495185" w:rsidRPr="004639C4">
              <w:rPr>
                <w:rFonts w:ascii="Arial" w:hAnsi="Arial" w:cs="Arial"/>
                <w:sz w:val="20"/>
                <w:szCs w:val="20"/>
                <w:lang w:val="en-GB"/>
              </w:rPr>
              <w:t xml:space="preserve">negative revisions, % </w:t>
            </w:r>
            <w:r w:rsidR="006C7580" w:rsidRPr="004639C4">
              <w:rPr>
                <w:rFonts w:ascii="Arial" w:hAnsi="Arial" w:cs="Arial"/>
                <w:sz w:val="20"/>
                <w:szCs w:val="20"/>
                <w:lang w:val="en-GB"/>
              </w:rPr>
              <w:t xml:space="preserve">of zero </w:t>
            </w:r>
            <w:r w:rsidR="00495185" w:rsidRPr="004639C4">
              <w:rPr>
                <w:rFonts w:ascii="Arial" w:hAnsi="Arial" w:cs="Arial"/>
                <w:sz w:val="20"/>
                <w:szCs w:val="20"/>
                <w:lang w:val="en-GB"/>
              </w:rPr>
              <w:t>revisions</w:t>
            </w:r>
          </w:p>
        </w:tc>
      </w:tr>
      <w:tr w:rsidR="00AE176C" w:rsidRPr="00EC5F5A" w14:paraId="364CAF04" w14:textId="77777777" w:rsidTr="00B80104">
        <w:trPr>
          <w:cantSplit/>
        </w:trPr>
        <w:tc>
          <w:tcPr>
            <w:tcW w:w="1843" w:type="dxa"/>
          </w:tcPr>
          <w:p w14:paraId="4A69E2B9" w14:textId="77777777" w:rsidR="00AE176C" w:rsidRPr="004639C4" w:rsidRDefault="00E57EF3" w:rsidP="00E8183D">
            <w:pPr>
              <w:spacing w:before="120"/>
              <w:rPr>
                <w:rFonts w:ascii="Arial" w:hAnsi="Arial" w:cs="Arial"/>
                <w:b/>
                <w:sz w:val="20"/>
                <w:szCs w:val="20"/>
                <w:lang w:val="en-GB"/>
              </w:rPr>
            </w:pPr>
            <w:r w:rsidRPr="004639C4">
              <w:rPr>
                <w:rFonts w:ascii="Arial" w:hAnsi="Arial" w:cs="Arial"/>
                <w:b/>
                <w:sz w:val="20"/>
                <w:szCs w:val="20"/>
                <w:lang w:val="en-GB"/>
              </w:rPr>
              <w:t>Variability</w:t>
            </w:r>
          </w:p>
        </w:tc>
        <w:tc>
          <w:tcPr>
            <w:tcW w:w="7263" w:type="dxa"/>
          </w:tcPr>
          <w:p w14:paraId="5B2BB1B1" w14:textId="77777777" w:rsidR="00CA1F29" w:rsidRPr="004639C4" w:rsidRDefault="00CA1F29" w:rsidP="00E8183D">
            <w:pPr>
              <w:spacing w:before="120" w:after="120"/>
              <w:jc w:val="both"/>
              <w:rPr>
                <w:rFonts w:ascii="Arial" w:hAnsi="Arial" w:cs="Arial"/>
                <w:sz w:val="20"/>
                <w:szCs w:val="20"/>
                <w:lang w:val="en-GB"/>
              </w:rPr>
            </w:pPr>
            <w:r w:rsidRPr="000C2CEF">
              <w:rPr>
                <w:rFonts w:ascii="Arial" w:hAnsi="Arial" w:cs="Arial"/>
                <w:b/>
                <w:sz w:val="20"/>
                <w:szCs w:val="20"/>
                <w:lang w:val="en-GB"/>
              </w:rPr>
              <w:t>Standard deviation of revision</w:t>
            </w:r>
            <w:r w:rsidRPr="004639C4">
              <w:rPr>
                <w:rFonts w:ascii="Arial" w:hAnsi="Arial" w:cs="Arial"/>
                <w:sz w:val="20"/>
                <w:szCs w:val="20"/>
                <w:lang w:val="en-GB"/>
              </w:rPr>
              <w:t xml:space="preserve">, </w:t>
            </w:r>
            <w:r w:rsidR="00DD7091">
              <w:rPr>
                <w:rFonts w:ascii="Arial" w:hAnsi="Arial" w:cs="Arial"/>
                <w:b/>
                <w:sz w:val="20"/>
                <w:szCs w:val="20"/>
                <w:lang w:val="en-GB"/>
              </w:rPr>
              <w:t>M</w:t>
            </w:r>
            <w:r w:rsidRPr="000C2CEF">
              <w:rPr>
                <w:rFonts w:ascii="Arial" w:hAnsi="Arial" w:cs="Arial"/>
                <w:b/>
                <w:sz w:val="20"/>
                <w:szCs w:val="20"/>
                <w:lang w:val="en-GB"/>
              </w:rPr>
              <w:t>ax</w:t>
            </w:r>
            <w:r w:rsidR="006C7580" w:rsidRPr="000C2CEF">
              <w:rPr>
                <w:rFonts w:ascii="Arial" w:hAnsi="Arial" w:cs="Arial"/>
                <w:b/>
                <w:sz w:val="20"/>
                <w:szCs w:val="20"/>
                <w:lang w:val="en-GB"/>
              </w:rPr>
              <w:t>imum</w:t>
            </w:r>
            <w:r w:rsidRPr="000C2CEF">
              <w:rPr>
                <w:rFonts w:ascii="Arial" w:hAnsi="Arial" w:cs="Arial"/>
                <w:b/>
                <w:sz w:val="20"/>
                <w:szCs w:val="20"/>
                <w:lang w:val="en-GB"/>
              </w:rPr>
              <w:t xml:space="preserve"> revision</w:t>
            </w:r>
            <w:r w:rsidRPr="004639C4">
              <w:rPr>
                <w:rFonts w:ascii="Arial" w:hAnsi="Arial" w:cs="Arial"/>
                <w:sz w:val="20"/>
                <w:szCs w:val="20"/>
                <w:lang w:val="en-GB"/>
              </w:rPr>
              <w:t xml:space="preserve">, </w:t>
            </w:r>
            <w:r w:rsidR="00DD7091">
              <w:rPr>
                <w:rFonts w:ascii="Arial" w:hAnsi="Arial" w:cs="Arial"/>
                <w:b/>
                <w:sz w:val="20"/>
                <w:szCs w:val="20"/>
                <w:lang w:val="en-GB"/>
              </w:rPr>
              <w:t>M</w:t>
            </w:r>
            <w:r w:rsidRPr="000C2CEF">
              <w:rPr>
                <w:rFonts w:ascii="Arial" w:hAnsi="Arial" w:cs="Arial"/>
                <w:b/>
                <w:sz w:val="20"/>
                <w:szCs w:val="20"/>
                <w:lang w:val="en-GB"/>
              </w:rPr>
              <w:t>in</w:t>
            </w:r>
            <w:r w:rsidR="006C7580" w:rsidRPr="000C2CEF">
              <w:rPr>
                <w:rFonts w:ascii="Arial" w:hAnsi="Arial" w:cs="Arial"/>
                <w:b/>
                <w:sz w:val="20"/>
                <w:szCs w:val="20"/>
                <w:lang w:val="en-GB"/>
              </w:rPr>
              <w:t>imum</w:t>
            </w:r>
            <w:r w:rsidRPr="000C2CEF">
              <w:rPr>
                <w:rFonts w:ascii="Arial" w:hAnsi="Arial" w:cs="Arial"/>
                <w:b/>
                <w:sz w:val="20"/>
                <w:szCs w:val="20"/>
                <w:lang w:val="en-GB"/>
              </w:rPr>
              <w:t xml:space="preserve"> revision</w:t>
            </w:r>
            <w:r w:rsidRPr="004639C4">
              <w:rPr>
                <w:rFonts w:ascii="Arial" w:hAnsi="Arial" w:cs="Arial"/>
                <w:sz w:val="20"/>
                <w:szCs w:val="20"/>
                <w:lang w:val="en-GB"/>
              </w:rPr>
              <w:t xml:space="preserve">, </w:t>
            </w:r>
            <w:r w:rsidR="00DD7091">
              <w:rPr>
                <w:rFonts w:ascii="Arial" w:hAnsi="Arial" w:cs="Arial"/>
                <w:sz w:val="20"/>
                <w:szCs w:val="20"/>
                <w:lang w:val="en-GB"/>
              </w:rPr>
              <w:t>R</w:t>
            </w:r>
            <w:r w:rsidR="006C7580" w:rsidRPr="004639C4">
              <w:rPr>
                <w:rFonts w:ascii="Arial" w:hAnsi="Arial" w:cs="Arial"/>
                <w:sz w:val="20"/>
                <w:szCs w:val="20"/>
                <w:lang w:val="en-GB"/>
              </w:rPr>
              <w:t xml:space="preserve">ange of revision, </w:t>
            </w:r>
            <w:r w:rsidR="00DD7091">
              <w:rPr>
                <w:rFonts w:ascii="Arial" w:hAnsi="Arial" w:cs="Arial"/>
                <w:b/>
                <w:sz w:val="20"/>
                <w:szCs w:val="20"/>
                <w:lang w:val="en-GB"/>
              </w:rPr>
              <w:t>R</w:t>
            </w:r>
            <w:r w:rsidR="006C7580" w:rsidRPr="000C2CEF">
              <w:rPr>
                <w:rFonts w:ascii="Arial" w:hAnsi="Arial" w:cs="Arial"/>
                <w:b/>
                <w:sz w:val="20"/>
                <w:szCs w:val="20"/>
                <w:lang w:val="en-GB"/>
              </w:rPr>
              <w:t xml:space="preserve">ange that </w:t>
            </w:r>
            <w:r w:rsidRPr="000C2CEF">
              <w:rPr>
                <w:rFonts w:ascii="Arial" w:hAnsi="Arial" w:cs="Arial"/>
                <w:b/>
                <w:sz w:val="20"/>
                <w:szCs w:val="20"/>
                <w:lang w:val="en-GB"/>
              </w:rPr>
              <w:t>90%</w:t>
            </w:r>
            <w:r w:rsidR="006C7580" w:rsidRPr="000C2CEF">
              <w:rPr>
                <w:rFonts w:ascii="Arial" w:hAnsi="Arial" w:cs="Arial"/>
                <w:b/>
                <w:sz w:val="20"/>
                <w:szCs w:val="20"/>
                <w:lang w:val="en-GB"/>
              </w:rPr>
              <w:t xml:space="preserve"> of revisions lies within the interval of the percentile of the distribution of revisions</w:t>
            </w:r>
            <w:r w:rsidRPr="004639C4">
              <w:rPr>
                <w:rFonts w:ascii="Arial" w:hAnsi="Arial" w:cs="Arial"/>
                <w:sz w:val="20"/>
                <w:szCs w:val="20"/>
                <w:lang w:val="en-GB"/>
              </w:rPr>
              <w:t xml:space="preserve">, </w:t>
            </w:r>
            <w:r w:rsidR="00DD7091">
              <w:rPr>
                <w:rFonts w:ascii="Arial" w:hAnsi="Arial" w:cs="Arial"/>
                <w:sz w:val="20"/>
                <w:szCs w:val="20"/>
                <w:lang w:val="en-GB"/>
              </w:rPr>
              <w:t>Q</w:t>
            </w:r>
            <w:r w:rsidR="006C7580" w:rsidRPr="004639C4">
              <w:rPr>
                <w:rFonts w:ascii="Arial" w:hAnsi="Arial" w:cs="Arial"/>
                <w:sz w:val="20"/>
                <w:szCs w:val="20"/>
                <w:lang w:val="en-GB"/>
              </w:rPr>
              <w:t xml:space="preserve">uartile deviation </w:t>
            </w:r>
          </w:p>
        </w:tc>
      </w:tr>
      <w:tr w:rsidR="00AE176C" w:rsidRPr="00EC5F5A" w14:paraId="04109260" w14:textId="77777777" w:rsidTr="00B80104">
        <w:trPr>
          <w:cantSplit/>
        </w:trPr>
        <w:tc>
          <w:tcPr>
            <w:tcW w:w="1843" w:type="dxa"/>
          </w:tcPr>
          <w:p w14:paraId="36E2EC85" w14:textId="77777777" w:rsidR="00AE176C" w:rsidRPr="004639C4" w:rsidRDefault="00E57EF3" w:rsidP="00E8183D">
            <w:pPr>
              <w:spacing w:before="120"/>
              <w:rPr>
                <w:rFonts w:ascii="Arial" w:hAnsi="Arial" w:cs="Arial"/>
                <w:b/>
                <w:sz w:val="20"/>
                <w:szCs w:val="20"/>
                <w:lang w:val="en-GB"/>
              </w:rPr>
            </w:pPr>
            <w:r w:rsidRPr="004639C4">
              <w:rPr>
                <w:rFonts w:ascii="Arial" w:hAnsi="Arial" w:cs="Arial"/>
                <w:b/>
                <w:sz w:val="20"/>
                <w:szCs w:val="20"/>
                <w:lang w:val="en-GB"/>
              </w:rPr>
              <w:t>Effect on signs of variation rate</w:t>
            </w:r>
            <w:r w:rsidR="00CA1F29" w:rsidRPr="004639C4">
              <w:rPr>
                <w:rFonts w:ascii="Arial" w:hAnsi="Arial" w:cs="Arial"/>
                <w:b/>
                <w:sz w:val="20"/>
                <w:szCs w:val="20"/>
                <w:lang w:val="en-GB"/>
              </w:rPr>
              <w:t>s</w:t>
            </w:r>
          </w:p>
        </w:tc>
        <w:tc>
          <w:tcPr>
            <w:tcW w:w="7263" w:type="dxa"/>
          </w:tcPr>
          <w:p w14:paraId="3A986968" w14:textId="77777777" w:rsidR="009D5B73" w:rsidRPr="004639C4" w:rsidRDefault="00E67F45" w:rsidP="00E8183D">
            <w:pPr>
              <w:spacing w:before="120" w:after="120"/>
              <w:jc w:val="both"/>
              <w:rPr>
                <w:rFonts w:ascii="Arial" w:hAnsi="Arial" w:cs="Arial"/>
                <w:sz w:val="20"/>
                <w:szCs w:val="20"/>
                <w:lang w:val="en-US"/>
              </w:rPr>
            </w:pPr>
            <w:r w:rsidRPr="004639C4">
              <w:rPr>
                <w:rFonts w:ascii="Arial" w:hAnsi="Arial" w:cs="Arial"/>
                <w:sz w:val="20"/>
                <w:szCs w:val="20"/>
                <w:lang w:val="en-GB"/>
              </w:rPr>
              <w:t>P</w:t>
            </w:r>
            <w:r w:rsidR="009D5B73" w:rsidRPr="004639C4">
              <w:rPr>
                <w:rFonts w:ascii="Arial" w:hAnsi="Arial" w:cs="Arial"/>
                <w:sz w:val="20"/>
                <w:szCs w:val="20"/>
                <w:lang w:val="en-GB"/>
              </w:rPr>
              <w:t>ercentage of observations where the sign of later estimate and the sign of earlier estimate are the same</w:t>
            </w:r>
            <w:r w:rsidR="00C21B3D">
              <w:rPr>
                <w:rFonts w:ascii="Arial" w:hAnsi="Arial" w:cs="Arial"/>
                <w:sz w:val="20"/>
                <w:szCs w:val="20"/>
                <w:lang w:val="en-GB"/>
              </w:rPr>
              <w:t>;</w:t>
            </w:r>
            <w:r w:rsidRPr="004639C4">
              <w:rPr>
                <w:rFonts w:ascii="Arial" w:hAnsi="Arial" w:cs="Arial"/>
                <w:sz w:val="20"/>
                <w:szCs w:val="20"/>
                <w:lang w:val="en-GB"/>
              </w:rPr>
              <w:t xml:space="preserve"> P</w:t>
            </w:r>
            <w:r w:rsidR="00C87536" w:rsidRPr="004639C4">
              <w:rPr>
                <w:rFonts w:ascii="Arial" w:hAnsi="Arial" w:cs="Arial"/>
                <w:sz w:val="20"/>
                <w:szCs w:val="20"/>
                <w:lang w:val="en-GB"/>
              </w:rPr>
              <w:t xml:space="preserve">ercentage of observations where both later and preliminary estimate </w:t>
            </w:r>
            <w:r w:rsidRPr="004639C4">
              <w:rPr>
                <w:rFonts w:ascii="Arial" w:hAnsi="Arial" w:cs="Arial"/>
                <w:sz w:val="20"/>
                <w:szCs w:val="20"/>
                <w:lang w:val="en-GB"/>
              </w:rPr>
              <w:t>have a</w:t>
            </w:r>
            <w:r w:rsidR="00C87536" w:rsidRPr="004639C4">
              <w:rPr>
                <w:rFonts w:ascii="Arial" w:hAnsi="Arial" w:cs="Arial"/>
                <w:sz w:val="20"/>
                <w:szCs w:val="20"/>
                <w:lang w:val="en-GB"/>
              </w:rPr>
              <w:t xml:space="preserve"> positive </w:t>
            </w:r>
            <w:r w:rsidR="004639C4">
              <w:rPr>
                <w:rFonts w:ascii="Arial" w:hAnsi="Arial" w:cs="Arial"/>
                <w:sz w:val="20"/>
                <w:szCs w:val="20"/>
                <w:lang w:val="en-GB"/>
              </w:rPr>
              <w:t>growth rate</w:t>
            </w:r>
            <w:r w:rsidRPr="004639C4">
              <w:rPr>
                <w:rFonts w:ascii="Arial" w:hAnsi="Arial" w:cs="Arial"/>
                <w:sz w:val="20"/>
                <w:szCs w:val="20"/>
                <w:lang w:val="en-GB"/>
              </w:rPr>
              <w:t xml:space="preserve"> </w:t>
            </w:r>
            <w:r w:rsidR="00C87536" w:rsidRPr="004639C4">
              <w:rPr>
                <w:rFonts w:ascii="Arial" w:hAnsi="Arial" w:cs="Arial"/>
                <w:sz w:val="20"/>
                <w:szCs w:val="20"/>
                <w:lang w:val="en-GB"/>
              </w:rPr>
              <w:t xml:space="preserve">if compared to the estimate </w:t>
            </w:r>
            <w:r w:rsidR="00C21B3D">
              <w:rPr>
                <w:rFonts w:ascii="Arial" w:hAnsi="Arial" w:cs="Arial"/>
                <w:sz w:val="20"/>
                <w:szCs w:val="20"/>
                <w:lang w:val="en-GB"/>
              </w:rPr>
              <w:t>of the previous time occurrence;</w:t>
            </w:r>
            <w:r w:rsidR="00C87536" w:rsidRPr="004639C4">
              <w:rPr>
                <w:rFonts w:ascii="Arial" w:hAnsi="Arial" w:cs="Arial"/>
                <w:sz w:val="20"/>
                <w:szCs w:val="20"/>
                <w:lang w:val="en-GB"/>
              </w:rPr>
              <w:t xml:space="preserve"> Percentage of observations where both later and preliminary estimate </w:t>
            </w:r>
            <w:r w:rsidRPr="004639C4">
              <w:rPr>
                <w:rFonts w:ascii="Arial" w:hAnsi="Arial" w:cs="Arial"/>
                <w:sz w:val="20"/>
                <w:szCs w:val="20"/>
                <w:lang w:val="en-GB"/>
              </w:rPr>
              <w:t xml:space="preserve">have a </w:t>
            </w:r>
            <w:r w:rsidR="00C87536" w:rsidRPr="004639C4">
              <w:rPr>
                <w:rFonts w:ascii="Arial" w:hAnsi="Arial" w:cs="Arial"/>
                <w:sz w:val="20"/>
                <w:szCs w:val="20"/>
                <w:lang w:val="en-GB"/>
              </w:rPr>
              <w:t xml:space="preserve">negative </w:t>
            </w:r>
            <w:r w:rsidR="004639C4">
              <w:rPr>
                <w:rFonts w:ascii="Arial" w:hAnsi="Arial" w:cs="Arial"/>
                <w:sz w:val="20"/>
                <w:szCs w:val="20"/>
                <w:lang w:val="en-GB"/>
              </w:rPr>
              <w:t>growth rate</w:t>
            </w:r>
            <w:r w:rsidRPr="004639C4">
              <w:rPr>
                <w:rFonts w:ascii="Arial" w:hAnsi="Arial" w:cs="Arial"/>
                <w:sz w:val="20"/>
                <w:szCs w:val="20"/>
                <w:lang w:val="en-GB"/>
              </w:rPr>
              <w:t xml:space="preserve"> </w:t>
            </w:r>
            <w:r w:rsidR="00C87536" w:rsidRPr="004639C4">
              <w:rPr>
                <w:rFonts w:ascii="Arial" w:hAnsi="Arial" w:cs="Arial"/>
                <w:sz w:val="20"/>
                <w:szCs w:val="20"/>
                <w:lang w:val="en-GB"/>
              </w:rPr>
              <w:t>if compared to the estimate of the previous time occurrence</w:t>
            </w:r>
            <w:r w:rsidRPr="004639C4">
              <w:rPr>
                <w:rFonts w:ascii="Arial" w:hAnsi="Arial" w:cs="Arial"/>
                <w:sz w:val="20"/>
                <w:szCs w:val="20"/>
                <w:lang w:val="en-GB"/>
              </w:rPr>
              <w:t xml:space="preserve"> </w:t>
            </w:r>
          </w:p>
        </w:tc>
      </w:tr>
    </w:tbl>
    <w:p w14:paraId="16CC0DB4" w14:textId="77777777" w:rsidR="00A80B8E" w:rsidRDefault="006044E7" w:rsidP="00B80104">
      <w:pPr>
        <w:spacing w:before="360" w:after="0" w:line="360" w:lineRule="auto"/>
        <w:jc w:val="both"/>
        <w:rPr>
          <w:rFonts w:ascii="Arial" w:hAnsi="Arial" w:cs="Arial"/>
          <w:b/>
          <w:sz w:val="24"/>
          <w:szCs w:val="24"/>
          <w:lang w:val="en-US"/>
        </w:rPr>
      </w:pPr>
      <w:r w:rsidRPr="005D7184">
        <w:rPr>
          <w:rFonts w:ascii="Arial" w:hAnsi="Arial" w:cs="Arial"/>
          <w:b/>
          <w:sz w:val="24"/>
          <w:szCs w:val="24"/>
          <w:lang w:val="en-US"/>
        </w:rPr>
        <w:t>3</w:t>
      </w:r>
      <w:r w:rsidRPr="00A80B8E">
        <w:rPr>
          <w:rFonts w:ascii="Arial" w:hAnsi="Arial" w:cs="Arial"/>
          <w:b/>
          <w:sz w:val="24"/>
          <w:szCs w:val="24"/>
          <w:lang w:val="en-US"/>
        </w:rPr>
        <w:t xml:space="preserve">. </w:t>
      </w:r>
      <w:r w:rsidR="00A80B8E">
        <w:rPr>
          <w:rFonts w:ascii="Arial" w:hAnsi="Arial" w:cs="Arial"/>
          <w:b/>
          <w:sz w:val="24"/>
          <w:szCs w:val="24"/>
          <w:lang w:val="en-US"/>
        </w:rPr>
        <w:t>The IT solution</w:t>
      </w:r>
    </w:p>
    <w:p w14:paraId="08621703" w14:textId="43C1B692" w:rsidR="006B0E6E" w:rsidRDefault="00B21A29">
      <w:pPr>
        <w:spacing w:before="120" w:after="0" w:line="360" w:lineRule="auto"/>
        <w:jc w:val="both"/>
        <w:rPr>
          <w:rFonts w:ascii="Arial" w:hAnsi="Arial" w:cs="Arial"/>
          <w:sz w:val="24"/>
          <w:szCs w:val="24"/>
          <w:lang w:val="en-GB"/>
        </w:rPr>
      </w:pPr>
      <w:r>
        <w:rPr>
          <w:rFonts w:ascii="Arial" w:hAnsi="Arial" w:cs="Arial"/>
          <w:sz w:val="24"/>
          <w:szCs w:val="24"/>
          <w:lang w:val="en-GB"/>
        </w:rPr>
        <w:t>In Istat website</w:t>
      </w:r>
      <w:r w:rsidR="009B5EEA">
        <w:rPr>
          <w:rFonts w:ascii="Arial" w:hAnsi="Arial" w:cs="Arial"/>
          <w:sz w:val="24"/>
          <w:szCs w:val="24"/>
          <w:lang w:val="en-GB"/>
        </w:rPr>
        <w:t xml:space="preserve"> </w:t>
      </w:r>
      <w:r w:rsidR="00C21B3D">
        <w:rPr>
          <w:rFonts w:ascii="Arial" w:hAnsi="Arial" w:cs="Arial"/>
          <w:sz w:val="24"/>
          <w:szCs w:val="24"/>
          <w:lang w:val="en-GB"/>
        </w:rPr>
        <w:t>time series of the main short-</w:t>
      </w:r>
      <w:r w:rsidR="0019499D">
        <w:rPr>
          <w:rFonts w:ascii="Arial" w:hAnsi="Arial" w:cs="Arial"/>
          <w:sz w:val="24"/>
          <w:szCs w:val="24"/>
          <w:lang w:val="en-GB"/>
        </w:rPr>
        <w:t xml:space="preserve">term indicators can be downloaded from I.Stat. </w:t>
      </w:r>
      <w:r w:rsidR="000D6B3E">
        <w:rPr>
          <w:rFonts w:ascii="Arial" w:hAnsi="Arial" w:cs="Arial"/>
          <w:sz w:val="24"/>
          <w:szCs w:val="24"/>
          <w:lang w:val="en-GB"/>
        </w:rPr>
        <w:t>This database is complete on t</w:t>
      </w:r>
      <w:r w:rsidR="00804499">
        <w:rPr>
          <w:rFonts w:ascii="Arial" w:hAnsi="Arial" w:cs="Arial"/>
          <w:sz w:val="24"/>
          <w:szCs w:val="24"/>
          <w:lang w:val="en-GB"/>
        </w:rPr>
        <w:t xml:space="preserve">he statistics released </w:t>
      </w:r>
      <w:r w:rsidR="000D6B3E">
        <w:rPr>
          <w:rFonts w:ascii="Arial" w:hAnsi="Arial" w:cs="Arial"/>
          <w:sz w:val="24"/>
          <w:szCs w:val="24"/>
          <w:lang w:val="en-GB"/>
        </w:rPr>
        <w:t>but doesn’t systematically maintain vintages</w:t>
      </w:r>
      <w:r w:rsidR="006B0E6E" w:rsidRPr="006B0E6E">
        <w:rPr>
          <w:rFonts w:ascii="Arial" w:hAnsi="Arial" w:cs="Arial"/>
          <w:sz w:val="24"/>
          <w:szCs w:val="24"/>
          <w:lang w:val="en-GB"/>
        </w:rPr>
        <w:t xml:space="preserve"> </w:t>
      </w:r>
      <w:r w:rsidR="006B0E6E">
        <w:rPr>
          <w:rFonts w:ascii="Arial" w:hAnsi="Arial" w:cs="Arial"/>
          <w:sz w:val="24"/>
          <w:szCs w:val="24"/>
          <w:lang w:val="en-GB"/>
        </w:rPr>
        <w:t>on-line</w:t>
      </w:r>
      <w:r w:rsidR="000D6B3E">
        <w:rPr>
          <w:rFonts w:ascii="Arial" w:hAnsi="Arial" w:cs="Arial"/>
          <w:sz w:val="24"/>
          <w:szCs w:val="24"/>
          <w:lang w:val="en-GB"/>
        </w:rPr>
        <w:t>.</w:t>
      </w:r>
      <w:r w:rsidR="00C54734">
        <w:rPr>
          <w:rFonts w:ascii="Arial" w:hAnsi="Arial" w:cs="Arial"/>
          <w:sz w:val="24"/>
          <w:szCs w:val="24"/>
          <w:lang w:val="en-GB"/>
        </w:rPr>
        <w:t xml:space="preserve"> </w:t>
      </w:r>
      <w:r w:rsidR="0019499D">
        <w:rPr>
          <w:rFonts w:ascii="Arial" w:hAnsi="Arial" w:cs="Arial"/>
          <w:sz w:val="24"/>
          <w:szCs w:val="24"/>
          <w:lang w:val="en-GB"/>
        </w:rPr>
        <w:t xml:space="preserve">The </w:t>
      </w:r>
      <w:r w:rsidR="00A55055">
        <w:rPr>
          <w:rFonts w:ascii="Arial" w:hAnsi="Arial" w:cs="Arial"/>
          <w:sz w:val="24"/>
          <w:szCs w:val="24"/>
          <w:lang w:val="en-GB"/>
        </w:rPr>
        <w:t>WG</w:t>
      </w:r>
      <w:r w:rsidR="0019499D">
        <w:rPr>
          <w:rFonts w:ascii="Arial" w:hAnsi="Arial" w:cs="Arial"/>
          <w:sz w:val="24"/>
          <w:szCs w:val="24"/>
          <w:lang w:val="en-GB"/>
        </w:rPr>
        <w:t xml:space="preserve"> has </w:t>
      </w:r>
      <w:r w:rsidR="001C0603">
        <w:rPr>
          <w:rFonts w:ascii="Arial" w:hAnsi="Arial" w:cs="Arial"/>
          <w:sz w:val="24"/>
          <w:szCs w:val="24"/>
          <w:lang w:val="en-GB"/>
        </w:rPr>
        <w:t>identified</w:t>
      </w:r>
      <w:r w:rsidR="0019499D">
        <w:rPr>
          <w:rFonts w:ascii="Arial" w:hAnsi="Arial" w:cs="Arial"/>
          <w:sz w:val="24"/>
          <w:szCs w:val="24"/>
          <w:lang w:val="en-GB"/>
        </w:rPr>
        <w:t xml:space="preserve"> an efficient IT-solution </w:t>
      </w:r>
      <w:r w:rsidR="000D6B3E">
        <w:rPr>
          <w:rFonts w:ascii="Arial" w:hAnsi="Arial" w:cs="Arial"/>
          <w:sz w:val="24"/>
          <w:szCs w:val="24"/>
          <w:lang w:val="en-GB"/>
        </w:rPr>
        <w:t>that, in parallel with the release of a new data</w:t>
      </w:r>
      <w:r w:rsidR="00A906FE">
        <w:rPr>
          <w:rFonts w:ascii="Arial" w:hAnsi="Arial" w:cs="Arial"/>
          <w:sz w:val="24"/>
          <w:szCs w:val="24"/>
          <w:lang w:val="en-GB"/>
        </w:rPr>
        <w:t xml:space="preserve"> on I.Stat</w:t>
      </w:r>
      <w:r w:rsidR="000D6B3E">
        <w:rPr>
          <w:rFonts w:ascii="Arial" w:hAnsi="Arial" w:cs="Arial"/>
          <w:sz w:val="24"/>
          <w:szCs w:val="24"/>
          <w:lang w:val="en-GB"/>
        </w:rPr>
        <w:t xml:space="preserve">, </w:t>
      </w:r>
      <w:r w:rsidR="001C0603">
        <w:rPr>
          <w:rFonts w:ascii="Arial" w:hAnsi="Arial" w:cs="Arial"/>
          <w:sz w:val="24"/>
          <w:szCs w:val="24"/>
          <w:lang w:val="en-GB"/>
        </w:rPr>
        <w:t>i</w:t>
      </w:r>
      <w:r w:rsidR="000D6B3E">
        <w:rPr>
          <w:rFonts w:ascii="Arial" w:hAnsi="Arial" w:cs="Arial"/>
          <w:sz w:val="24"/>
          <w:szCs w:val="24"/>
          <w:lang w:val="en-GB"/>
        </w:rPr>
        <w:t xml:space="preserve">s </w:t>
      </w:r>
      <w:r w:rsidR="0019499D">
        <w:rPr>
          <w:rFonts w:ascii="Arial" w:hAnsi="Arial" w:cs="Arial"/>
          <w:sz w:val="24"/>
          <w:szCs w:val="24"/>
          <w:lang w:val="en-GB"/>
        </w:rPr>
        <w:t>able to acquire in real-time</w:t>
      </w:r>
      <w:r w:rsidR="000D6B3E">
        <w:rPr>
          <w:rFonts w:ascii="Arial" w:hAnsi="Arial" w:cs="Arial"/>
          <w:sz w:val="24"/>
          <w:szCs w:val="24"/>
          <w:lang w:val="en-GB"/>
        </w:rPr>
        <w:t xml:space="preserve"> the last </w:t>
      </w:r>
      <w:r w:rsidR="006B0E6E">
        <w:rPr>
          <w:rFonts w:ascii="Arial" w:hAnsi="Arial" w:cs="Arial"/>
          <w:sz w:val="24"/>
          <w:szCs w:val="24"/>
          <w:lang w:val="en-GB"/>
        </w:rPr>
        <w:t>issued</w:t>
      </w:r>
      <w:r w:rsidR="000D6B3E">
        <w:rPr>
          <w:rFonts w:ascii="Arial" w:hAnsi="Arial" w:cs="Arial"/>
          <w:sz w:val="24"/>
          <w:szCs w:val="24"/>
          <w:lang w:val="en-GB"/>
        </w:rPr>
        <w:t xml:space="preserve"> information</w:t>
      </w:r>
      <w:r w:rsidR="00BB650A">
        <w:rPr>
          <w:rFonts w:ascii="Arial" w:hAnsi="Arial" w:cs="Arial"/>
          <w:sz w:val="24"/>
          <w:szCs w:val="24"/>
          <w:lang w:val="en-GB"/>
        </w:rPr>
        <w:t xml:space="preserve"> and update the revision triangle</w:t>
      </w:r>
      <w:r w:rsidR="00CD0C0A">
        <w:rPr>
          <w:rFonts w:ascii="Arial" w:hAnsi="Arial" w:cs="Arial"/>
          <w:sz w:val="24"/>
          <w:szCs w:val="24"/>
          <w:lang w:val="en-GB"/>
        </w:rPr>
        <w:t>, calculate revisions</w:t>
      </w:r>
      <w:r w:rsidR="006B0E6E">
        <w:rPr>
          <w:rFonts w:ascii="Arial" w:hAnsi="Arial" w:cs="Arial"/>
          <w:sz w:val="24"/>
          <w:szCs w:val="24"/>
          <w:lang w:val="en-GB"/>
        </w:rPr>
        <w:t xml:space="preserve"> and produce summary statistics </w:t>
      </w:r>
      <w:r w:rsidR="00CD0C0A">
        <w:rPr>
          <w:rFonts w:ascii="Arial" w:hAnsi="Arial" w:cs="Arial"/>
          <w:sz w:val="24"/>
          <w:szCs w:val="24"/>
          <w:lang w:val="en-GB"/>
        </w:rPr>
        <w:t xml:space="preserve">and outputs </w:t>
      </w:r>
      <w:r w:rsidR="006B0E6E">
        <w:rPr>
          <w:rFonts w:ascii="Arial" w:hAnsi="Arial" w:cs="Arial"/>
          <w:sz w:val="24"/>
          <w:szCs w:val="24"/>
          <w:lang w:val="en-GB"/>
        </w:rPr>
        <w:t>to be published in a dedicated web page.</w:t>
      </w:r>
    </w:p>
    <w:p w14:paraId="361995A6" w14:textId="7985C744" w:rsidR="0019499D" w:rsidRDefault="006B0E6E" w:rsidP="00B80104">
      <w:pPr>
        <w:spacing w:after="0" w:line="360" w:lineRule="auto"/>
        <w:jc w:val="both"/>
        <w:rPr>
          <w:rFonts w:ascii="Arial" w:hAnsi="Arial" w:cs="Arial"/>
          <w:sz w:val="24"/>
          <w:szCs w:val="24"/>
          <w:lang w:val="en-GB"/>
        </w:rPr>
      </w:pPr>
      <w:r>
        <w:rPr>
          <w:rFonts w:ascii="Arial" w:hAnsi="Arial" w:cs="Arial"/>
          <w:sz w:val="24"/>
          <w:szCs w:val="24"/>
          <w:lang w:val="en-GB"/>
        </w:rPr>
        <w:t xml:space="preserve">The solution </w:t>
      </w:r>
      <w:r w:rsidR="00CD0C0A">
        <w:rPr>
          <w:rFonts w:ascii="Arial" w:hAnsi="Arial" w:cs="Arial"/>
          <w:sz w:val="24"/>
          <w:szCs w:val="24"/>
          <w:lang w:val="en-GB"/>
        </w:rPr>
        <w:t>was</w:t>
      </w:r>
      <w:r>
        <w:rPr>
          <w:rFonts w:ascii="Arial" w:hAnsi="Arial" w:cs="Arial"/>
          <w:sz w:val="24"/>
          <w:szCs w:val="24"/>
          <w:lang w:val="en-GB"/>
        </w:rPr>
        <w:t xml:space="preserve"> found in </w:t>
      </w:r>
      <w:r w:rsidRPr="006B0E6E">
        <w:rPr>
          <w:rFonts w:ascii="Arial" w:hAnsi="Arial" w:cs="Arial"/>
          <w:sz w:val="24"/>
          <w:szCs w:val="24"/>
          <w:lang w:val="en-GB"/>
        </w:rPr>
        <w:t>Micro</w:t>
      </w:r>
      <w:r>
        <w:rPr>
          <w:rFonts w:ascii="Arial" w:hAnsi="Arial" w:cs="Arial"/>
          <w:sz w:val="24"/>
          <w:szCs w:val="24"/>
          <w:lang w:val="en-GB"/>
        </w:rPr>
        <w:t xml:space="preserve"> </w:t>
      </w:r>
      <w:r w:rsidRPr="006B0E6E">
        <w:rPr>
          <w:rFonts w:ascii="Arial" w:hAnsi="Arial" w:cs="Arial"/>
          <w:sz w:val="24"/>
          <w:szCs w:val="24"/>
          <w:lang w:val="en-GB"/>
        </w:rPr>
        <w:t>Strategy</w:t>
      </w:r>
      <w:r>
        <w:rPr>
          <w:rFonts w:ascii="Arial" w:hAnsi="Arial" w:cs="Arial"/>
          <w:sz w:val="24"/>
          <w:szCs w:val="24"/>
          <w:lang w:val="en-GB"/>
        </w:rPr>
        <w:t xml:space="preserve"> </w:t>
      </w:r>
      <w:r w:rsidRPr="006B0E6E">
        <w:rPr>
          <w:rFonts w:ascii="Arial" w:hAnsi="Arial" w:cs="Arial"/>
          <w:sz w:val="24"/>
          <w:szCs w:val="24"/>
          <w:lang w:val="en-GB"/>
        </w:rPr>
        <w:t>Visual Analytics</w:t>
      </w:r>
      <w:r w:rsidR="00751948">
        <w:rPr>
          <w:rFonts w:ascii="Arial" w:hAnsi="Arial" w:cs="Arial"/>
          <w:sz w:val="24"/>
          <w:szCs w:val="24"/>
          <w:lang w:val="en-GB"/>
        </w:rPr>
        <w:t xml:space="preserve">, a Business Intelligence </w:t>
      </w:r>
      <w:r w:rsidR="00CD0C0A">
        <w:rPr>
          <w:rFonts w:ascii="Arial" w:hAnsi="Arial" w:cs="Arial"/>
          <w:sz w:val="24"/>
          <w:szCs w:val="24"/>
          <w:lang w:val="en-GB"/>
        </w:rPr>
        <w:t xml:space="preserve">IT-product </w:t>
      </w:r>
      <w:r w:rsidR="005D6CA6">
        <w:rPr>
          <w:rFonts w:ascii="Arial" w:hAnsi="Arial" w:cs="Arial"/>
          <w:sz w:val="24"/>
          <w:szCs w:val="24"/>
          <w:lang w:val="en-GB"/>
        </w:rPr>
        <w:t>exploited in it</w:t>
      </w:r>
      <w:r w:rsidR="00CD0C0A">
        <w:rPr>
          <w:rFonts w:ascii="Arial" w:hAnsi="Arial" w:cs="Arial"/>
          <w:sz w:val="24"/>
          <w:szCs w:val="24"/>
          <w:lang w:val="en-GB"/>
        </w:rPr>
        <w:t xml:space="preserve">s capability to </w:t>
      </w:r>
      <w:r w:rsidR="00751948">
        <w:rPr>
          <w:rFonts w:ascii="Arial" w:hAnsi="Arial" w:cs="Arial"/>
          <w:sz w:val="24"/>
          <w:szCs w:val="24"/>
          <w:lang w:val="en-GB"/>
        </w:rPr>
        <w:t xml:space="preserve">connect various sources of data, integrate them in a multidimensional model, </w:t>
      </w:r>
      <w:r w:rsidR="00CD0C0A">
        <w:rPr>
          <w:rFonts w:ascii="Arial" w:hAnsi="Arial" w:cs="Arial"/>
          <w:sz w:val="24"/>
          <w:szCs w:val="24"/>
          <w:lang w:val="en-GB"/>
        </w:rPr>
        <w:t xml:space="preserve">realize </w:t>
      </w:r>
      <w:r w:rsidR="00751948">
        <w:rPr>
          <w:rFonts w:ascii="Arial" w:hAnsi="Arial" w:cs="Arial"/>
          <w:sz w:val="24"/>
          <w:szCs w:val="24"/>
          <w:lang w:val="en-GB"/>
        </w:rPr>
        <w:t xml:space="preserve">complex statistical calculation, </w:t>
      </w:r>
      <w:r w:rsidR="005D6CA6">
        <w:rPr>
          <w:rFonts w:ascii="Arial" w:hAnsi="Arial" w:cs="Arial"/>
          <w:sz w:val="24"/>
          <w:szCs w:val="24"/>
          <w:lang w:val="en-GB"/>
        </w:rPr>
        <w:t xml:space="preserve">allow </w:t>
      </w:r>
      <w:r w:rsidR="00751948">
        <w:rPr>
          <w:rFonts w:ascii="Arial" w:hAnsi="Arial" w:cs="Arial"/>
          <w:sz w:val="24"/>
          <w:szCs w:val="24"/>
          <w:lang w:val="en-GB"/>
        </w:rPr>
        <w:t>visual analysis of data and production of multichannel output (web, pdf, xls etc.).</w:t>
      </w:r>
      <w:r w:rsidR="009471CA">
        <w:rPr>
          <w:rFonts w:ascii="Arial" w:hAnsi="Arial" w:cs="Arial"/>
          <w:sz w:val="24"/>
          <w:szCs w:val="24"/>
          <w:lang w:val="en-GB"/>
        </w:rPr>
        <w:t xml:space="preserve"> In practice, this IT infrastructure connect</w:t>
      </w:r>
      <w:r w:rsidR="008A5804">
        <w:rPr>
          <w:rFonts w:ascii="Arial" w:hAnsi="Arial" w:cs="Arial"/>
          <w:sz w:val="24"/>
          <w:szCs w:val="24"/>
          <w:lang w:val="en-GB"/>
        </w:rPr>
        <w:t>ed</w:t>
      </w:r>
      <w:r w:rsidR="009471CA">
        <w:rPr>
          <w:rFonts w:ascii="Arial" w:hAnsi="Arial" w:cs="Arial"/>
          <w:sz w:val="24"/>
          <w:szCs w:val="24"/>
          <w:lang w:val="en-GB"/>
        </w:rPr>
        <w:t xml:space="preserve"> </w:t>
      </w:r>
      <w:r w:rsidR="008A5804">
        <w:rPr>
          <w:rFonts w:ascii="Arial" w:hAnsi="Arial" w:cs="Arial"/>
          <w:sz w:val="24"/>
          <w:szCs w:val="24"/>
          <w:lang w:val="en-GB"/>
        </w:rPr>
        <w:t>with</w:t>
      </w:r>
      <w:r w:rsidR="00FA6D9E">
        <w:rPr>
          <w:rFonts w:ascii="Arial" w:hAnsi="Arial" w:cs="Arial"/>
          <w:sz w:val="24"/>
          <w:szCs w:val="24"/>
          <w:lang w:val="en-GB"/>
        </w:rPr>
        <w:t xml:space="preserve"> </w:t>
      </w:r>
      <w:r w:rsidR="009471CA">
        <w:rPr>
          <w:rFonts w:ascii="Arial" w:hAnsi="Arial" w:cs="Arial"/>
          <w:sz w:val="24"/>
          <w:szCs w:val="24"/>
          <w:lang w:val="en-GB"/>
        </w:rPr>
        <w:t xml:space="preserve">I.Stat acquires </w:t>
      </w:r>
      <w:r w:rsidR="008A5804">
        <w:rPr>
          <w:rFonts w:ascii="Arial" w:hAnsi="Arial" w:cs="Arial"/>
          <w:sz w:val="24"/>
          <w:szCs w:val="24"/>
          <w:lang w:val="en-GB"/>
        </w:rPr>
        <w:t xml:space="preserve">in real time </w:t>
      </w:r>
      <w:r w:rsidR="009471CA">
        <w:rPr>
          <w:rFonts w:ascii="Arial" w:hAnsi="Arial" w:cs="Arial"/>
          <w:sz w:val="24"/>
          <w:szCs w:val="24"/>
          <w:lang w:val="en-GB"/>
        </w:rPr>
        <w:t xml:space="preserve">the last published time series </w:t>
      </w:r>
      <w:r w:rsidR="00FD0D45">
        <w:rPr>
          <w:rFonts w:ascii="Arial" w:hAnsi="Arial" w:cs="Arial"/>
          <w:sz w:val="24"/>
          <w:szCs w:val="24"/>
          <w:lang w:val="en-GB"/>
        </w:rPr>
        <w:t xml:space="preserve">(indices, rates, ratios, levels) </w:t>
      </w:r>
      <w:r w:rsidR="00083544">
        <w:rPr>
          <w:rFonts w:ascii="Arial" w:hAnsi="Arial" w:cs="Arial"/>
          <w:sz w:val="24"/>
          <w:szCs w:val="24"/>
          <w:lang w:val="en-GB"/>
        </w:rPr>
        <w:t xml:space="preserve">and </w:t>
      </w:r>
      <w:r w:rsidR="008A5804">
        <w:rPr>
          <w:rFonts w:ascii="Arial" w:hAnsi="Arial" w:cs="Arial"/>
          <w:sz w:val="24"/>
          <w:szCs w:val="24"/>
          <w:lang w:val="en-GB"/>
        </w:rPr>
        <w:t xml:space="preserve">then computes </w:t>
      </w:r>
      <w:r w:rsidR="00083544">
        <w:rPr>
          <w:rFonts w:ascii="Arial" w:hAnsi="Arial" w:cs="Arial"/>
          <w:sz w:val="24"/>
          <w:szCs w:val="24"/>
          <w:lang w:val="en-GB"/>
        </w:rPr>
        <w:t>related growth rates</w:t>
      </w:r>
      <w:r w:rsidR="009471CA">
        <w:rPr>
          <w:rFonts w:ascii="Arial" w:hAnsi="Arial" w:cs="Arial"/>
          <w:sz w:val="24"/>
          <w:szCs w:val="24"/>
          <w:lang w:val="en-GB"/>
        </w:rPr>
        <w:t xml:space="preserve">. With this last </w:t>
      </w:r>
      <w:r w:rsidR="00083544">
        <w:rPr>
          <w:rFonts w:ascii="Arial" w:hAnsi="Arial" w:cs="Arial"/>
          <w:sz w:val="24"/>
          <w:szCs w:val="24"/>
          <w:lang w:val="en-GB"/>
        </w:rPr>
        <w:t>time series</w:t>
      </w:r>
      <w:r w:rsidR="009471CA">
        <w:rPr>
          <w:rFonts w:ascii="Arial" w:hAnsi="Arial" w:cs="Arial"/>
          <w:sz w:val="24"/>
          <w:szCs w:val="24"/>
          <w:lang w:val="en-GB"/>
        </w:rPr>
        <w:t xml:space="preserve"> </w:t>
      </w:r>
      <w:r w:rsidR="00083544">
        <w:rPr>
          <w:rFonts w:ascii="Arial" w:hAnsi="Arial" w:cs="Arial"/>
          <w:sz w:val="24"/>
          <w:szCs w:val="24"/>
          <w:lang w:val="en-GB"/>
        </w:rPr>
        <w:t>a</w:t>
      </w:r>
      <w:r w:rsidR="000D6B3E">
        <w:rPr>
          <w:rFonts w:ascii="Arial" w:hAnsi="Arial" w:cs="Arial"/>
          <w:sz w:val="24"/>
          <w:szCs w:val="24"/>
          <w:lang w:val="en-GB"/>
        </w:rPr>
        <w:t xml:space="preserve"> collection of vintages</w:t>
      </w:r>
      <w:r w:rsidR="009471CA">
        <w:rPr>
          <w:rFonts w:ascii="Arial" w:hAnsi="Arial" w:cs="Arial"/>
          <w:sz w:val="24"/>
          <w:szCs w:val="24"/>
          <w:lang w:val="en-GB"/>
        </w:rPr>
        <w:t xml:space="preserve"> is </w:t>
      </w:r>
      <w:r w:rsidR="00FD0D45">
        <w:rPr>
          <w:rFonts w:ascii="Arial" w:hAnsi="Arial" w:cs="Arial"/>
          <w:sz w:val="24"/>
          <w:szCs w:val="24"/>
          <w:lang w:val="en-GB"/>
        </w:rPr>
        <w:t xml:space="preserve">firstly </w:t>
      </w:r>
      <w:r w:rsidR="009471CA">
        <w:rPr>
          <w:rFonts w:ascii="Arial" w:hAnsi="Arial" w:cs="Arial"/>
          <w:sz w:val="24"/>
          <w:szCs w:val="24"/>
          <w:lang w:val="en-GB"/>
        </w:rPr>
        <w:t>updated</w:t>
      </w:r>
      <w:r w:rsidR="000D6B3E">
        <w:rPr>
          <w:rFonts w:ascii="Arial" w:hAnsi="Arial" w:cs="Arial"/>
          <w:sz w:val="24"/>
          <w:szCs w:val="24"/>
          <w:lang w:val="en-GB"/>
        </w:rPr>
        <w:t xml:space="preserve"> (</w:t>
      </w:r>
      <w:r w:rsidR="000D6B3E" w:rsidRPr="00804499">
        <w:rPr>
          <w:rFonts w:ascii="Arial" w:hAnsi="Arial" w:cs="Arial"/>
          <w:i/>
          <w:sz w:val="24"/>
          <w:szCs w:val="24"/>
          <w:lang w:val="en-GB"/>
        </w:rPr>
        <w:t>historicalization</w:t>
      </w:r>
      <w:r w:rsidR="000D6B3E">
        <w:rPr>
          <w:rFonts w:ascii="Arial" w:hAnsi="Arial" w:cs="Arial"/>
          <w:sz w:val="24"/>
          <w:szCs w:val="24"/>
          <w:lang w:val="en-GB"/>
        </w:rPr>
        <w:t>)</w:t>
      </w:r>
      <w:r w:rsidR="00083544">
        <w:rPr>
          <w:rFonts w:ascii="Arial" w:hAnsi="Arial" w:cs="Arial"/>
          <w:sz w:val="24"/>
          <w:szCs w:val="24"/>
          <w:lang w:val="en-GB"/>
        </w:rPr>
        <w:t xml:space="preserve">, </w:t>
      </w:r>
      <w:r w:rsidR="00FD0D45">
        <w:rPr>
          <w:rFonts w:ascii="Arial" w:hAnsi="Arial" w:cs="Arial"/>
          <w:sz w:val="24"/>
          <w:szCs w:val="24"/>
          <w:lang w:val="en-GB"/>
        </w:rPr>
        <w:t xml:space="preserve">time series of revisions extracted and summarized through the </w:t>
      </w:r>
      <w:r w:rsidR="00083544">
        <w:rPr>
          <w:rFonts w:ascii="Arial" w:hAnsi="Arial" w:cs="Arial"/>
          <w:sz w:val="24"/>
          <w:szCs w:val="24"/>
          <w:lang w:val="en-GB"/>
        </w:rPr>
        <w:t xml:space="preserve">calculation of the </w:t>
      </w:r>
      <w:r w:rsidR="00FD0D45">
        <w:rPr>
          <w:rFonts w:ascii="Arial" w:hAnsi="Arial" w:cs="Arial"/>
          <w:sz w:val="24"/>
          <w:szCs w:val="24"/>
          <w:lang w:val="en-GB"/>
        </w:rPr>
        <w:t xml:space="preserve">statistical measures listed above. </w:t>
      </w:r>
      <w:r w:rsidR="00083544">
        <w:rPr>
          <w:rFonts w:ascii="Arial" w:hAnsi="Arial" w:cs="Arial"/>
          <w:sz w:val="24"/>
          <w:szCs w:val="24"/>
          <w:lang w:val="en-GB"/>
        </w:rPr>
        <w:t>These s</w:t>
      </w:r>
      <w:r w:rsidR="00FD0D45">
        <w:rPr>
          <w:rFonts w:ascii="Arial" w:hAnsi="Arial" w:cs="Arial"/>
          <w:sz w:val="24"/>
          <w:szCs w:val="24"/>
          <w:lang w:val="en-GB"/>
        </w:rPr>
        <w:t>ummary statistics are finally presented in a</w:t>
      </w:r>
      <w:r w:rsidR="00083544">
        <w:rPr>
          <w:rFonts w:ascii="Arial" w:hAnsi="Arial" w:cs="Arial"/>
          <w:sz w:val="24"/>
          <w:szCs w:val="24"/>
          <w:lang w:val="en-GB"/>
        </w:rPr>
        <w:t>n</w:t>
      </w:r>
      <w:r w:rsidR="00FD0D45">
        <w:rPr>
          <w:rFonts w:ascii="Arial" w:hAnsi="Arial" w:cs="Arial"/>
          <w:sz w:val="24"/>
          <w:szCs w:val="24"/>
          <w:lang w:val="en-GB"/>
        </w:rPr>
        <w:t xml:space="preserve"> extensive and </w:t>
      </w:r>
      <w:r w:rsidR="00083544">
        <w:rPr>
          <w:rFonts w:ascii="Arial" w:hAnsi="Arial" w:cs="Arial"/>
          <w:sz w:val="24"/>
          <w:szCs w:val="24"/>
          <w:lang w:val="en-GB"/>
        </w:rPr>
        <w:t xml:space="preserve">a </w:t>
      </w:r>
      <w:r w:rsidR="00FD0D45">
        <w:rPr>
          <w:rFonts w:ascii="Arial" w:hAnsi="Arial" w:cs="Arial"/>
          <w:sz w:val="24"/>
          <w:szCs w:val="24"/>
          <w:lang w:val="en-GB"/>
        </w:rPr>
        <w:t>synthetic format</w:t>
      </w:r>
      <w:r w:rsidR="00083544">
        <w:rPr>
          <w:rFonts w:ascii="Arial" w:hAnsi="Arial" w:cs="Arial"/>
          <w:sz w:val="24"/>
          <w:szCs w:val="24"/>
          <w:lang w:val="en-GB"/>
        </w:rPr>
        <w:t>, through tables and graphs.</w:t>
      </w:r>
      <w:r w:rsidR="00DD7091">
        <w:rPr>
          <w:rFonts w:ascii="Arial" w:hAnsi="Arial" w:cs="Arial"/>
          <w:sz w:val="24"/>
          <w:szCs w:val="24"/>
          <w:lang w:val="en-GB"/>
        </w:rPr>
        <w:t xml:space="preserve"> </w:t>
      </w:r>
    </w:p>
    <w:p w14:paraId="67870326" w14:textId="6062C246" w:rsidR="00C54734" w:rsidRDefault="00D5747F" w:rsidP="00AA1B79">
      <w:pPr>
        <w:spacing w:before="360" w:after="0" w:line="360" w:lineRule="auto"/>
        <w:jc w:val="both"/>
        <w:rPr>
          <w:rFonts w:ascii="Arial" w:hAnsi="Arial" w:cs="Arial"/>
          <w:b/>
          <w:sz w:val="20"/>
          <w:szCs w:val="20"/>
          <w:lang w:val="en-GB"/>
        </w:rPr>
      </w:pPr>
      <w:r w:rsidRPr="00D5747F">
        <w:rPr>
          <w:rFonts w:ascii="Arial" w:hAnsi="Arial" w:cs="Arial"/>
          <w:b/>
          <w:sz w:val="20"/>
          <w:szCs w:val="20"/>
          <w:lang w:val="en-GB"/>
        </w:rPr>
        <w:t xml:space="preserve">Figure </w:t>
      </w:r>
      <w:r w:rsidR="009B4258">
        <w:rPr>
          <w:rFonts w:ascii="Arial" w:hAnsi="Arial" w:cs="Arial"/>
          <w:b/>
          <w:sz w:val="20"/>
          <w:szCs w:val="20"/>
          <w:lang w:val="en-GB"/>
        </w:rPr>
        <w:t>3</w:t>
      </w:r>
      <w:r w:rsidRPr="00D5747F">
        <w:rPr>
          <w:rFonts w:ascii="Arial" w:hAnsi="Arial" w:cs="Arial"/>
          <w:b/>
          <w:sz w:val="20"/>
          <w:szCs w:val="20"/>
          <w:lang w:val="en-GB"/>
        </w:rPr>
        <w:t xml:space="preserve"> </w:t>
      </w:r>
      <w:r w:rsidR="00DD7091">
        <w:rPr>
          <w:rFonts w:ascii="Arial" w:hAnsi="Arial" w:cs="Arial"/>
          <w:b/>
          <w:sz w:val="20"/>
          <w:szCs w:val="20"/>
          <w:lang w:val="en-GB"/>
        </w:rPr>
        <w:t>–</w:t>
      </w:r>
      <w:r w:rsidRPr="00D5747F">
        <w:rPr>
          <w:rFonts w:ascii="Arial" w:hAnsi="Arial" w:cs="Arial"/>
          <w:b/>
          <w:sz w:val="20"/>
          <w:szCs w:val="20"/>
          <w:lang w:val="en-GB"/>
        </w:rPr>
        <w:t xml:space="preserve"> </w:t>
      </w:r>
      <w:r w:rsidR="00DD7091">
        <w:rPr>
          <w:rFonts w:ascii="Arial" w:hAnsi="Arial" w:cs="Arial"/>
          <w:b/>
          <w:sz w:val="20"/>
          <w:szCs w:val="20"/>
          <w:lang w:val="en-GB"/>
        </w:rPr>
        <w:t>The IT infrastructure</w:t>
      </w:r>
      <w:r w:rsidR="0040013D">
        <w:rPr>
          <w:rFonts w:ascii="Arial" w:hAnsi="Arial" w:cs="Arial"/>
          <w:b/>
          <w:sz w:val="20"/>
          <w:szCs w:val="20"/>
          <w:lang w:val="en-GB"/>
        </w:rPr>
        <w:t>*</w:t>
      </w:r>
      <w:r w:rsidR="00DD7091">
        <w:rPr>
          <w:rFonts w:ascii="Arial" w:hAnsi="Arial" w:cs="Arial"/>
          <w:b/>
          <w:sz w:val="20"/>
          <w:szCs w:val="20"/>
          <w:lang w:val="en-GB"/>
        </w:rPr>
        <w:t xml:space="preserve"> </w:t>
      </w:r>
    </w:p>
    <w:p w14:paraId="0FEAA2D7" w14:textId="2365DC1C" w:rsidR="00C54734" w:rsidRPr="00D5747F" w:rsidRDefault="00C54734" w:rsidP="00B80104">
      <w:pPr>
        <w:spacing w:after="0" w:line="360" w:lineRule="auto"/>
        <w:ind w:left="3538"/>
        <w:jc w:val="both"/>
        <w:rPr>
          <w:rFonts w:ascii="Arial" w:hAnsi="Arial" w:cs="Arial"/>
          <w:b/>
          <w:sz w:val="20"/>
          <w:szCs w:val="20"/>
          <w:lang w:val="en-GB"/>
        </w:rPr>
      </w:pPr>
      <w:r>
        <w:rPr>
          <w:rFonts w:ascii="Arial" w:hAnsi="Arial" w:cs="Arial"/>
          <w:b/>
          <w:sz w:val="20"/>
          <w:szCs w:val="20"/>
          <w:lang w:val="en-GB"/>
        </w:rPr>
        <w:tab/>
        <w:t xml:space="preserve">                        </w:t>
      </w:r>
      <w:r>
        <w:rPr>
          <w:rFonts w:ascii="Arial" w:hAnsi="Arial" w:cs="Arial"/>
          <w:b/>
          <w:sz w:val="20"/>
          <w:szCs w:val="20"/>
          <w:lang w:val="en-GB"/>
        </w:rPr>
        <w:tab/>
      </w:r>
      <w:r>
        <w:rPr>
          <w:rFonts w:ascii="Arial" w:hAnsi="Arial" w:cs="Arial"/>
          <w:b/>
          <w:sz w:val="20"/>
          <w:szCs w:val="20"/>
          <w:lang w:val="en-GB"/>
        </w:rPr>
        <w:tab/>
      </w:r>
      <w:r w:rsidRPr="00B80104">
        <w:rPr>
          <w:rFonts w:ascii="Arial" w:hAnsi="Arial" w:cs="Arial"/>
          <w:noProof/>
          <w:sz w:val="24"/>
          <w:szCs w:val="24"/>
          <w:lang w:eastAsia="pl-PL"/>
        </w:rPr>
        <w:drawing>
          <wp:inline distT="0" distB="0" distL="0" distR="0" wp14:anchorId="446C187B" wp14:editId="01F40459">
            <wp:extent cx="1521561" cy="574150"/>
            <wp:effectExtent l="19050" t="19050" r="21590" b="1651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9179" cy="577025"/>
                    </a:xfrm>
                    <a:prstGeom prst="rect">
                      <a:avLst/>
                    </a:prstGeom>
                    <a:noFill/>
                    <a:ln w="25400">
                      <a:solidFill>
                        <a:srgbClr val="9F3134"/>
                      </a:solidFill>
                      <a:prstDash val="solid"/>
                    </a:ln>
                  </pic:spPr>
                </pic:pic>
              </a:graphicData>
            </a:graphic>
          </wp:inline>
        </w:drawing>
      </w:r>
      <w:r>
        <w:rPr>
          <w:rFonts w:ascii="Arial" w:hAnsi="Arial" w:cs="Arial"/>
          <w:b/>
          <w:sz w:val="20"/>
          <w:szCs w:val="20"/>
          <w:lang w:val="en-GB"/>
        </w:rPr>
        <w:tab/>
      </w:r>
    </w:p>
    <w:p w14:paraId="1149E3F9" w14:textId="0DA28038" w:rsidR="008841DB" w:rsidRDefault="004B0472" w:rsidP="00AA1B79">
      <w:pPr>
        <w:spacing w:before="360" w:after="0" w:line="360" w:lineRule="auto"/>
        <w:jc w:val="both"/>
        <w:rPr>
          <w:rFonts w:ascii="Arial" w:hAnsi="Arial" w:cs="Arial"/>
          <w:sz w:val="24"/>
          <w:szCs w:val="24"/>
          <w:lang w:val="en-GB"/>
        </w:rPr>
      </w:pPr>
      <w:r w:rsidRPr="008841DB">
        <w:rPr>
          <w:rFonts w:ascii="Arial" w:hAnsi="Arial" w:cs="Arial"/>
          <w:noProof/>
          <w:sz w:val="24"/>
          <w:szCs w:val="24"/>
          <w:lang w:eastAsia="pl-PL"/>
        </w:rPr>
        <mc:AlternateContent>
          <mc:Choice Requires="wps">
            <w:drawing>
              <wp:anchor distT="0" distB="0" distL="114300" distR="114300" simplePos="0" relativeHeight="251665408" behindDoc="0" locked="0" layoutInCell="1" allowOverlap="1" wp14:anchorId="727EAAE1" wp14:editId="006E69D6">
                <wp:simplePos x="0" y="0"/>
                <wp:positionH relativeFrom="column">
                  <wp:posOffset>891540</wp:posOffset>
                </wp:positionH>
                <wp:positionV relativeFrom="paragraph">
                  <wp:posOffset>351790</wp:posOffset>
                </wp:positionV>
                <wp:extent cx="167005" cy="113665"/>
                <wp:effectExtent l="0" t="0" r="10795" b="0"/>
                <wp:wrapNone/>
                <wp:docPr id="53" name="Freccia a destra 52"/>
                <wp:cNvGraphicFramePr/>
                <a:graphic xmlns:a="http://schemas.openxmlformats.org/drawingml/2006/main">
                  <a:graphicData uri="http://schemas.microsoft.com/office/word/2010/wordprocessingShape">
                    <wps:wsp>
                      <wps:cNvSpPr/>
                      <wps:spPr>
                        <a:xfrm>
                          <a:off x="0" y="0"/>
                          <a:ext cx="167005" cy="113665"/>
                        </a:xfrm>
                        <a:prstGeom prst="rightArrow">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type w14:anchorId="36F7406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reccia a destra 52" o:spid="_x0000_s1026" type="#_x0000_t13" style="position:absolute;margin-left:70.2pt;margin-top:27.7pt;width:13.15pt;height: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" adj="14249" fillcolor="#2e74b5 [2404]" stroked="f" strokeweight="1pt"/>
            </w:pict>
          </mc:Fallback>
        </mc:AlternateContent>
      </w:r>
      <w:r w:rsidRPr="005972E1">
        <w:rPr>
          <w:rFonts w:ascii="Arial" w:hAnsi="Arial" w:cs="Arial"/>
          <w:noProof/>
          <w:sz w:val="24"/>
          <w:szCs w:val="24"/>
          <w:lang w:eastAsia="pl-PL"/>
        </w:rPr>
        <mc:AlternateContent>
          <mc:Choice Requires="wps">
            <w:drawing>
              <wp:anchor distT="0" distB="0" distL="114300" distR="114300" simplePos="0" relativeHeight="251675648" behindDoc="0" locked="0" layoutInCell="1" allowOverlap="1" wp14:anchorId="26DEE008" wp14:editId="4F45499B">
                <wp:simplePos x="0" y="0"/>
                <wp:positionH relativeFrom="column">
                  <wp:posOffset>3127375</wp:posOffset>
                </wp:positionH>
                <wp:positionV relativeFrom="paragraph">
                  <wp:posOffset>473710</wp:posOffset>
                </wp:positionV>
                <wp:extent cx="323850" cy="125730"/>
                <wp:effectExtent l="0" t="0" r="6350" b="1270"/>
                <wp:wrapNone/>
                <wp:docPr id="39" name="Freccia a destra 38"/>
                <wp:cNvGraphicFramePr/>
                <a:graphic xmlns:a="http://schemas.openxmlformats.org/drawingml/2006/main">
                  <a:graphicData uri="http://schemas.microsoft.com/office/word/2010/wordprocessingShape">
                    <wps:wsp>
                      <wps:cNvSpPr/>
                      <wps:spPr>
                        <a:xfrm>
                          <a:off x="0" y="0"/>
                          <a:ext cx="323850" cy="125730"/>
                        </a:xfrm>
                        <a:prstGeom prst="rightArrow">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16735039" id="Freccia a destra 38" o:spid="_x0000_s1026" type="#_x0000_t13" style="position:absolute;margin-left:246.25pt;margin-top:37.3pt;width:25.5pt;height:9.9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" adj="17407" fillcolor="#2e74b5 [2404]" stroked="f" strokeweight="1pt"/>
            </w:pict>
          </mc:Fallback>
        </mc:AlternateContent>
      </w:r>
      <w:r w:rsidRPr="00A11523">
        <w:rPr>
          <w:rFonts w:ascii="Arial" w:hAnsi="Arial" w:cs="Arial"/>
          <w:noProof/>
          <w:sz w:val="24"/>
          <w:szCs w:val="24"/>
          <w:lang w:eastAsia="pl-PL"/>
        </w:rPr>
        <mc:AlternateContent>
          <mc:Choice Requires="wps">
            <w:drawing>
              <wp:anchor distT="0" distB="0" distL="114300" distR="114300" simplePos="0" relativeHeight="251692032" behindDoc="0" locked="0" layoutInCell="1" allowOverlap="1" wp14:anchorId="30259537" wp14:editId="2CDA2F4E">
                <wp:simplePos x="0" y="0"/>
                <wp:positionH relativeFrom="column">
                  <wp:posOffset>2557780</wp:posOffset>
                </wp:positionH>
                <wp:positionV relativeFrom="paragraph">
                  <wp:posOffset>49530</wp:posOffset>
                </wp:positionV>
                <wp:extent cx="850265" cy="277495"/>
                <wp:effectExtent l="0" t="0" r="0" b="0"/>
                <wp:wrapNone/>
                <wp:docPr id="7" name="Rettangolo 39"/>
                <wp:cNvGraphicFramePr/>
                <a:graphic xmlns:a="http://schemas.openxmlformats.org/drawingml/2006/main">
                  <a:graphicData uri="http://schemas.microsoft.com/office/word/2010/wordprocessingShape">
                    <wps:wsp>
                      <wps:cNvSpPr/>
                      <wps:spPr>
                        <a:xfrm>
                          <a:off x="0" y="0"/>
                          <a:ext cx="850265" cy="277495"/>
                        </a:xfrm>
                        <a:prstGeom prst="rect">
                          <a:avLst/>
                        </a:prstGeom>
                      </wps:spPr>
                      <wps:txbx>
                        <w:txbxContent>
                          <w:p w14:paraId="2599DE07" w14:textId="77777777" w:rsidR="00B57114" w:rsidRPr="00A11523" w:rsidRDefault="00B57114" w:rsidP="002D76F3">
                            <w:pPr>
                              <w:pStyle w:val="NormalnyWeb"/>
                              <w:spacing w:before="0" w:beforeAutospacing="0" w:after="0" w:afterAutospacing="0"/>
                              <w:jc w:val="center"/>
                              <w:rPr>
                                <w:sz w:val="12"/>
                                <w:szCs w:val="12"/>
                              </w:rPr>
                            </w:pPr>
                            <w:r>
                              <w:rPr>
                                <w:rFonts w:asciiTheme="minorHAnsi" w:hAnsi="Calibri" w:cstheme="minorBidi"/>
                                <w:color w:val="000000" w:themeColor="text1"/>
                                <w:kern w:val="24"/>
                                <w:sz w:val="12"/>
                                <w:szCs w:val="12"/>
                                <w:lang w:val="en-GB"/>
                              </w:rPr>
                              <w:t>Calculation of statistical measures</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30259537" id="Rettangolo 39" o:spid="_x0000_s1026" style="position:absolute;left:0;text-align:left;margin-left:201.4pt;margin-top:3.9pt;width:66.95pt;height:21.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" filled="f" stroked="f">
                <v:textbox>
                  <w:txbxContent>
                    <w:p w14:paraId="2599DE07" w14:textId="77777777" w:rsidR="00B57114" w:rsidRPr="00A11523" w:rsidRDefault="00B57114" w:rsidP="002D76F3">
                      <w:pPr>
                        <w:pStyle w:val="NormalnyWeb"/>
                        <w:spacing w:before="0" w:beforeAutospacing="0" w:after="0" w:afterAutospacing="0"/>
                        <w:jc w:val="center"/>
                        <w:rPr>
                          <w:sz w:val="12"/>
                          <w:szCs w:val="12"/>
                        </w:rPr>
                      </w:pPr>
                      <w:r>
                        <w:rPr>
                          <w:rFonts w:asciiTheme="minorHAnsi" w:hAnsi="Calibri" w:cstheme="minorBidi"/>
                          <w:color w:val="000000" w:themeColor="text1"/>
                          <w:kern w:val="24"/>
                          <w:sz w:val="12"/>
                          <w:szCs w:val="12"/>
                          <w:lang w:val="en-GB"/>
                        </w:rPr>
                        <w:t>Calculation of statistical measures</w:t>
                      </w:r>
                    </w:p>
                  </w:txbxContent>
                </v:textbox>
              </v:rect>
            </w:pict>
          </mc:Fallback>
        </mc:AlternateContent>
      </w:r>
      <w:r w:rsidRPr="005972E1">
        <w:rPr>
          <w:rFonts w:ascii="Arial" w:hAnsi="Arial" w:cs="Arial"/>
          <w:noProof/>
          <w:sz w:val="24"/>
          <w:szCs w:val="24"/>
          <w:lang w:eastAsia="pl-PL"/>
        </w:rPr>
        <w:drawing>
          <wp:anchor distT="0" distB="0" distL="114300" distR="114300" simplePos="0" relativeHeight="251679744" behindDoc="0" locked="0" layoutInCell="1" allowOverlap="1" wp14:anchorId="49559263" wp14:editId="72DDABA4">
            <wp:simplePos x="0" y="0"/>
            <wp:positionH relativeFrom="column">
              <wp:posOffset>4643120</wp:posOffset>
            </wp:positionH>
            <wp:positionV relativeFrom="paragraph">
              <wp:posOffset>21590</wp:posOffset>
            </wp:positionV>
            <wp:extent cx="673100" cy="642620"/>
            <wp:effectExtent l="0" t="0" r="12700" b="0"/>
            <wp:wrapNone/>
            <wp:docPr id="24"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magine 23"/>
                    <pic:cNvPicPr>
                      <a:picLocks noChangeAspect="1"/>
                    </pic:cNvPicPr>
                  </pic:nvPicPr>
                  <pic:blipFill>
                    <a:blip r:embed="rId11"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673100" cy="642620"/>
                    </a:xfrm>
                    <a:prstGeom prst="rect">
                      <a:avLst/>
                    </a:prstGeom>
                  </pic:spPr>
                </pic:pic>
              </a:graphicData>
            </a:graphic>
          </wp:anchor>
        </w:drawing>
      </w:r>
      <w:r w:rsidR="00804499" w:rsidRPr="005972E1">
        <w:rPr>
          <w:rFonts w:ascii="Arial" w:hAnsi="Arial" w:cs="Arial"/>
          <w:noProof/>
          <w:sz w:val="24"/>
          <w:szCs w:val="24"/>
          <w:lang w:eastAsia="pl-PL"/>
        </w:rPr>
        <mc:AlternateContent>
          <mc:Choice Requires="wps">
            <w:drawing>
              <wp:anchor distT="0" distB="0" distL="114300" distR="114300" simplePos="0" relativeHeight="251680768" behindDoc="0" locked="0" layoutInCell="1" allowOverlap="1" wp14:anchorId="3D0E9DF3" wp14:editId="74CE585A">
                <wp:simplePos x="0" y="0"/>
                <wp:positionH relativeFrom="column">
                  <wp:posOffset>4101465</wp:posOffset>
                </wp:positionH>
                <wp:positionV relativeFrom="paragraph">
                  <wp:posOffset>452120</wp:posOffset>
                </wp:positionV>
                <wp:extent cx="450215" cy="125730"/>
                <wp:effectExtent l="0" t="50800" r="6985" b="52070"/>
                <wp:wrapNone/>
                <wp:docPr id="31" name="Freccia a destra 30"/>
                <wp:cNvGraphicFramePr/>
                <a:graphic xmlns:a="http://schemas.openxmlformats.org/drawingml/2006/main">
                  <a:graphicData uri="http://schemas.microsoft.com/office/word/2010/wordprocessingShape">
                    <wps:wsp>
                      <wps:cNvSpPr/>
                      <wps:spPr>
                        <a:xfrm rot="20445417" flipV="1">
                          <a:off x="0" y="0"/>
                          <a:ext cx="450215" cy="125730"/>
                        </a:xfrm>
                        <a:prstGeom prst="rightArrow">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35D4D30E" id="Freccia a destra 30" o:spid="_x0000_s1026" type="#_x0000_t13" style="position:absolute;margin-left:322.95pt;margin-top:35.6pt;width:35.45pt;height:9.9pt;rotation:1261113fd;flip:y;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" adj="18584" fillcolor="#2e74b5 [2404]" stroked="f" strokeweight="1pt"/>
            </w:pict>
          </mc:Fallback>
        </mc:AlternateContent>
      </w:r>
      <w:r w:rsidR="00804499" w:rsidRPr="002D76F3">
        <w:rPr>
          <w:rFonts w:ascii="Arial" w:hAnsi="Arial" w:cs="Arial"/>
          <w:noProof/>
          <w:sz w:val="24"/>
          <w:szCs w:val="24"/>
          <w:lang w:eastAsia="pl-PL"/>
        </w:rPr>
        <mc:AlternateContent>
          <mc:Choice Requires="wps">
            <w:drawing>
              <wp:anchor distT="0" distB="0" distL="114300" distR="114300" simplePos="0" relativeHeight="251696128" behindDoc="0" locked="0" layoutInCell="1" allowOverlap="1" wp14:anchorId="2B20762C" wp14:editId="17624B08">
                <wp:simplePos x="0" y="0"/>
                <wp:positionH relativeFrom="column">
                  <wp:posOffset>3557270</wp:posOffset>
                </wp:positionH>
                <wp:positionV relativeFrom="paragraph">
                  <wp:posOffset>27305</wp:posOffset>
                </wp:positionV>
                <wp:extent cx="405765" cy="332105"/>
                <wp:effectExtent l="0" t="0" r="0" b="0"/>
                <wp:wrapNone/>
                <wp:docPr id="10" name="Rettangolo 36"/>
                <wp:cNvGraphicFramePr/>
                <a:graphic xmlns:a="http://schemas.openxmlformats.org/drawingml/2006/main">
                  <a:graphicData uri="http://schemas.microsoft.com/office/word/2010/wordprocessingShape">
                    <wps:wsp>
                      <wps:cNvSpPr/>
                      <wps:spPr>
                        <a:xfrm>
                          <a:off x="0" y="0"/>
                          <a:ext cx="405765" cy="332105"/>
                        </a:xfrm>
                        <a:prstGeom prst="rect">
                          <a:avLst/>
                        </a:prstGeom>
                      </wps:spPr>
                      <wps:txbx>
                        <w:txbxContent>
                          <w:p w14:paraId="3F606484" w14:textId="77777777" w:rsidR="00B57114" w:rsidRPr="002D76F3" w:rsidRDefault="00B57114" w:rsidP="002D76F3">
                            <w:pPr>
                              <w:pStyle w:val="NormalnyWeb"/>
                              <w:spacing w:before="0" w:beforeAutospacing="0" w:after="0" w:afterAutospacing="0"/>
                              <w:jc w:val="center"/>
                              <w:rPr>
                                <w:sz w:val="12"/>
                                <w:szCs w:val="12"/>
                              </w:rPr>
                            </w:pPr>
                            <w:r>
                              <w:rPr>
                                <w:rFonts w:ascii="Franklin Gothic Book" w:hAnsi="Franklin Gothic Book" w:cstheme="minorBidi"/>
                                <w:i/>
                                <w:iCs/>
                                <w:color w:val="000000" w:themeColor="text1"/>
                                <w:kern w:val="24"/>
                                <w:sz w:val="12"/>
                                <w:szCs w:val="12"/>
                              </w:rPr>
                              <w:t>Report doc, web</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2B20762C" id="Rettangolo 36" o:spid="_x0000_s1027" style="position:absolute;left:0;text-align:left;margin-left:280.1pt;margin-top:2.15pt;width:31.95pt;height:26.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" filled="f" stroked="f">
                <v:textbox>
                  <w:txbxContent>
                    <w:p w14:paraId="3F606484" w14:textId="77777777" w:rsidR="00B57114" w:rsidRPr="002D76F3" w:rsidRDefault="00B57114" w:rsidP="002D76F3">
                      <w:pPr>
                        <w:pStyle w:val="NormalnyWeb"/>
                        <w:spacing w:before="0" w:beforeAutospacing="0" w:after="0" w:afterAutospacing="0"/>
                        <w:jc w:val="center"/>
                        <w:rPr>
                          <w:sz w:val="12"/>
                          <w:szCs w:val="12"/>
                        </w:rPr>
                      </w:pPr>
                      <w:r>
                        <w:rPr>
                          <w:rFonts w:ascii="Franklin Gothic Book" w:hAnsi="Franklin Gothic Book" w:cstheme="minorBidi"/>
                          <w:i/>
                          <w:iCs/>
                          <w:color w:val="000000" w:themeColor="text1"/>
                          <w:kern w:val="24"/>
                          <w:sz w:val="12"/>
                          <w:szCs w:val="12"/>
                        </w:rPr>
                        <w:t>Report doc, web</w:t>
                      </w:r>
                    </w:p>
                  </w:txbxContent>
                </v:textbox>
              </v:rect>
            </w:pict>
          </mc:Fallback>
        </mc:AlternateContent>
      </w:r>
      <w:r w:rsidR="00804499" w:rsidRPr="005972E1">
        <w:rPr>
          <w:rFonts w:ascii="Arial" w:hAnsi="Arial" w:cs="Arial"/>
          <w:noProof/>
          <w:sz w:val="24"/>
          <w:szCs w:val="24"/>
          <w:lang w:eastAsia="pl-PL"/>
        </w:rPr>
        <w:drawing>
          <wp:anchor distT="0" distB="0" distL="114300" distR="114300" simplePos="0" relativeHeight="251672576" behindDoc="0" locked="0" layoutInCell="1" allowOverlap="1" wp14:anchorId="30E52B9A" wp14:editId="62C6878A">
            <wp:simplePos x="0" y="0"/>
            <wp:positionH relativeFrom="column">
              <wp:posOffset>3583940</wp:posOffset>
            </wp:positionH>
            <wp:positionV relativeFrom="paragraph">
              <wp:posOffset>334645</wp:posOffset>
            </wp:positionV>
            <wp:extent cx="478155" cy="478155"/>
            <wp:effectExtent l="0" t="0" r="4445" b="4445"/>
            <wp:wrapNone/>
            <wp:docPr id="13" name="Picture 10" descr="Aw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0" descr="Aws logo"/>
                    <pic:cNvPicPr>
                      <a:picLocks noChangeAspect="1" noChangeArrowheads="1"/>
                    </pic:cNvPicPr>
                  </pic:nvPicPr>
                  <pic:blipFill>
                    <a:blip r:embed="rId12"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78155" cy="47815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804499" w:rsidRPr="005972E1">
        <w:rPr>
          <w:rFonts w:ascii="Arial" w:hAnsi="Arial" w:cs="Arial"/>
          <w:noProof/>
          <w:sz w:val="24"/>
          <w:szCs w:val="24"/>
          <w:lang w:eastAsia="pl-PL"/>
        </w:rPr>
        <w:drawing>
          <wp:anchor distT="0" distB="0" distL="114300" distR="114300" simplePos="0" relativeHeight="251674624" behindDoc="0" locked="0" layoutInCell="1" allowOverlap="1" wp14:anchorId="754A95BE" wp14:editId="495F8758">
            <wp:simplePos x="0" y="0"/>
            <wp:positionH relativeFrom="column">
              <wp:posOffset>2638708</wp:posOffset>
            </wp:positionH>
            <wp:positionV relativeFrom="paragraph">
              <wp:posOffset>371151</wp:posOffset>
            </wp:positionV>
            <wp:extent cx="350520" cy="306705"/>
            <wp:effectExtent l="0" t="0" r="5080" b="0"/>
            <wp:wrapNone/>
            <wp:docPr id="23" name="Picture 10" descr="Aw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10" descr="Aws logo"/>
                    <pic:cNvPicPr>
                      <a:picLocks noChangeAspect="1" noChangeArrowheads="1"/>
                    </pic:cNvPicPr>
                  </pic:nvPicPr>
                  <pic:blipFill>
                    <a:blip r:embed="rId13"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50520" cy="306705"/>
                    </a:xfrm>
                    <a:prstGeom prst="rect">
                      <a:avLst/>
                    </a:prstGeom>
                    <a:noFill/>
                    <a:extLst/>
                  </pic:spPr>
                </pic:pic>
              </a:graphicData>
            </a:graphic>
            <wp14:sizeRelH relativeFrom="margin">
              <wp14:pctWidth>0</wp14:pctWidth>
            </wp14:sizeRelH>
            <wp14:sizeRelV relativeFrom="margin">
              <wp14:pctHeight>0</wp14:pctHeight>
            </wp14:sizeRelV>
          </wp:anchor>
        </w:drawing>
      </w:r>
      <w:r w:rsidR="00804499" w:rsidRPr="00A11523">
        <w:rPr>
          <w:rFonts w:ascii="Arial" w:hAnsi="Arial" w:cs="Arial"/>
          <w:noProof/>
          <w:sz w:val="24"/>
          <w:szCs w:val="24"/>
          <w:lang w:eastAsia="pl-PL"/>
        </w:rPr>
        <mc:AlternateContent>
          <mc:Choice Requires="wps">
            <w:drawing>
              <wp:anchor distT="0" distB="0" distL="114300" distR="114300" simplePos="0" relativeHeight="251689984" behindDoc="0" locked="0" layoutInCell="1" allowOverlap="1" wp14:anchorId="70D81568" wp14:editId="2CBA19D7">
                <wp:simplePos x="0" y="0"/>
                <wp:positionH relativeFrom="column">
                  <wp:posOffset>1868805</wp:posOffset>
                </wp:positionH>
                <wp:positionV relativeFrom="paragraph">
                  <wp:posOffset>49530</wp:posOffset>
                </wp:positionV>
                <wp:extent cx="789305" cy="277495"/>
                <wp:effectExtent l="0" t="0" r="0" b="0"/>
                <wp:wrapNone/>
                <wp:docPr id="6" name="Rettangolo 39"/>
                <wp:cNvGraphicFramePr/>
                <a:graphic xmlns:a="http://schemas.openxmlformats.org/drawingml/2006/main">
                  <a:graphicData uri="http://schemas.microsoft.com/office/word/2010/wordprocessingShape">
                    <wps:wsp>
                      <wps:cNvSpPr/>
                      <wps:spPr>
                        <a:xfrm>
                          <a:off x="0" y="0"/>
                          <a:ext cx="789305" cy="277495"/>
                        </a:xfrm>
                        <a:prstGeom prst="rect">
                          <a:avLst/>
                        </a:prstGeom>
                      </wps:spPr>
                      <wps:txbx>
                        <w:txbxContent>
                          <w:p w14:paraId="5673FE29" w14:textId="77777777" w:rsidR="00B57114" w:rsidRPr="00A11523" w:rsidRDefault="00B57114" w:rsidP="00A11523">
                            <w:pPr>
                              <w:pStyle w:val="NormalnyWeb"/>
                              <w:spacing w:before="0" w:beforeAutospacing="0" w:after="0" w:afterAutospacing="0"/>
                              <w:jc w:val="center"/>
                              <w:rPr>
                                <w:sz w:val="12"/>
                                <w:szCs w:val="12"/>
                              </w:rPr>
                            </w:pPr>
                            <w:r>
                              <w:rPr>
                                <w:rFonts w:asciiTheme="minorHAnsi" w:hAnsi="Calibri" w:cstheme="minorBidi"/>
                                <w:color w:val="000000" w:themeColor="text1"/>
                                <w:kern w:val="24"/>
                                <w:sz w:val="12"/>
                                <w:szCs w:val="12"/>
                                <w:lang w:val="en-GB"/>
                              </w:rPr>
                              <w:t>Calculation of growth rates</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70D81568" id="_x0000_s1028" style="position:absolute;left:0;text-align:left;margin-left:147.15pt;margin-top:3.9pt;width:62.15pt;height:21.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" filled="f" stroked="f">
                <v:textbox>
                  <w:txbxContent>
                    <w:p w14:paraId="5673FE29" w14:textId="77777777" w:rsidR="00B57114" w:rsidRPr="00A11523" w:rsidRDefault="00B57114" w:rsidP="00A11523">
                      <w:pPr>
                        <w:pStyle w:val="NormalnyWeb"/>
                        <w:spacing w:before="0" w:beforeAutospacing="0" w:after="0" w:afterAutospacing="0"/>
                        <w:jc w:val="center"/>
                        <w:rPr>
                          <w:sz w:val="12"/>
                          <w:szCs w:val="12"/>
                        </w:rPr>
                      </w:pPr>
                      <w:r>
                        <w:rPr>
                          <w:rFonts w:asciiTheme="minorHAnsi" w:hAnsi="Calibri" w:cstheme="minorBidi"/>
                          <w:color w:val="000000" w:themeColor="text1"/>
                          <w:kern w:val="24"/>
                          <w:sz w:val="12"/>
                          <w:szCs w:val="12"/>
                          <w:lang w:val="en-GB"/>
                        </w:rPr>
                        <w:t>Calculation of growth rates</w:t>
                      </w:r>
                    </w:p>
                  </w:txbxContent>
                </v:textbox>
              </v:rect>
            </w:pict>
          </mc:Fallback>
        </mc:AlternateContent>
      </w:r>
      <w:r w:rsidR="00804499" w:rsidRPr="005972E1">
        <w:rPr>
          <w:rFonts w:ascii="Arial" w:hAnsi="Arial" w:cs="Arial"/>
          <w:noProof/>
          <w:sz w:val="24"/>
          <w:szCs w:val="24"/>
          <w:lang w:eastAsia="pl-PL"/>
        </w:rPr>
        <w:drawing>
          <wp:anchor distT="0" distB="0" distL="114300" distR="114300" simplePos="0" relativeHeight="251668480" behindDoc="0" locked="0" layoutInCell="1" allowOverlap="1" wp14:anchorId="7A7E05AC" wp14:editId="4FAC9D02">
            <wp:simplePos x="0" y="0"/>
            <wp:positionH relativeFrom="column">
              <wp:posOffset>2136775</wp:posOffset>
            </wp:positionH>
            <wp:positionV relativeFrom="paragraph">
              <wp:posOffset>379730</wp:posOffset>
            </wp:positionV>
            <wp:extent cx="368300" cy="285115"/>
            <wp:effectExtent l="0" t="0" r="12700" b="0"/>
            <wp:wrapNone/>
            <wp:docPr id="21" name="Picture 10" descr="Aw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10" descr="Aws logo"/>
                    <pic:cNvPicPr>
                      <a:picLocks noChangeAspect="1" noChangeArrowheads="1"/>
                    </pic:cNvPicPr>
                  </pic:nvPicPr>
                  <pic:blipFill>
                    <a:blip r:embed="rId14"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68300" cy="285115"/>
                    </a:xfrm>
                    <a:prstGeom prst="rect">
                      <a:avLst/>
                    </a:prstGeom>
                    <a:noFill/>
                    <a:extLst/>
                  </pic:spPr>
                </pic:pic>
              </a:graphicData>
            </a:graphic>
            <wp14:sizeRelH relativeFrom="margin">
              <wp14:pctWidth>0</wp14:pctWidth>
            </wp14:sizeRelH>
            <wp14:sizeRelV relativeFrom="margin">
              <wp14:pctHeight>0</wp14:pctHeight>
            </wp14:sizeRelV>
          </wp:anchor>
        </w:drawing>
      </w:r>
      <w:r w:rsidR="00804499" w:rsidRPr="00A11523">
        <w:rPr>
          <w:rFonts w:ascii="Arial" w:hAnsi="Arial" w:cs="Arial"/>
          <w:noProof/>
          <w:sz w:val="24"/>
          <w:szCs w:val="24"/>
          <w:lang w:eastAsia="pl-PL"/>
        </w:rPr>
        <mc:AlternateContent>
          <mc:Choice Requires="wps">
            <w:drawing>
              <wp:anchor distT="0" distB="0" distL="114300" distR="114300" simplePos="0" relativeHeight="251687936" behindDoc="0" locked="0" layoutInCell="1" allowOverlap="1" wp14:anchorId="2C102394" wp14:editId="0231B40B">
                <wp:simplePos x="0" y="0"/>
                <wp:positionH relativeFrom="column">
                  <wp:posOffset>1891030</wp:posOffset>
                </wp:positionH>
                <wp:positionV relativeFrom="paragraph">
                  <wp:posOffset>659130</wp:posOffset>
                </wp:positionV>
                <wp:extent cx="489585" cy="482600"/>
                <wp:effectExtent l="0" t="0" r="0" b="0"/>
                <wp:wrapNone/>
                <wp:docPr id="3" name="Rettangolo 39"/>
                <wp:cNvGraphicFramePr/>
                <a:graphic xmlns:a="http://schemas.openxmlformats.org/drawingml/2006/main">
                  <a:graphicData uri="http://schemas.microsoft.com/office/word/2010/wordprocessingShape">
                    <wps:wsp>
                      <wps:cNvSpPr/>
                      <wps:spPr>
                        <a:xfrm>
                          <a:off x="0" y="0"/>
                          <a:ext cx="489585" cy="482600"/>
                        </a:xfrm>
                        <a:prstGeom prst="rect">
                          <a:avLst/>
                        </a:prstGeom>
                      </wps:spPr>
                      <wps:txbx>
                        <w:txbxContent>
                          <w:p w14:paraId="470E40F8" w14:textId="77777777" w:rsidR="00B57114" w:rsidRPr="00A11523" w:rsidRDefault="00B57114" w:rsidP="00A11523">
                            <w:pPr>
                              <w:pStyle w:val="NormalnyWeb"/>
                              <w:spacing w:before="0" w:beforeAutospacing="0" w:after="0" w:afterAutospacing="0"/>
                              <w:jc w:val="center"/>
                              <w:rPr>
                                <w:sz w:val="12"/>
                                <w:szCs w:val="12"/>
                              </w:rPr>
                            </w:pPr>
                            <w:r>
                              <w:rPr>
                                <w:rFonts w:asciiTheme="minorHAnsi" w:hAnsi="Calibri" w:cstheme="minorBidi"/>
                                <w:color w:val="000000" w:themeColor="text1"/>
                                <w:kern w:val="24"/>
                                <w:sz w:val="12"/>
                                <w:szCs w:val="12"/>
                                <w:lang w:val="en-GB"/>
                              </w:rPr>
                              <w:t>Indices, levels, rates, ratios</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2C102394" id="_x0000_s1029" style="position:absolute;left:0;text-align:left;margin-left:148.9pt;margin-top:51.9pt;width:38.55pt;height:3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" filled="f" stroked="f">
                <v:textbox>
                  <w:txbxContent>
                    <w:p w14:paraId="470E40F8" w14:textId="77777777" w:rsidR="00B57114" w:rsidRPr="00A11523" w:rsidRDefault="00B57114" w:rsidP="00A11523">
                      <w:pPr>
                        <w:pStyle w:val="NormalnyWeb"/>
                        <w:spacing w:before="0" w:beforeAutospacing="0" w:after="0" w:afterAutospacing="0"/>
                        <w:jc w:val="center"/>
                        <w:rPr>
                          <w:sz w:val="12"/>
                          <w:szCs w:val="12"/>
                        </w:rPr>
                      </w:pPr>
                      <w:r>
                        <w:rPr>
                          <w:rFonts w:asciiTheme="minorHAnsi" w:hAnsi="Calibri" w:cstheme="minorBidi"/>
                          <w:color w:val="000000" w:themeColor="text1"/>
                          <w:kern w:val="24"/>
                          <w:sz w:val="12"/>
                          <w:szCs w:val="12"/>
                          <w:lang w:val="en-GB"/>
                        </w:rPr>
                        <w:t>Indices, levels, rates, ratios</w:t>
                      </w:r>
                    </w:p>
                  </w:txbxContent>
                </v:textbox>
              </v:rect>
            </w:pict>
          </mc:Fallback>
        </mc:AlternateContent>
      </w:r>
      <w:r w:rsidR="00804499">
        <w:rPr>
          <w:rFonts w:ascii="Arial" w:hAnsi="Arial" w:cs="Arial"/>
          <w:noProof/>
          <w:sz w:val="24"/>
          <w:szCs w:val="24"/>
          <w:lang w:eastAsia="pl-PL"/>
        </w:rPr>
        <mc:AlternateContent>
          <mc:Choice Requires="wps">
            <w:drawing>
              <wp:anchor distT="0" distB="0" distL="114300" distR="114300" simplePos="0" relativeHeight="251683840" behindDoc="0" locked="0" layoutInCell="1" allowOverlap="1" wp14:anchorId="47D4C437" wp14:editId="487850FE">
                <wp:simplePos x="0" y="0"/>
                <wp:positionH relativeFrom="column">
                  <wp:posOffset>945506</wp:posOffset>
                </wp:positionH>
                <wp:positionV relativeFrom="paragraph">
                  <wp:posOffset>30804</wp:posOffset>
                </wp:positionV>
                <wp:extent cx="687070" cy="182880"/>
                <wp:effectExtent l="0" t="0" r="0" b="0"/>
                <wp:wrapNone/>
                <wp:docPr id="2" name="Casella di testo 2"/>
                <wp:cNvGraphicFramePr/>
                <a:graphic xmlns:a="http://schemas.openxmlformats.org/drawingml/2006/main">
                  <a:graphicData uri="http://schemas.microsoft.com/office/word/2010/wordprocessingShape">
                    <wps:wsp>
                      <wps:cNvSpPr txBox="1"/>
                      <wps:spPr>
                        <a:xfrm>
                          <a:off x="0" y="0"/>
                          <a:ext cx="687070" cy="1828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AD31BBF" w14:textId="77777777" w:rsidR="00B57114" w:rsidRPr="00A11523" w:rsidRDefault="00B57114">
                            <w:pPr>
                              <w:rPr>
                                <w:sz w:val="12"/>
                                <w:szCs w:val="12"/>
                                <w:lang w:val="it-IT"/>
                              </w:rPr>
                            </w:pPr>
                            <w:r w:rsidRPr="00A11523">
                              <w:rPr>
                                <w:sz w:val="12"/>
                                <w:szCs w:val="12"/>
                                <w:lang w:val="it-IT"/>
                              </w:rPr>
                              <w:t>Data extraction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D4C437" id="_x0000_t202" coordsize="21600,21600" o:spt="202" path="m,l,21600r21600,l21600,xe">
                <v:stroke joinstyle="miter"/>
                <v:path gradientshapeok="t" o:connecttype="rect"/>
              </v:shapetype>
              <v:shape id="Casella di testo 2" o:spid="_x0000_s1030" type="#_x0000_t202" style="position:absolute;left:0;text-align:left;margin-left:74.45pt;margin-top:2.45pt;width:54.1pt;height:1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" fillcolor="white [3201]" stroked="f" strokeweight=".5pt">
                <v:textbox>
                  <w:txbxContent>
                    <w:p w14:paraId="7AD31BBF" w14:textId="77777777" w:rsidR="00B57114" w:rsidRPr="00A11523" w:rsidRDefault="00B57114">
                      <w:pPr>
                        <w:rPr>
                          <w:sz w:val="12"/>
                          <w:szCs w:val="12"/>
                          <w:lang w:val="it-IT"/>
                        </w:rPr>
                      </w:pPr>
                      <w:r w:rsidRPr="00A11523">
                        <w:rPr>
                          <w:sz w:val="12"/>
                          <w:szCs w:val="12"/>
                          <w:lang w:val="it-IT"/>
                        </w:rPr>
                        <w:t>Data extraction</w:t>
                      </w:r>
                    </w:p>
                  </w:txbxContent>
                </v:textbox>
              </v:shape>
            </w:pict>
          </mc:Fallback>
        </mc:AlternateContent>
      </w:r>
      <w:r w:rsidR="00804499" w:rsidRPr="008841DB">
        <w:rPr>
          <w:rFonts w:ascii="Arial" w:hAnsi="Arial" w:cs="Arial"/>
          <w:noProof/>
          <w:sz w:val="24"/>
          <w:szCs w:val="24"/>
          <w:lang w:eastAsia="pl-PL"/>
        </w:rPr>
        <w:drawing>
          <wp:anchor distT="0" distB="0" distL="114300" distR="114300" simplePos="0" relativeHeight="251661312" behindDoc="0" locked="0" layoutInCell="1" allowOverlap="1" wp14:anchorId="4AC7F70A" wp14:editId="745D2182">
            <wp:simplePos x="0" y="0"/>
            <wp:positionH relativeFrom="column">
              <wp:posOffset>1167765</wp:posOffset>
            </wp:positionH>
            <wp:positionV relativeFrom="paragraph">
              <wp:posOffset>211455</wp:posOffset>
            </wp:positionV>
            <wp:extent cx="396875" cy="396875"/>
            <wp:effectExtent l="0" t="0" r="9525" b="9525"/>
            <wp:wrapNone/>
            <wp:docPr id="11" name="Picture 10" descr="Aw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descr="Aws logo"/>
                    <pic:cNvPicPr>
                      <a:picLocks noChangeAspect="1" noChangeArrowheads="1"/>
                    </pic:cNvPicPr>
                  </pic:nvPicPr>
                  <pic:blipFill>
                    <a:blip r:embed="rId15" cstate="print">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96875" cy="396875"/>
                    </a:xfrm>
                    <a:prstGeom prst="rect">
                      <a:avLst/>
                    </a:prstGeom>
                    <a:noFill/>
                    <a:extLst/>
                  </pic:spPr>
                </pic:pic>
              </a:graphicData>
            </a:graphic>
            <wp14:sizeRelH relativeFrom="margin">
              <wp14:pctWidth>0</wp14:pctWidth>
            </wp14:sizeRelH>
            <wp14:sizeRelV relativeFrom="margin">
              <wp14:pctHeight>0</wp14:pctHeight>
            </wp14:sizeRelV>
          </wp:anchor>
        </w:drawing>
      </w:r>
      <w:r w:rsidR="008841DB" w:rsidRPr="008841DB">
        <w:rPr>
          <w:rFonts w:ascii="Arial" w:hAnsi="Arial" w:cs="Arial"/>
          <w:noProof/>
          <w:sz w:val="24"/>
          <w:szCs w:val="24"/>
          <w:lang w:eastAsia="pl-PL"/>
        </w:rPr>
        <w:drawing>
          <wp:inline distT="0" distB="0" distL="0" distR="0" wp14:anchorId="33DB6121" wp14:editId="0229EDDB">
            <wp:extent cx="655906" cy="281630"/>
            <wp:effectExtent l="38100" t="38100" r="30480" b="42545"/>
            <wp:docPr id="2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55906" cy="281630"/>
                    </a:xfrm>
                    <a:prstGeom prst="rect">
                      <a:avLst/>
                    </a:prstGeom>
                    <a:noFill/>
                    <a:ln w="28575">
                      <a:solidFill>
                        <a:srgbClr val="A40000"/>
                      </a:solidFill>
                      <a:miter lim="800000"/>
                      <a:headEnd/>
                      <a:tailEnd/>
                    </a:ln>
                    <a:extLst>
                      <a:ext uri="{909E8E84-426E-40DD-AFC4-6F175D3DCCD1}">
                        <a14:hiddenFill xmlns:a14="http://schemas.microsoft.com/office/drawing/2010/main">
                          <a:solidFill>
                            <a:schemeClr val="accent1"/>
                          </a:solidFill>
                        </a14:hiddenFill>
                      </a:ext>
                    </a:extLst>
                  </pic:spPr>
                </pic:pic>
              </a:graphicData>
            </a:graphic>
          </wp:inline>
        </w:drawing>
      </w:r>
    </w:p>
    <w:p w14:paraId="5ABB6F2B" w14:textId="77777777" w:rsidR="008841DB" w:rsidRPr="00A134C8" w:rsidRDefault="004B0472" w:rsidP="00AA1B79">
      <w:pPr>
        <w:spacing w:before="360" w:after="0" w:line="360" w:lineRule="auto"/>
        <w:jc w:val="both"/>
        <w:rPr>
          <w:rFonts w:ascii="Arial" w:hAnsi="Arial" w:cs="Arial"/>
          <w:sz w:val="24"/>
          <w:szCs w:val="24"/>
          <w:lang w:val="en-GB"/>
        </w:rPr>
      </w:pPr>
      <w:r w:rsidRPr="005972E1">
        <w:rPr>
          <w:rFonts w:ascii="Arial" w:hAnsi="Arial" w:cs="Arial"/>
          <w:noProof/>
          <w:sz w:val="24"/>
          <w:szCs w:val="24"/>
          <w:lang w:eastAsia="pl-PL"/>
        </w:rPr>
        <w:drawing>
          <wp:anchor distT="0" distB="0" distL="114300" distR="114300" simplePos="0" relativeHeight="251678720" behindDoc="0" locked="0" layoutInCell="1" allowOverlap="1" wp14:anchorId="1D96AD3F" wp14:editId="388116B1">
            <wp:simplePos x="0" y="0"/>
            <wp:positionH relativeFrom="column">
              <wp:posOffset>4634865</wp:posOffset>
            </wp:positionH>
            <wp:positionV relativeFrom="paragraph">
              <wp:posOffset>77470</wp:posOffset>
            </wp:positionV>
            <wp:extent cx="715010" cy="715010"/>
            <wp:effectExtent l="0" t="0" r="0" b="0"/>
            <wp:wrapNone/>
            <wp:docPr id="9" name="Picture 6" descr="Business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6" descr="Business Chart"/>
                    <pic:cNvPicPr>
                      <a:picLocks noChangeAspect="1" noChangeArrowheads="1"/>
                    </pic:cNvPicPr>
                  </pic:nvPicPr>
                  <pic:blipFill>
                    <a:blip r:embed="rId17"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715010" cy="71501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5972E1">
        <w:rPr>
          <w:rFonts w:ascii="Arial" w:hAnsi="Arial" w:cs="Arial"/>
          <w:noProof/>
          <w:sz w:val="24"/>
          <w:szCs w:val="24"/>
          <w:lang w:eastAsia="pl-PL"/>
        </w:rPr>
        <mc:AlternateContent>
          <mc:Choice Requires="wps">
            <w:drawing>
              <wp:anchor distT="0" distB="0" distL="114300" distR="114300" simplePos="0" relativeHeight="251681792" behindDoc="0" locked="0" layoutInCell="1" allowOverlap="1" wp14:anchorId="4B5055BF" wp14:editId="63F66B3C">
                <wp:simplePos x="0" y="0"/>
                <wp:positionH relativeFrom="column">
                  <wp:posOffset>4084955</wp:posOffset>
                </wp:positionH>
                <wp:positionV relativeFrom="paragraph">
                  <wp:posOffset>121920</wp:posOffset>
                </wp:positionV>
                <wp:extent cx="444500" cy="125730"/>
                <wp:effectExtent l="25400" t="50800" r="12700" b="52070"/>
                <wp:wrapNone/>
                <wp:docPr id="32" name="Freccia a destra 31"/>
                <wp:cNvGraphicFramePr/>
                <a:graphic xmlns:a="http://schemas.openxmlformats.org/drawingml/2006/main">
                  <a:graphicData uri="http://schemas.microsoft.com/office/word/2010/wordprocessingShape">
                    <wps:wsp>
                      <wps:cNvSpPr/>
                      <wps:spPr>
                        <a:xfrm rot="962262">
                          <a:off x="0" y="0"/>
                          <a:ext cx="444500" cy="125730"/>
                        </a:xfrm>
                        <a:prstGeom prst="rightArrow">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6119C775" id="Freccia a destra 31" o:spid="_x0000_s1026" type="#_x0000_t13" style="position:absolute;margin-left:321.65pt;margin-top:9.6pt;width:35pt;height:9.9pt;rotation:1051047fd;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" adj="18545" fillcolor="#2e74b5 [2404]" stroked="f" strokeweight="1pt"/>
            </w:pict>
          </mc:Fallback>
        </mc:AlternateContent>
      </w:r>
      <w:r w:rsidR="00804499" w:rsidRPr="005972E1">
        <w:rPr>
          <w:rFonts w:ascii="Arial" w:hAnsi="Arial" w:cs="Arial"/>
          <w:noProof/>
          <w:sz w:val="24"/>
          <w:szCs w:val="24"/>
          <w:lang w:eastAsia="pl-PL"/>
        </w:rPr>
        <mc:AlternateContent>
          <mc:Choice Requires="wps">
            <w:drawing>
              <wp:anchor distT="0" distB="0" distL="114300" distR="114300" simplePos="0" relativeHeight="251676672" behindDoc="0" locked="0" layoutInCell="1" allowOverlap="1" wp14:anchorId="7F7CB762" wp14:editId="6E941B97">
                <wp:simplePos x="0" y="0"/>
                <wp:positionH relativeFrom="column">
                  <wp:posOffset>2698115</wp:posOffset>
                </wp:positionH>
                <wp:positionV relativeFrom="paragraph">
                  <wp:posOffset>477520</wp:posOffset>
                </wp:positionV>
                <wp:extent cx="669290" cy="83820"/>
                <wp:effectExtent l="216535" t="0" r="207645" b="0"/>
                <wp:wrapNone/>
                <wp:docPr id="41" name="Freccia a destra 40"/>
                <wp:cNvGraphicFramePr/>
                <a:graphic xmlns:a="http://schemas.openxmlformats.org/drawingml/2006/main">
                  <a:graphicData uri="http://schemas.microsoft.com/office/word/2010/wordprocessingShape">
                    <wps:wsp>
                      <wps:cNvSpPr/>
                      <wps:spPr>
                        <a:xfrm rot="18890050" flipV="1">
                          <a:off x="0" y="0"/>
                          <a:ext cx="669290" cy="83820"/>
                        </a:xfrm>
                        <a:prstGeom prst="rightArrow">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477096C3" id="Freccia a destra 40" o:spid="_x0000_s1026" type="#_x0000_t13" style="position:absolute;margin-left:212.45pt;margin-top:37.6pt;width:52.7pt;height:6.6pt;rotation:2959988fd;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" adj="20247" fillcolor="#2e74b5 [2404]" stroked="f" strokeweight="1pt"/>
            </w:pict>
          </mc:Fallback>
        </mc:AlternateContent>
      </w:r>
      <w:r w:rsidR="00804499" w:rsidRPr="005972E1">
        <w:rPr>
          <w:rFonts w:ascii="Arial" w:hAnsi="Arial" w:cs="Arial"/>
          <w:noProof/>
          <w:sz w:val="24"/>
          <w:szCs w:val="24"/>
          <w:lang w:eastAsia="pl-PL"/>
        </w:rPr>
        <mc:AlternateContent>
          <mc:Choice Requires="wps">
            <w:drawing>
              <wp:anchor distT="0" distB="0" distL="114300" distR="114300" simplePos="0" relativeHeight="251670528" behindDoc="0" locked="0" layoutInCell="1" allowOverlap="1" wp14:anchorId="42F36CC3" wp14:editId="0FA046E4">
                <wp:simplePos x="0" y="0"/>
                <wp:positionH relativeFrom="column">
                  <wp:posOffset>2586990</wp:posOffset>
                </wp:positionH>
                <wp:positionV relativeFrom="paragraph">
                  <wp:posOffset>150495</wp:posOffset>
                </wp:positionV>
                <wp:extent cx="243205" cy="104775"/>
                <wp:effectExtent l="0" t="6985" r="3810" b="3810"/>
                <wp:wrapNone/>
                <wp:docPr id="36" name="Freccia a destra 35"/>
                <wp:cNvGraphicFramePr/>
                <a:graphic xmlns:a="http://schemas.openxmlformats.org/drawingml/2006/main">
                  <a:graphicData uri="http://schemas.microsoft.com/office/word/2010/wordprocessingShape">
                    <wps:wsp>
                      <wps:cNvSpPr/>
                      <wps:spPr>
                        <a:xfrm rot="5400000">
                          <a:off x="0" y="0"/>
                          <a:ext cx="243205" cy="104775"/>
                        </a:xfrm>
                        <a:prstGeom prst="rightArrow">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4E51A4E6" id="Freccia a destra 35" o:spid="_x0000_s1026" type="#_x0000_t13" style="position:absolute;margin-left:203.7pt;margin-top:11.85pt;width:19.15pt;height:8.25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" adj="16947" fillcolor="#2e74b5 [2404]" stroked="f" strokeweight="1pt"/>
            </w:pict>
          </mc:Fallback>
        </mc:AlternateContent>
      </w:r>
      <w:r w:rsidR="00804499" w:rsidRPr="002D76F3">
        <w:rPr>
          <w:rFonts w:ascii="Arial" w:hAnsi="Arial" w:cs="Arial"/>
          <w:noProof/>
          <w:sz w:val="24"/>
          <w:szCs w:val="24"/>
          <w:lang w:eastAsia="pl-PL"/>
        </w:rPr>
        <mc:AlternateContent>
          <mc:Choice Requires="wps">
            <w:drawing>
              <wp:anchor distT="0" distB="0" distL="114300" distR="114300" simplePos="0" relativeHeight="251694080" behindDoc="0" locked="0" layoutInCell="1" allowOverlap="1" wp14:anchorId="12CC4856" wp14:editId="41FFC4DD">
                <wp:simplePos x="0" y="0"/>
                <wp:positionH relativeFrom="column">
                  <wp:posOffset>2278380</wp:posOffset>
                </wp:positionH>
                <wp:positionV relativeFrom="paragraph">
                  <wp:posOffset>19050</wp:posOffset>
                </wp:positionV>
                <wp:extent cx="405765" cy="437515"/>
                <wp:effectExtent l="0" t="0" r="0" b="0"/>
                <wp:wrapNone/>
                <wp:docPr id="37" name="Rettangolo 36"/>
                <wp:cNvGraphicFramePr/>
                <a:graphic xmlns:a="http://schemas.openxmlformats.org/drawingml/2006/main">
                  <a:graphicData uri="http://schemas.microsoft.com/office/word/2010/wordprocessingShape">
                    <wps:wsp>
                      <wps:cNvSpPr/>
                      <wps:spPr>
                        <a:xfrm>
                          <a:off x="0" y="0"/>
                          <a:ext cx="405765" cy="437515"/>
                        </a:xfrm>
                        <a:prstGeom prst="rect">
                          <a:avLst/>
                        </a:prstGeom>
                      </wps:spPr>
                      <wps:txbx>
                        <w:txbxContent>
                          <w:p w14:paraId="182955FB" w14:textId="7778BDE9" w:rsidR="00B57114" w:rsidRPr="002D76F3" w:rsidRDefault="00B57114" w:rsidP="002D76F3">
                            <w:pPr>
                              <w:pStyle w:val="NormalnyWeb"/>
                              <w:spacing w:before="0" w:beforeAutospacing="0" w:after="0" w:afterAutospacing="0"/>
                              <w:jc w:val="center"/>
                              <w:rPr>
                                <w:sz w:val="12"/>
                                <w:szCs w:val="12"/>
                              </w:rPr>
                            </w:pPr>
                            <w:r>
                              <w:rPr>
                                <w:rFonts w:ascii="Franklin Gothic Book" w:hAnsi="Franklin Gothic Book" w:cstheme="minorBidi"/>
                                <w:i/>
                                <w:iCs/>
                                <w:color w:val="000000" w:themeColor="text1"/>
                                <w:kern w:val="24"/>
                                <w:sz w:val="12"/>
                                <w:szCs w:val="12"/>
                              </w:rPr>
                              <w:t>p-on-p growth rates</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12CC4856" id="_x0000_s1031" style="position:absolute;left:0;text-align:left;margin-left:179.4pt;margin-top:1.5pt;width:31.95pt;height:34.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" filled="f" stroked="f">
                <v:textbox>
                  <w:txbxContent>
                    <w:p w14:paraId="182955FB" w14:textId="7778BDE9" w:rsidR="00B57114" w:rsidRPr="002D76F3" w:rsidRDefault="00B57114" w:rsidP="002D76F3">
                      <w:pPr>
                        <w:pStyle w:val="NormalnyWeb"/>
                        <w:spacing w:before="0" w:beforeAutospacing="0" w:after="0" w:afterAutospacing="0"/>
                        <w:jc w:val="center"/>
                        <w:rPr>
                          <w:sz w:val="12"/>
                          <w:szCs w:val="12"/>
                        </w:rPr>
                      </w:pPr>
                      <w:r>
                        <w:rPr>
                          <w:rFonts w:ascii="Franklin Gothic Book" w:hAnsi="Franklin Gothic Book" w:cstheme="minorBidi"/>
                          <w:i/>
                          <w:iCs/>
                          <w:color w:val="000000" w:themeColor="text1"/>
                          <w:kern w:val="24"/>
                          <w:sz w:val="12"/>
                          <w:szCs w:val="12"/>
                        </w:rPr>
                        <w:t>p-on-p growth rates</w:t>
                      </w:r>
                    </w:p>
                  </w:txbxContent>
                </v:textbox>
              </v:rect>
            </w:pict>
          </mc:Fallback>
        </mc:AlternateContent>
      </w:r>
      <w:r w:rsidR="00804499" w:rsidRPr="005972E1">
        <w:rPr>
          <w:rFonts w:ascii="Arial" w:hAnsi="Arial" w:cs="Arial"/>
          <w:noProof/>
          <w:sz w:val="24"/>
          <w:szCs w:val="24"/>
          <w:lang w:eastAsia="pl-PL"/>
        </w:rPr>
        <w:drawing>
          <wp:anchor distT="0" distB="0" distL="114300" distR="114300" simplePos="0" relativeHeight="251667456" behindDoc="0" locked="0" layoutInCell="1" allowOverlap="1" wp14:anchorId="0C301FEA" wp14:editId="2D450E61">
            <wp:simplePos x="0" y="0"/>
            <wp:positionH relativeFrom="column">
              <wp:posOffset>2056863</wp:posOffset>
            </wp:positionH>
            <wp:positionV relativeFrom="paragraph">
              <wp:posOffset>466711</wp:posOffset>
            </wp:positionV>
            <wp:extent cx="720090" cy="555625"/>
            <wp:effectExtent l="0" t="0" r="0" b="3175"/>
            <wp:wrapNone/>
            <wp:docPr id="8" name="Picture 4" descr="Datab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descr="Database"/>
                    <pic:cNvPicPr>
                      <a:picLocks noChangeAspect="1" noChangeArrowheads="1"/>
                    </pic:cNvPicPr>
                  </pic:nvPicPr>
                  <pic:blipFill>
                    <a:blip r:embed="rId18"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720090" cy="555625"/>
                    </a:xfrm>
                    <a:prstGeom prst="rect">
                      <a:avLst/>
                    </a:prstGeom>
                    <a:noFill/>
                    <a:extLst/>
                  </pic:spPr>
                </pic:pic>
              </a:graphicData>
            </a:graphic>
            <wp14:sizeRelH relativeFrom="margin">
              <wp14:pctWidth>0</wp14:pctWidth>
            </wp14:sizeRelH>
            <wp14:sizeRelV relativeFrom="margin">
              <wp14:pctHeight>0</wp14:pctHeight>
            </wp14:sizeRelV>
          </wp:anchor>
        </w:drawing>
      </w:r>
      <w:r w:rsidR="00804499" w:rsidRPr="005972E1">
        <w:rPr>
          <w:rFonts w:ascii="Arial" w:hAnsi="Arial" w:cs="Arial"/>
          <w:noProof/>
          <w:sz w:val="24"/>
          <w:szCs w:val="24"/>
          <w:lang w:eastAsia="pl-PL"/>
        </w:rPr>
        <mc:AlternateContent>
          <mc:Choice Requires="wps">
            <w:drawing>
              <wp:anchor distT="0" distB="0" distL="114300" distR="114300" simplePos="0" relativeHeight="251669504" behindDoc="0" locked="0" layoutInCell="1" allowOverlap="1" wp14:anchorId="4D4565D2" wp14:editId="7A60072C">
                <wp:simplePos x="0" y="0"/>
                <wp:positionH relativeFrom="column">
                  <wp:posOffset>2192020</wp:posOffset>
                </wp:positionH>
                <wp:positionV relativeFrom="paragraph">
                  <wp:posOffset>179070</wp:posOffset>
                </wp:positionV>
                <wp:extent cx="254000" cy="104775"/>
                <wp:effectExtent l="0" t="1588" r="0" b="0"/>
                <wp:wrapNone/>
                <wp:docPr id="33" name="Freccia a destra 32"/>
                <wp:cNvGraphicFramePr/>
                <a:graphic xmlns:a="http://schemas.openxmlformats.org/drawingml/2006/main">
                  <a:graphicData uri="http://schemas.microsoft.com/office/word/2010/wordprocessingShape">
                    <wps:wsp>
                      <wps:cNvSpPr/>
                      <wps:spPr>
                        <a:xfrm rot="16200000" flipV="1">
                          <a:off x="0" y="0"/>
                          <a:ext cx="254000" cy="104775"/>
                        </a:xfrm>
                        <a:prstGeom prst="rightArrow">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1E7807C2" id="Freccia a destra 32" o:spid="_x0000_s1026" type="#_x0000_t13" style="position:absolute;margin-left:172.6pt;margin-top:14.1pt;width:20pt;height:8.25pt;rotation:90;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" adj="17145" fillcolor="#2e74b5 [2404]" stroked="f" strokeweight="1pt"/>
            </w:pict>
          </mc:Fallback>
        </mc:AlternateContent>
      </w:r>
      <w:r w:rsidR="00804499" w:rsidRPr="008841DB">
        <w:rPr>
          <w:rFonts w:ascii="Arial" w:hAnsi="Arial" w:cs="Arial"/>
          <w:noProof/>
          <w:sz w:val="24"/>
          <w:szCs w:val="24"/>
          <w:lang w:eastAsia="pl-PL"/>
        </w:rPr>
        <mc:AlternateContent>
          <mc:Choice Requires="wps">
            <w:drawing>
              <wp:anchor distT="0" distB="0" distL="114300" distR="114300" simplePos="0" relativeHeight="251663360" behindDoc="0" locked="0" layoutInCell="1" allowOverlap="1" wp14:anchorId="510013AD" wp14:editId="0AFFB4E2">
                <wp:simplePos x="0" y="0"/>
                <wp:positionH relativeFrom="column">
                  <wp:posOffset>1381760</wp:posOffset>
                </wp:positionH>
                <wp:positionV relativeFrom="paragraph">
                  <wp:posOffset>49530</wp:posOffset>
                </wp:positionV>
                <wp:extent cx="461645" cy="109855"/>
                <wp:effectExtent l="125095" t="0" r="95250" b="0"/>
                <wp:wrapNone/>
                <wp:docPr id="18" name="Freccia a destra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3249543">
                          <a:off x="0" y="0"/>
                          <a:ext cx="461645" cy="109855"/>
                        </a:xfrm>
                        <a:prstGeom prst="rightArrow">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6A0F29F0" id="Freccia a destra 17" o:spid="_x0000_s1026" type="#_x0000_t13" style="position:absolute;margin-left:108.8pt;margin-top:3.9pt;width:36.35pt;height:8.65pt;rotation:3549368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" adj="19030" fillcolor="#2e74b5 [2404]" stroked="f" strokeweight="1pt">
                <v:path arrowok="t"/>
              </v:shape>
            </w:pict>
          </mc:Fallback>
        </mc:AlternateContent>
      </w:r>
      <w:r w:rsidR="00804499" w:rsidRPr="00A11523">
        <w:rPr>
          <w:rFonts w:ascii="Arial" w:hAnsi="Arial" w:cs="Arial"/>
          <w:noProof/>
          <w:sz w:val="24"/>
          <w:szCs w:val="24"/>
          <w:lang w:eastAsia="pl-PL"/>
        </w:rPr>
        <mc:AlternateContent>
          <mc:Choice Requires="wps">
            <w:drawing>
              <wp:anchor distT="0" distB="0" distL="114300" distR="114300" simplePos="0" relativeHeight="251685888" behindDoc="0" locked="0" layoutInCell="1" allowOverlap="1" wp14:anchorId="0ECAFE33" wp14:editId="1C869191">
                <wp:simplePos x="0" y="0"/>
                <wp:positionH relativeFrom="column">
                  <wp:posOffset>1129030</wp:posOffset>
                </wp:positionH>
                <wp:positionV relativeFrom="paragraph">
                  <wp:posOffset>351790</wp:posOffset>
                </wp:positionV>
                <wp:extent cx="974090" cy="277495"/>
                <wp:effectExtent l="0" t="0" r="0" b="0"/>
                <wp:wrapNone/>
                <wp:docPr id="40" name="Rettangolo 39"/>
                <wp:cNvGraphicFramePr/>
                <a:graphic xmlns:a="http://schemas.openxmlformats.org/drawingml/2006/main">
                  <a:graphicData uri="http://schemas.microsoft.com/office/word/2010/wordprocessingShape">
                    <wps:wsp>
                      <wps:cNvSpPr/>
                      <wps:spPr>
                        <a:xfrm>
                          <a:off x="0" y="0"/>
                          <a:ext cx="974090" cy="277495"/>
                        </a:xfrm>
                        <a:prstGeom prst="rect">
                          <a:avLst/>
                        </a:prstGeom>
                      </wps:spPr>
                      <wps:txbx>
                        <w:txbxContent>
                          <w:p w14:paraId="5F89E3A3" w14:textId="77777777" w:rsidR="00B57114" w:rsidRPr="00A11523" w:rsidRDefault="00B57114" w:rsidP="00A11523">
                            <w:pPr>
                              <w:pStyle w:val="NormalnyWeb"/>
                              <w:spacing w:before="0" w:beforeAutospacing="0" w:after="0" w:afterAutospacing="0"/>
                              <w:jc w:val="center"/>
                              <w:rPr>
                                <w:sz w:val="12"/>
                                <w:szCs w:val="12"/>
                              </w:rPr>
                            </w:pPr>
                            <w:r w:rsidRPr="00A11523">
                              <w:rPr>
                                <w:rFonts w:asciiTheme="minorHAnsi" w:hAnsi="Calibri" w:cstheme="minorBidi"/>
                                <w:color w:val="000000" w:themeColor="text1"/>
                                <w:kern w:val="24"/>
                                <w:sz w:val="12"/>
                                <w:szCs w:val="12"/>
                                <w:lang w:val="en-GB"/>
                              </w:rPr>
                              <w:t>Historicalization</w:t>
                            </w:r>
                            <w:r w:rsidRPr="00A11523">
                              <w:rPr>
                                <w:rFonts w:asciiTheme="minorHAnsi" w:hAnsi="Calibri" w:cstheme="minorBidi"/>
                                <w:color w:val="000000" w:themeColor="text1"/>
                                <w:kern w:val="24"/>
                                <w:sz w:val="12"/>
                                <w:szCs w:val="12"/>
                              </w:rPr>
                              <w:t xml:space="preserve"> of information</w:t>
                            </w:r>
                          </w:p>
                        </w:txbxContent>
                      </wps:txbx>
                      <wps:bodyPr wrap="square">
                        <a:spAutoFit/>
                      </wps:bodyPr>
                    </wps:wsp>
                  </a:graphicData>
                </a:graphic>
                <wp14:sizeRelH relativeFrom="margin">
                  <wp14:pctWidth>0</wp14:pctWidth>
                </wp14:sizeRelH>
              </wp:anchor>
            </w:drawing>
          </mc:Choice>
          <mc:Fallback>
            <w:pict>
              <v:rect w14:anchorId="0ECAFE33" id="_x0000_s1032" style="position:absolute;left:0;text-align:left;margin-left:88.9pt;margin-top:27.7pt;width:76.7pt;height:21.8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" filled="f" stroked="f">
                <v:textbox style="mso-fit-shape-to-text:t">
                  <w:txbxContent>
                    <w:p w14:paraId="5F89E3A3" w14:textId="77777777" w:rsidR="00B57114" w:rsidRPr="00A11523" w:rsidRDefault="00B57114" w:rsidP="00A11523">
                      <w:pPr>
                        <w:pStyle w:val="NormalnyWeb"/>
                        <w:spacing w:before="0" w:beforeAutospacing="0" w:after="0" w:afterAutospacing="0"/>
                        <w:jc w:val="center"/>
                        <w:rPr>
                          <w:sz w:val="12"/>
                          <w:szCs w:val="12"/>
                        </w:rPr>
                      </w:pPr>
                      <w:r w:rsidRPr="00A11523">
                        <w:rPr>
                          <w:rFonts w:asciiTheme="minorHAnsi" w:hAnsi="Calibri" w:cstheme="minorBidi"/>
                          <w:color w:val="000000" w:themeColor="text1"/>
                          <w:kern w:val="24"/>
                          <w:sz w:val="12"/>
                          <w:szCs w:val="12"/>
                          <w:lang w:val="en-GB"/>
                        </w:rPr>
                        <w:t>Historicalization</w:t>
                      </w:r>
                      <w:r w:rsidRPr="00A11523">
                        <w:rPr>
                          <w:rFonts w:asciiTheme="minorHAnsi" w:hAnsi="Calibri" w:cstheme="minorBidi"/>
                          <w:color w:val="000000" w:themeColor="text1"/>
                          <w:kern w:val="24"/>
                          <w:sz w:val="12"/>
                          <w:szCs w:val="12"/>
                        </w:rPr>
                        <w:t xml:space="preserve"> of information</w:t>
                      </w:r>
                    </w:p>
                  </w:txbxContent>
                </v:textbox>
              </v:rect>
            </w:pict>
          </mc:Fallback>
        </mc:AlternateContent>
      </w:r>
      <w:r w:rsidR="005972E1" w:rsidRPr="005972E1">
        <w:rPr>
          <w:rFonts w:ascii="Arial" w:hAnsi="Arial" w:cs="Arial"/>
          <w:noProof/>
          <w:sz w:val="24"/>
          <w:szCs w:val="24"/>
          <w:lang w:eastAsia="pl-PL"/>
        </w:rPr>
        <mc:AlternateContent>
          <mc:Choice Requires="wps">
            <w:drawing>
              <wp:anchor distT="0" distB="0" distL="114300" distR="114300" simplePos="0" relativeHeight="251673600" behindDoc="0" locked="0" layoutInCell="1" allowOverlap="1" wp14:anchorId="718B3380" wp14:editId="0443AED0">
                <wp:simplePos x="0" y="0"/>
                <wp:positionH relativeFrom="column">
                  <wp:posOffset>2834944</wp:posOffset>
                </wp:positionH>
                <wp:positionV relativeFrom="paragraph">
                  <wp:posOffset>151954</wp:posOffset>
                </wp:positionV>
                <wp:extent cx="317501" cy="74938"/>
                <wp:effectExtent l="64135" t="0" r="70485" b="0"/>
                <wp:wrapNone/>
                <wp:docPr id="19" name="Freccia a destra 18"/>
                <wp:cNvGraphicFramePr/>
                <a:graphic xmlns:a="http://schemas.openxmlformats.org/drawingml/2006/main">
                  <a:graphicData uri="http://schemas.microsoft.com/office/word/2010/wordprocessingShape">
                    <wps:wsp>
                      <wps:cNvSpPr/>
                      <wps:spPr>
                        <a:xfrm rot="18081512" flipV="1">
                          <a:off x="0" y="0"/>
                          <a:ext cx="317501" cy="74938"/>
                        </a:xfrm>
                        <a:prstGeom prst="rightArrow">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7B9BE095" id="Freccia a destra 18" o:spid="_x0000_s1026" type="#_x0000_t13" style="position:absolute;margin-left:223.2pt;margin-top:11.95pt;width:25pt;height:5.9pt;rotation:3843127fd;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" adj="19051" fillcolor="#2e74b5 [2404]" stroked="f" strokeweight="1pt"/>
            </w:pict>
          </mc:Fallback>
        </mc:AlternateContent>
      </w:r>
      <w:r w:rsidR="005972E1" w:rsidRPr="00A134C8">
        <w:rPr>
          <w:rFonts w:ascii="Arial" w:hAnsi="Arial" w:cs="Arial"/>
          <w:sz w:val="24"/>
          <w:szCs w:val="24"/>
          <w:lang w:val="en-GB"/>
        </w:rPr>
        <w:t xml:space="preserve">  </w:t>
      </w:r>
    </w:p>
    <w:p w14:paraId="38A99C70" w14:textId="77777777" w:rsidR="003B099B" w:rsidRPr="00A134C8" w:rsidRDefault="003B099B" w:rsidP="00AA1B79">
      <w:pPr>
        <w:spacing w:before="360" w:after="0" w:line="360" w:lineRule="auto"/>
        <w:jc w:val="both"/>
        <w:rPr>
          <w:rFonts w:ascii="Arial" w:hAnsi="Arial" w:cs="Arial"/>
          <w:sz w:val="24"/>
          <w:szCs w:val="24"/>
          <w:lang w:val="en-GB"/>
        </w:rPr>
      </w:pPr>
    </w:p>
    <w:p w14:paraId="3EEC94B1" w14:textId="77777777" w:rsidR="007D7502" w:rsidRPr="00A134C8" w:rsidRDefault="007D7502" w:rsidP="00B93D7F">
      <w:pPr>
        <w:spacing w:before="360" w:after="0" w:line="240" w:lineRule="auto"/>
        <w:jc w:val="both"/>
        <w:rPr>
          <w:rFonts w:ascii="Arial" w:hAnsi="Arial" w:cs="Arial"/>
          <w:b/>
          <w:sz w:val="16"/>
          <w:szCs w:val="16"/>
          <w:lang w:val="en-GB"/>
        </w:rPr>
      </w:pPr>
    </w:p>
    <w:p w14:paraId="15112A70" w14:textId="70F4CBD0" w:rsidR="0040013D" w:rsidRPr="00A134C8" w:rsidRDefault="0040013D" w:rsidP="00B93D7F">
      <w:pPr>
        <w:spacing w:before="120" w:after="0" w:line="240" w:lineRule="auto"/>
        <w:jc w:val="both"/>
        <w:rPr>
          <w:rFonts w:ascii="Arial" w:hAnsi="Arial" w:cs="Arial"/>
          <w:sz w:val="16"/>
          <w:szCs w:val="16"/>
          <w:lang w:val="en-GB"/>
        </w:rPr>
      </w:pPr>
      <w:r w:rsidRPr="00A134C8">
        <w:rPr>
          <w:rFonts w:ascii="Arial" w:hAnsi="Arial" w:cs="Arial"/>
          <w:b/>
          <w:sz w:val="24"/>
          <w:szCs w:val="24"/>
          <w:lang w:val="en-GB"/>
        </w:rPr>
        <w:t xml:space="preserve">* </w:t>
      </w:r>
      <w:r w:rsidRPr="00A134C8">
        <w:rPr>
          <w:rFonts w:ascii="Arial" w:hAnsi="Arial" w:cs="Arial"/>
          <w:sz w:val="16"/>
          <w:szCs w:val="16"/>
          <w:lang w:val="en-GB"/>
        </w:rPr>
        <w:t xml:space="preserve">This chart is an extraction from the work of </w:t>
      </w:r>
      <w:r w:rsidR="00696154" w:rsidRPr="00A134C8">
        <w:rPr>
          <w:rFonts w:ascii="Arial" w:hAnsi="Arial" w:cs="Arial"/>
          <w:sz w:val="16"/>
          <w:szCs w:val="16"/>
          <w:lang w:val="en-GB"/>
        </w:rPr>
        <w:t xml:space="preserve">A. Fiore, F. Billi and A. Virgillito: “L’infrastruttura tecnologica per il calcolo degli indicatori sulle revisioni” </w:t>
      </w:r>
      <w:r w:rsidR="007D7502" w:rsidRPr="00A134C8">
        <w:rPr>
          <w:rFonts w:ascii="Arial" w:hAnsi="Arial" w:cs="Arial"/>
          <w:sz w:val="16"/>
          <w:szCs w:val="16"/>
          <w:lang w:val="en-GB"/>
        </w:rPr>
        <w:t>(Istat, 2017).</w:t>
      </w:r>
    </w:p>
    <w:p w14:paraId="4E95BFE3" w14:textId="3CB65A9B" w:rsidR="00E16E18" w:rsidRDefault="006044E7" w:rsidP="00AA1B79">
      <w:pPr>
        <w:spacing w:before="360" w:after="0" w:line="360" w:lineRule="auto"/>
        <w:jc w:val="both"/>
        <w:rPr>
          <w:rFonts w:ascii="Arial" w:hAnsi="Arial" w:cs="Arial"/>
          <w:b/>
          <w:sz w:val="24"/>
          <w:szCs w:val="24"/>
          <w:lang w:val="en-GB"/>
        </w:rPr>
      </w:pPr>
      <w:r>
        <w:rPr>
          <w:rFonts w:ascii="Arial" w:hAnsi="Arial" w:cs="Arial"/>
          <w:b/>
          <w:sz w:val="24"/>
          <w:szCs w:val="24"/>
          <w:lang w:val="en-GB"/>
        </w:rPr>
        <w:t>4</w:t>
      </w:r>
      <w:r w:rsidR="00AA1B79" w:rsidRPr="00AA1B79">
        <w:rPr>
          <w:rFonts w:ascii="Arial" w:hAnsi="Arial" w:cs="Arial"/>
          <w:b/>
          <w:sz w:val="24"/>
          <w:szCs w:val="24"/>
          <w:lang w:val="en-GB"/>
        </w:rPr>
        <w:t xml:space="preserve">. </w:t>
      </w:r>
      <w:r w:rsidR="00DE14C8">
        <w:rPr>
          <w:rFonts w:ascii="Arial" w:hAnsi="Arial" w:cs="Arial"/>
          <w:b/>
          <w:sz w:val="24"/>
          <w:szCs w:val="24"/>
          <w:lang w:val="en-GB"/>
        </w:rPr>
        <w:t>R</w:t>
      </w:r>
      <w:r w:rsidR="00A906FE">
        <w:rPr>
          <w:rFonts w:ascii="Arial" w:hAnsi="Arial" w:cs="Arial"/>
          <w:b/>
          <w:sz w:val="24"/>
          <w:szCs w:val="24"/>
          <w:lang w:val="en-GB"/>
        </w:rPr>
        <w:t>elease of</w:t>
      </w:r>
      <w:r w:rsidR="0019499D">
        <w:rPr>
          <w:rFonts w:ascii="Arial" w:hAnsi="Arial" w:cs="Arial"/>
          <w:b/>
          <w:sz w:val="24"/>
          <w:szCs w:val="24"/>
          <w:lang w:val="en-GB"/>
        </w:rPr>
        <w:t xml:space="preserve"> </w:t>
      </w:r>
      <w:r w:rsidR="00DE14C8">
        <w:rPr>
          <w:rFonts w:ascii="Arial" w:hAnsi="Arial" w:cs="Arial"/>
          <w:b/>
          <w:sz w:val="24"/>
          <w:szCs w:val="24"/>
          <w:lang w:val="en-GB"/>
        </w:rPr>
        <w:t xml:space="preserve">the </w:t>
      </w:r>
      <w:r w:rsidR="00AA1B79">
        <w:rPr>
          <w:rFonts w:ascii="Arial" w:hAnsi="Arial" w:cs="Arial"/>
          <w:b/>
          <w:sz w:val="24"/>
          <w:szCs w:val="24"/>
          <w:lang w:val="en-GB"/>
        </w:rPr>
        <w:t>revision</w:t>
      </w:r>
      <w:r w:rsidR="00A906FE">
        <w:rPr>
          <w:rFonts w:ascii="Arial" w:hAnsi="Arial" w:cs="Arial"/>
          <w:b/>
          <w:sz w:val="24"/>
          <w:szCs w:val="24"/>
          <w:lang w:val="en-GB"/>
        </w:rPr>
        <w:t xml:space="preserve"> tools and analysis</w:t>
      </w:r>
    </w:p>
    <w:p w14:paraId="436CCD96" w14:textId="210A8341" w:rsidR="008A30EA" w:rsidRDefault="008A5804" w:rsidP="00D64BE9">
      <w:pPr>
        <w:spacing w:before="120" w:after="0" w:line="360" w:lineRule="auto"/>
        <w:jc w:val="both"/>
        <w:rPr>
          <w:rFonts w:ascii="Arial" w:hAnsi="Arial" w:cs="Arial"/>
          <w:sz w:val="24"/>
          <w:szCs w:val="24"/>
          <w:lang w:val="en-US"/>
        </w:rPr>
      </w:pPr>
      <w:r>
        <w:rPr>
          <w:rFonts w:ascii="Arial" w:hAnsi="Arial" w:cs="Arial"/>
          <w:sz w:val="24"/>
          <w:szCs w:val="24"/>
          <w:lang w:val="en-US"/>
        </w:rPr>
        <w:t xml:space="preserve">A </w:t>
      </w:r>
      <w:r w:rsidR="00F06908">
        <w:rPr>
          <w:rFonts w:ascii="Arial" w:hAnsi="Arial" w:cs="Arial"/>
          <w:sz w:val="24"/>
          <w:szCs w:val="24"/>
          <w:lang w:val="en-US"/>
        </w:rPr>
        <w:t xml:space="preserve">new </w:t>
      </w:r>
      <w:r>
        <w:rPr>
          <w:rFonts w:ascii="Arial" w:hAnsi="Arial" w:cs="Arial"/>
          <w:sz w:val="24"/>
          <w:szCs w:val="24"/>
          <w:lang w:val="en-US"/>
        </w:rPr>
        <w:t xml:space="preserve">dedicated section on Istat webside is </w:t>
      </w:r>
      <w:r w:rsidR="00F06908">
        <w:rPr>
          <w:rFonts w:ascii="Arial" w:hAnsi="Arial" w:cs="Arial"/>
          <w:sz w:val="24"/>
          <w:szCs w:val="24"/>
          <w:lang w:val="en-US"/>
        </w:rPr>
        <w:t>available</w:t>
      </w:r>
      <w:r>
        <w:rPr>
          <w:rFonts w:ascii="Arial" w:hAnsi="Arial" w:cs="Arial"/>
          <w:sz w:val="24"/>
          <w:szCs w:val="24"/>
          <w:lang w:val="en-US"/>
        </w:rPr>
        <w:t xml:space="preserve"> on the new information framework on revision policy and analysis</w:t>
      </w:r>
      <w:r w:rsidR="003606A6">
        <w:rPr>
          <w:rFonts w:ascii="Arial" w:hAnsi="Arial" w:cs="Arial"/>
          <w:sz w:val="24"/>
          <w:szCs w:val="24"/>
          <w:lang w:val="en-US"/>
        </w:rPr>
        <w:t>.</w:t>
      </w:r>
      <w:r w:rsidR="00A06DBB">
        <w:rPr>
          <w:rFonts w:ascii="Arial" w:hAnsi="Arial" w:cs="Arial"/>
          <w:sz w:val="24"/>
          <w:szCs w:val="24"/>
          <w:lang w:val="en-US"/>
        </w:rPr>
        <w:t xml:space="preserve"> In this new page,</w:t>
      </w:r>
      <w:r w:rsidR="008A30EA">
        <w:rPr>
          <w:rFonts w:ascii="Arial" w:hAnsi="Arial" w:cs="Arial"/>
          <w:sz w:val="24"/>
          <w:szCs w:val="24"/>
          <w:lang w:val="en-US"/>
        </w:rPr>
        <w:t xml:space="preserve"> </w:t>
      </w:r>
      <w:r w:rsidR="00A06DBB">
        <w:rPr>
          <w:rFonts w:ascii="Arial" w:hAnsi="Arial" w:cs="Arial"/>
          <w:sz w:val="24"/>
          <w:szCs w:val="24"/>
          <w:lang w:val="en-US"/>
        </w:rPr>
        <w:t>m</w:t>
      </w:r>
      <w:r w:rsidR="008A30EA">
        <w:rPr>
          <w:rFonts w:ascii="Arial" w:hAnsi="Arial" w:cs="Arial"/>
          <w:sz w:val="24"/>
          <w:szCs w:val="24"/>
          <w:lang w:val="en-US"/>
        </w:rPr>
        <w:t>etadata and data are organically presented</w:t>
      </w:r>
      <w:r w:rsidR="00A06DBB">
        <w:rPr>
          <w:rFonts w:ascii="Arial" w:hAnsi="Arial" w:cs="Arial"/>
          <w:sz w:val="24"/>
          <w:szCs w:val="24"/>
          <w:lang w:val="en-US"/>
        </w:rPr>
        <w:t xml:space="preserve"> u</w:t>
      </w:r>
      <w:r w:rsidR="0025123B">
        <w:rPr>
          <w:rFonts w:ascii="Arial" w:hAnsi="Arial" w:cs="Arial"/>
          <w:sz w:val="24"/>
          <w:szCs w:val="24"/>
          <w:lang w:val="en-US"/>
        </w:rPr>
        <w:t>nder the section</w:t>
      </w:r>
      <w:r w:rsidR="00EB449B" w:rsidRPr="00D64BE9">
        <w:rPr>
          <w:rFonts w:ascii="Arial" w:hAnsi="Arial" w:cs="Arial"/>
          <w:sz w:val="24"/>
          <w:szCs w:val="24"/>
          <w:lang w:val="en-US"/>
        </w:rPr>
        <w:t xml:space="preserve"> “Revisions”</w:t>
      </w:r>
      <w:r w:rsidR="00A06DBB">
        <w:rPr>
          <w:rFonts w:ascii="Arial" w:hAnsi="Arial" w:cs="Arial"/>
          <w:sz w:val="24"/>
          <w:szCs w:val="24"/>
          <w:lang w:val="en-US"/>
        </w:rPr>
        <w:t xml:space="preserve"> of</w:t>
      </w:r>
      <w:r w:rsidR="00EB449B" w:rsidRPr="00D64BE9">
        <w:rPr>
          <w:rFonts w:ascii="Arial" w:hAnsi="Arial" w:cs="Arial"/>
          <w:sz w:val="24"/>
          <w:szCs w:val="24"/>
          <w:lang w:val="en-US"/>
        </w:rPr>
        <w:t xml:space="preserve"> the web page </w:t>
      </w:r>
      <w:r w:rsidR="00EB449B">
        <w:rPr>
          <w:rFonts w:ascii="Arial" w:hAnsi="Arial" w:cs="Arial"/>
          <w:sz w:val="24"/>
          <w:szCs w:val="24"/>
          <w:lang w:val="en-US"/>
        </w:rPr>
        <w:t>“Economic Trends”</w:t>
      </w:r>
      <w:r w:rsidR="0025123B">
        <w:rPr>
          <w:rFonts w:ascii="Arial" w:hAnsi="Arial" w:cs="Arial"/>
          <w:sz w:val="24"/>
          <w:szCs w:val="24"/>
          <w:lang w:val="en-US"/>
        </w:rPr>
        <w:t xml:space="preserve"> (</w:t>
      </w:r>
      <w:hyperlink r:id="rId19" w:history="1">
        <w:r w:rsidR="00411FF4" w:rsidRPr="00411FF4">
          <w:rPr>
            <w:rStyle w:val="Hipercze"/>
            <w:rFonts w:ascii="Arial" w:hAnsi="Arial" w:cs="Arial"/>
            <w:sz w:val="24"/>
            <w:szCs w:val="24"/>
            <w:lang w:val="en-US"/>
          </w:rPr>
          <w:t>http://www4</w:t>
        </w:r>
        <w:r w:rsidR="00411FF4" w:rsidRPr="00AD7F82">
          <w:rPr>
            <w:rStyle w:val="Hipercze"/>
            <w:rFonts w:ascii="Arial" w:hAnsi="Arial" w:cs="Arial"/>
            <w:sz w:val="24"/>
            <w:szCs w:val="24"/>
            <w:lang w:val="en-US"/>
          </w:rPr>
          <w:t>.istat.it/en/economic-trends/revisions</w:t>
        </w:r>
      </w:hyperlink>
      <w:r w:rsidR="0025123B">
        <w:rPr>
          <w:rFonts w:ascii="Arial" w:hAnsi="Arial" w:cs="Arial"/>
          <w:sz w:val="24"/>
          <w:szCs w:val="24"/>
          <w:lang w:val="en-US"/>
        </w:rPr>
        <w:t>)</w:t>
      </w:r>
      <w:r w:rsidR="00204D1D">
        <w:rPr>
          <w:rFonts w:ascii="Arial" w:hAnsi="Arial" w:cs="Arial"/>
          <w:sz w:val="24"/>
          <w:szCs w:val="24"/>
          <w:lang w:val="en-US"/>
        </w:rPr>
        <w:t xml:space="preserve"> that</w:t>
      </w:r>
      <w:r w:rsidR="00A06DBB">
        <w:rPr>
          <w:rFonts w:ascii="Arial" w:hAnsi="Arial" w:cs="Arial"/>
          <w:sz w:val="24"/>
          <w:szCs w:val="24"/>
          <w:lang w:val="en-US"/>
        </w:rPr>
        <w:t xml:space="preserve"> </w:t>
      </w:r>
      <w:r w:rsidR="00A06DBB" w:rsidRPr="00A06DBB">
        <w:rPr>
          <w:rFonts w:ascii="Arial" w:hAnsi="Arial" w:cs="Arial"/>
          <w:sz w:val="24"/>
          <w:szCs w:val="24"/>
          <w:lang w:val="en-US"/>
        </w:rPr>
        <w:t>collects</w:t>
      </w:r>
      <w:r w:rsidR="00A06DBB">
        <w:rPr>
          <w:rFonts w:ascii="Arial" w:hAnsi="Arial" w:cs="Arial"/>
          <w:sz w:val="24"/>
          <w:szCs w:val="24"/>
          <w:lang w:val="en-US"/>
        </w:rPr>
        <w:t>,</w:t>
      </w:r>
      <w:r w:rsidR="00A06DBB" w:rsidRPr="00A06DBB">
        <w:rPr>
          <w:rFonts w:ascii="Arial" w:hAnsi="Arial" w:cs="Arial"/>
          <w:sz w:val="24"/>
          <w:szCs w:val="24"/>
          <w:lang w:val="en-US"/>
        </w:rPr>
        <w:t xml:space="preserve"> organizes </w:t>
      </w:r>
      <w:r w:rsidR="00A06DBB">
        <w:rPr>
          <w:rFonts w:ascii="Arial" w:hAnsi="Arial" w:cs="Arial"/>
          <w:sz w:val="24"/>
          <w:szCs w:val="24"/>
          <w:lang w:val="en-US"/>
        </w:rPr>
        <w:t xml:space="preserve">and provides </w:t>
      </w:r>
      <w:r w:rsidR="002D4B60">
        <w:rPr>
          <w:rFonts w:ascii="Arial" w:hAnsi="Arial" w:cs="Arial"/>
          <w:sz w:val="24"/>
          <w:szCs w:val="24"/>
          <w:lang w:val="en-US"/>
        </w:rPr>
        <w:t>information on</w:t>
      </w:r>
      <w:r w:rsidR="00A06DBB">
        <w:rPr>
          <w:rFonts w:ascii="Arial" w:hAnsi="Arial" w:cs="Arial"/>
          <w:sz w:val="24"/>
          <w:szCs w:val="24"/>
          <w:lang w:val="en-US"/>
        </w:rPr>
        <w:t xml:space="preserve"> </w:t>
      </w:r>
      <w:r w:rsidR="00A06DBB" w:rsidRPr="00A06DBB">
        <w:rPr>
          <w:rFonts w:ascii="Arial" w:hAnsi="Arial" w:cs="Arial"/>
          <w:sz w:val="24"/>
          <w:szCs w:val="24"/>
          <w:lang w:val="en-US"/>
        </w:rPr>
        <w:t xml:space="preserve">the </w:t>
      </w:r>
      <w:r w:rsidR="00A06DBB">
        <w:rPr>
          <w:rFonts w:ascii="Arial" w:hAnsi="Arial" w:cs="Arial"/>
          <w:sz w:val="24"/>
          <w:szCs w:val="24"/>
          <w:lang w:val="en-US"/>
        </w:rPr>
        <w:t>short</w:t>
      </w:r>
      <w:r w:rsidR="006B5F25">
        <w:rPr>
          <w:rFonts w:ascii="Arial" w:hAnsi="Arial" w:cs="Arial"/>
          <w:sz w:val="24"/>
          <w:szCs w:val="24"/>
          <w:lang w:val="en-US"/>
        </w:rPr>
        <w:t>-</w:t>
      </w:r>
      <w:r w:rsidR="00A06DBB">
        <w:rPr>
          <w:rFonts w:ascii="Arial" w:hAnsi="Arial" w:cs="Arial"/>
          <w:sz w:val="24"/>
          <w:szCs w:val="24"/>
          <w:lang w:val="en-US"/>
        </w:rPr>
        <w:t xml:space="preserve">term </w:t>
      </w:r>
      <w:r w:rsidR="00A06DBB" w:rsidRPr="00A06DBB">
        <w:rPr>
          <w:rFonts w:ascii="Arial" w:hAnsi="Arial" w:cs="Arial"/>
          <w:sz w:val="24"/>
          <w:szCs w:val="24"/>
          <w:lang w:val="en-US"/>
        </w:rPr>
        <w:t>economic</w:t>
      </w:r>
      <w:r w:rsidR="00255754">
        <w:rPr>
          <w:rFonts w:ascii="Arial" w:hAnsi="Arial" w:cs="Arial"/>
          <w:sz w:val="24"/>
          <w:szCs w:val="24"/>
          <w:lang w:val="en-US"/>
        </w:rPr>
        <w:t xml:space="preserve"> indicators produced at Istat. </w:t>
      </w:r>
      <w:r w:rsidR="00C51687">
        <w:rPr>
          <w:rFonts w:ascii="Arial" w:hAnsi="Arial" w:cs="Arial"/>
          <w:sz w:val="24"/>
          <w:szCs w:val="24"/>
          <w:lang w:val="en-US"/>
        </w:rPr>
        <w:t xml:space="preserve">An </w:t>
      </w:r>
      <w:r w:rsidR="00255754">
        <w:rPr>
          <w:rFonts w:ascii="Arial" w:hAnsi="Arial" w:cs="Arial"/>
          <w:sz w:val="24"/>
          <w:szCs w:val="24"/>
          <w:lang w:val="en-US"/>
        </w:rPr>
        <w:t>opening</w:t>
      </w:r>
      <w:r w:rsidR="00C51687">
        <w:rPr>
          <w:rFonts w:ascii="Arial" w:hAnsi="Arial" w:cs="Arial"/>
          <w:sz w:val="24"/>
          <w:szCs w:val="24"/>
          <w:lang w:val="en-US"/>
        </w:rPr>
        <w:t xml:space="preserve"> section</w:t>
      </w:r>
      <w:r w:rsidR="00721383">
        <w:rPr>
          <w:rFonts w:ascii="Arial" w:hAnsi="Arial" w:cs="Arial"/>
          <w:sz w:val="24"/>
          <w:szCs w:val="24"/>
          <w:lang w:val="en-US"/>
        </w:rPr>
        <w:t>, firstly</w:t>
      </w:r>
      <w:r w:rsidR="00255754">
        <w:rPr>
          <w:rFonts w:ascii="Arial" w:hAnsi="Arial" w:cs="Arial"/>
          <w:sz w:val="24"/>
          <w:szCs w:val="24"/>
          <w:lang w:val="en-US"/>
        </w:rPr>
        <w:t xml:space="preserve"> introduces on principles, rules and classifications of revisions</w:t>
      </w:r>
      <w:r w:rsidR="00255754" w:rsidRPr="00B80104">
        <w:rPr>
          <w:rFonts w:ascii="Arial" w:hAnsi="Arial" w:cs="Arial"/>
          <w:sz w:val="24"/>
          <w:szCs w:val="24"/>
          <w:lang w:val="en-US"/>
        </w:rPr>
        <w:t>.</w:t>
      </w:r>
      <w:r w:rsidR="00255754">
        <w:rPr>
          <w:rFonts w:ascii="Arial" w:hAnsi="Arial" w:cs="Arial"/>
          <w:sz w:val="24"/>
          <w:szCs w:val="24"/>
          <w:lang w:val="en-US"/>
        </w:rPr>
        <w:t xml:space="preserve"> </w:t>
      </w:r>
      <w:r w:rsidR="00C51687">
        <w:rPr>
          <w:rFonts w:ascii="Arial" w:hAnsi="Arial" w:cs="Arial"/>
          <w:sz w:val="24"/>
          <w:szCs w:val="24"/>
          <w:lang w:val="en-US"/>
        </w:rPr>
        <w:t>A list of all the indicators subjected to revisions follows</w:t>
      </w:r>
      <w:r w:rsidR="0025123B">
        <w:rPr>
          <w:rFonts w:ascii="Arial" w:hAnsi="Arial" w:cs="Arial"/>
          <w:sz w:val="24"/>
          <w:szCs w:val="24"/>
          <w:lang w:val="en-US"/>
        </w:rPr>
        <w:t xml:space="preserve">. For each indicator, beside the “Revision </w:t>
      </w:r>
      <w:r w:rsidR="006B5F25">
        <w:rPr>
          <w:rFonts w:ascii="Arial" w:hAnsi="Arial" w:cs="Arial"/>
          <w:sz w:val="24"/>
          <w:szCs w:val="24"/>
          <w:lang w:val="en-US"/>
        </w:rPr>
        <w:t>Form</w:t>
      </w:r>
      <w:r w:rsidR="0025123B">
        <w:rPr>
          <w:rFonts w:ascii="Arial" w:hAnsi="Arial" w:cs="Arial"/>
          <w:sz w:val="24"/>
          <w:szCs w:val="24"/>
          <w:lang w:val="en-US"/>
        </w:rPr>
        <w:t xml:space="preserve">” </w:t>
      </w:r>
      <w:r w:rsidR="009B4258">
        <w:rPr>
          <w:rFonts w:ascii="Arial" w:hAnsi="Arial" w:cs="Arial"/>
          <w:sz w:val="24"/>
          <w:szCs w:val="24"/>
          <w:lang w:val="en-US"/>
        </w:rPr>
        <w:t xml:space="preserve">(figure 1) </w:t>
      </w:r>
      <w:r w:rsidR="0025123B">
        <w:rPr>
          <w:rFonts w:ascii="Arial" w:hAnsi="Arial" w:cs="Arial"/>
          <w:sz w:val="24"/>
          <w:szCs w:val="24"/>
          <w:lang w:val="en-US"/>
        </w:rPr>
        <w:t xml:space="preserve">describing the specific revision policy, the calendar of revisions is illustrated. </w:t>
      </w:r>
      <w:r w:rsidR="00DC0B26">
        <w:rPr>
          <w:rFonts w:ascii="Arial" w:hAnsi="Arial" w:cs="Arial"/>
          <w:sz w:val="24"/>
          <w:szCs w:val="24"/>
          <w:lang w:val="en-GB"/>
        </w:rPr>
        <w:t xml:space="preserve">For each indicator, </w:t>
      </w:r>
      <w:r w:rsidR="00DC0B26">
        <w:rPr>
          <w:rFonts w:ascii="Arial" w:hAnsi="Arial" w:cs="Arial"/>
          <w:sz w:val="24"/>
          <w:szCs w:val="24"/>
          <w:lang w:val="en-US"/>
        </w:rPr>
        <w:t>the analysis of revisions is based on the presentation of r</w:t>
      </w:r>
      <w:r w:rsidR="0025123B">
        <w:rPr>
          <w:rFonts w:ascii="Arial" w:hAnsi="Arial" w:cs="Arial"/>
          <w:sz w:val="24"/>
          <w:szCs w:val="24"/>
          <w:lang w:val="en-US"/>
        </w:rPr>
        <w:t>evisions triangles</w:t>
      </w:r>
      <w:r w:rsidR="00255754">
        <w:rPr>
          <w:rFonts w:ascii="Arial" w:hAnsi="Arial" w:cs="Arial"/>
          <w:sz w:val="24"/>
          <w:szCs w:val="24"/>
          <w:lang w:val="en-US"/>
        </w:rPr>
        <w:t xml:space="preserve"> that, accordingly to relevance </w:t>
      </w:r>
      <w:r w:rsidR="0040013D">
        <w:rPr>
          <w:rFonts w:ascii="Arial" w:hAnsi="Arial" w:cs="Arial"/>
          <w:sz w:val="24"/>
          <w:szCs w:val="24"/>
          <w:lang w:val="en-US"/>
        </w:rPr>
        <w:t>concerns</w:t>
      </w:r>
      <w:r w:rsidR="00721383">
        <w:rPr>
          <w:rFonts w:ascii="Arial" w:hAnsi="Arial" w:cs="Arial"/>
          <w:sz w:val="24"/>
          <w:szCs w:val="24"/>
          <w:lang w:val="en-US"/>
        </w:rPr>
        <w:t>,</w:t>
      </w:r>
      <w:r w:rsidR="0040013D">
        <w:rPr>
          <w:rFonts w:ascii="Arial" w:hAnsi="Arial" w:cs="Arial"/>
          <w:sz w:val="24"/>
          <w:szCs w:val="24"/>
          <w:lang w:val="en-US"/>
        </w:rPr>
        <w:t xml:space="preserve"> refer to</w:t>
      </w:r>
      <w:r w:rsidR="00DC0B26">
        <w:rPr>
          <w:rFonts w:ascii="Arial" w:hAnsi="Arial" w:cs="Arial"/>
          <w:sz w:val="24"/>
          <w:szCs w:val="24"/>
          <w:lang w:val="en-US"/>
        </w:rPr>
        <w:t xml:space="preserve"> RAW</w:t>
      </w:r>
      <w:r w:rsidR="0040013D">
        <w:rPr>
          <w:rFonts w:ascii="Arial" w:hAnsi="Arial" w:cs="Arial"/>
          <w:sz w:val="24"/>
          <w:szCs w:val="24"/>
          <w:lang w:val="en-US"/>
        </w:rPr>
        <w:t xml:space="preserve">, </w:t>
      </w:r>
      <w:r w:rsidR="00DC0B26">
        <w:rPr>
          <w:rFonts w:ascii="Arial" w:hAnsi="Arial" w:cs="Arial"/>
          <w:sz w:val="24"/>
          <w:szCs w:val="24"/>
          <w:lang w:val="en-US"/>
        </w:rPr>
        <w:t>CA</w:t>
      </w:r>
      <w:r w:rsidR="0040013D">
        <w:rPr>
          <w:rFonts w:ascii="Arial" w:hAnsi="Arial" w:cs="Arial"/>
          <w:sz w:val="24"/>
          <w:szCs w:val="24"/>
          <w:lang w:val="en-US"/>
        </w:rPr>
        <w:t xml:space="preserve"> and/or</w:t>
      </w:r>
      <w:r w:rsidR="00DC0B26">
        <w:rPr>
          <w:rFonts w:ascii="Arial" w:hAnsi="Arial" w:cs="Arial"/>
          <w:sz w:val="24"/>
          <w:szCs w:val="24"/>
          <w:lang w:val="en-US"/>
        </w:rPr>
        <w:t xml:space="preserve"> SA</w:t>
      </w:r>
      <w:r w:rsidR="0040013D">
        <w:rPr>
          <w:rFonts w:ascii="Arial" w:hAnsi="Arial" w:cs="Arial"/>
          <w:sz w:val="24"/>
          <w:szCs w:val="24"/>
          <w:lang w:val="en-US"/>
        </w:rPr>
        <w:t xml:space="preserve"> data. </w:t>
      </w:r>
      <w:r w:rsidR="00721383">
        <w:rPr>
          <w:rFonts w:ascii="Arial" w:hAnsi="Arial" w:cs="Arial"/>
          <w:sz w:val="24"/>
          <w:szCs w:val="24"/>
          <w:lang w:val="en-US"/>
        </w:rPr>
        <w:t>Beside the triangles, a complete list of statistics on the revision process</w:t>
      </w:r>
      <w:r w:rsidR="0025123B">
        <w:rPr>
          <w:rFonts w:ascii="Arial" w:hAnsi="Arial" w:cs="Arial"/>
          <w:sz w:val="24"/>
          <w:szCs w:val="24"/>
          <w:lang w:val="en-US"/>
        </w:rPr>
        <w:t xml:space="preserve"> </w:t>
      </w:r>
      <w:r w:rsidR="00DC0B26">
        <w:rPr>
          <w:rFonts w:ascii="Arial" w:hAnsi="Arial" w:cs="Arial"/>
          <w:sz w:val="24"/>
          <w:szCs w:val="24"/>
          <w:lang w:val="en-US"/>
        </w:rPr>
        <w:t xml:space="preserve">for each of the </w:t>
      </w:r>
      <w:r w:rsidR="00DC0B26" w:rsidRPr="00F21289">
        <w:rPr>
          <w:rFonts w:ascii="Arial" w:hAnsi="Arial" w:cs="Arial"/>
          <w:i/>
          <w:sz w:val="24"/>
          <w:szCs w:val="24"/>
          <w:lang w:val="en-US"/>
        </w:rPr>
        <w:t>R</w:t>
      </w:r>
      <w:r w:rsidR="00DC0B26" w:rsidRPr="00F21289">
        <w:rPr>
          <w:rFonts w:ascii="Arial" w:hAnsi="Arial" w:cs="Arial"/>
          <w:i/>
          <w:sz w:val="24"/>
          <w:szCs w:val="24"/>
          <w:vertAlign w:val="subscript"/>
          <w:lang w:val="en-US"/>
        </w:rPr>
        <w:t>t</w:t>
      </w:r>
      <w:r w:rsidR="00DC0B26">
        <w:rPr>
          <w:rFonts w:ascii="Arial" w:hAnsi="Arial" w:cs="Arial"/>
          <w:sz w:val="24"/>
          <w:szCs w:val="24"/>
          <w:lang w:val="en-US"/>
        </w:rPr>
        <w:t xml:space="preserve"> listed in table 2</w:t>
      </w:r>
      <w:r w:rsidR="0040013D">
        <w:rPr>
          <w:rFonts w:ascii="Arial" w:hAnsi="Arial" w:cs="Arial"/>
          <w:sz w:val="24"/>
          <w:szCs w:val="24"/>
          <w:lang w:val="en-US"/>
        </w:rPr>
        <w:t xml:space="preserve"> are reported. Finally, a more easily readable section synthetize</w:t>
      </w:r>
      <w:r w:rsidR="00B91752">
        <w:rPr>
          <w:rFonts w:ascii="Arial" w:hAnsi="Arial" w:cs="Arial"/>
          <w:sz w:val="24"/>
          <w:szCs w:val="24"/>
          <w:lang w:val="en-US"/>
        </w:rPr>
        <w:t>s</w:t>
      </w:r>
      <w:r w:rsidR="0040013D">
        <w:rPr>
          <w:rFonts w:ascii="Arial" w:hAnsi="Arial" w:cs="Arial"/>
          <w:sz w:val="24"/>
          <w:szCs w:val="24"/>
          <w:lang w:val="en-US"/>
        </w:rPr>
        <w:t xml:space="preserve"> the main revision measures through a graph</w:t>
      </w:r>
      <w:r w:rsidR="00B91752">
        <w:rPr>
          <w:rFonts w:ascii="Arial" w:hAnsi="Arial" w:cs="Arial"/>
          <w:sz w:val="24"/>
          <w:szCs w:val="24"/>
          <w:lang w:val="en-US"/>
        </w:rPr>
        <w:t>s</w:t>
      </w:r>
      <w:r w:rsidR="0040013D">
        <w:rPr>
          <w:rFonts w:ascii="Arial" w:hAnsi="Arial" w:cs="Arial"/>
          <w:sz w:val="24"/>
          <w:szCs w:val="24"/>
          <w:lang w:val="en-US"/>
        </w:rPr>
        <w:t xml:space="preserve"> accompanied by a reduced selection of statistical measures.</w:t>
      </w:r>
    </w:p>
    <w:p w14:paraId="4017C77D" w14:textId="2FD3AACF" w:rsidR="00A65D64" w:rsidRDefault="00A65D64" w:rsidP="00B80104">
      <w:pPr>
        <w:spacing w:after="0" w:line="360" w:lineRule="auto"/>
        <w:jc w:val="both"/>
        <w:rPr>
          <w:rFonts w:ascii="Arial" w:hAnsi="Arial" w:cs="Arial"/>
          <w:sz w:val="24"/>
          <w:szCs w:val="24"/>
          <w:lang w:val="en-GB"/>
        </w:rPr>
      </w:pPr>
      <w:r>
        <w:rPr>
          <w:rFonts w:ascii="Arial" w:hAnsi="Arial" w:cs="Arial"/>
          <w:sz w:val="24"/>
          <w:szCs w:val="24"/>
          <w:lang w:val="en-GB"/>
        </w:rPr>
        <w:t xml:space="preserve">Links to each thematic section in the web page </w:t>
      </w:r>
      <w:r w:rsidR="00B91752">
        <w:rPr>
          <w:rFonts w:ascii="Arial" w:hAnsi="Arial" w:cs="Arial"/>
          <w:sz w:val="24"/>
          <w:szCs w:val="24"/>
          <w:lang w:val="en-GB"/>
        </w:rPr>
        <w:t xml:space="preserve">on </w:t>
      </w:r>
      <w:r w:rsidR="008A30EA">
        <w:rPr>
          <w:rFonts w:ascii="Arial" w:hAnsi="Arial" w:cs="Arial"/>
          <w:sz w:val="24"/>
          <w:szCs w:val="24"/>
          <w:lang w:val="en-GB"/>
        </w:rPr>
        <w:t>Revisions</w:t>
      </w:r>
      <w:r>
        <w:rPr>
          <w:rFonts w:ascii="Arial" w:hAnsi="Arial" w:cs="Arial"/>
          <w:sz w:val="24"/>
          <w:szCs w:val="24"/>
          <w:lang w:val="en-GB"/>
        </w:rPr>
        <w:t xml:space="preserve"> are available in I.Stat</w:t>
      </w:r>
      <w:r w:rsidR="00CB47A8">
        <w:rPr>
          <w:rFonts w:ascii="Arial" w:hAnsi="Arial" w:cs="Arial"/>
          <w:sz w:val="24"/>
          <w:szCs w:val="24"/>
          <w:lang w:val="en-GB"/>
        </w:rPr>
        <w:t xml:space="preserve"> </w:t>
      </w:r>
      <w:r w:rsidR="00D64BE9">
        <w:rPr>
          <w:rFonts w:ascii="Arial" w:hAnsi="Arial" w:cs="Arial"/>
          <w:sz w:val="24"/>
          <w:szCs w:val="24"/>
          <w:lang w:val="en-GB"/>
        </w:rPr>
        <w:t>(</w:t>
      </w:r>
      <w:r>
        <w:rPr>
          <w:rFonts w:ascii="Arial" w:hAnsi="Arial" w:cs="Arial"/>
          <w:sz w:val="24"/>
          <w:szCs w:val="24"/>
          <w:lang w:val="en-GB"/>
        </w:rPr>
        <w:t>beside the specific data release</w:t>
      </w:r>
      <w:r w:rsidR="00D64BE9">
        <w:rPr>
          <w:rFonts w:ascii="Arial" w:hAnsi="Arial" w:cs="Arial"/>
          <w:sz w:val="24"/>
          <w:szCs w:val="24"/>
          <w:lang w:val="en-GB"/>
        </w:rPr>
        <w:t>)</w:t>
      </w:r>
      <w:r>
        <w:rPr>
          <w:rFonts w:ascii="Arial" w:hAnsi="Arial" w:cs="Arial"/>
          <w:sz w:val="24"/>
          <w:szCs w:val="24"/>
          <w:lang w:val="en-GB"/>
        </w:rPr>
        <w:t>, in the periodic press release where, in almost all the cases</w:t>
      </w:r>
      <w:r w:rsidR="00836017">
        <w:rPr>
          <w:rFonts w:ascii="Arial" w:hAnsi="Arial" w:cs="Arial"/>
          <w:sz w:val="24"/>
          <w:szCs w:val="24"/>
          <w:lang w:val="en-GB"/>
        </w:rPr>
        <w:t>,</w:t>
      </w:r>
      <w:r>
        <w:rPr>
          <w:rFonts w:ascii="Arial" w:hAnsi="Arial" w:cs="Arial"/>
          <w:sz w:val="24"/>
          <w:szCs w:val="24"/>
          <w:lang w:val="en-GB"/>
        </w:rPr>
        <w:t xml:space="preserve"> a specific section called “revisions” </w:t>
      </w:r>
      <w:r w:rsidR="00836017">
        <w:rPr>
          <w:rFonts w:ascii="Arial" w:hAnsi="Arial" w:cs="Arial"/>
          <w:sz w:val="24"/>
          <w:szCs w:val="24"/>
          <w:lang w:val="en-GB"/>
        </w:rPr>
        <w:t>report</w:t>
      </w:r>
      <w:r w:rsidR="00B91752">
        <w:rPr>
          <w:rFonts w:ascii="Arial" w:hAnsi="Arial" w:cs="Arial"/>
          <w:sz w:val="24"/>
          <w:szCs w:val="24"/>
          <w:lang w:val="en-GB"/>
        </w:rPr>
        <w:t>s</w:t>
      </w:r>
      <w:r w:rsidR="00836017">
        <w:rPr>
          <w:rFonts w:ascii="Arial" w:hAnsi="Arial" w:cs="Arial"/>
          <w:sz w:val="24"/>
          <w:szCs w:val="24"/>
          <w:lang w:val="en-GB"/>
        </w:rPr>
        <w:t xml:space="preserve"> some simple revision measure</w:t>
      </w:r>
      <w:r w:rsidR="00721383">
        <w:rPr>
          <w:rFonts w:ascii="Arial" w:hAnsi="Arial" w:cs="Arial"/>
          <w:sz w:val="24"/>
          <w:szCs w:val="24"/>
          <w:lang w:val="en-GB"/>
        </w:rPr>
        <w:t>s</w:t>
      </w:r>
      <w:r w:rsidR="00836017">
        <w:rPr>
          <w:rFonts w:ascii="Arial" w:hAnsi="Arial" w:cs="Arial"/>
          <w:sz w:val="24"/>
          <w:szCs w:val="24"/>
          <w:lang w:val="en-GB"/>
        </w:rPr>
        <w:t xml:space="preserve"> for the main aggregates</w:t>
      </w:r>
      <w:r>
        <w:rPr>
          <w:rFonts w:ascii="Arial" w:hAnsi="Arial" w:cs="Arial"/>
          <w:sz w:val="24"/>
          <w:szCs w:val="24"/>
          <w:lang w:val="en-GB"/>
        </w:rPr>
        <w:t>.</w:t>
      </w:r>
      <w:r w:rsidR="00836017">
        <w:rPr>
          <w:rFonts w:ascii="Arial" w:hAnsi="Arial" w:cs="Arial"/>
          <w:sz w:val="24"/>
          <w:szCs w:val="24"/>
          <w:lang w:val="en-GB"/>
        </w:rPr>
        <w:t xml:space="preserve"> Further links are going to be included in </w:t>
      </w:r>
      <w:r w:rsidR="00D71C7B">
        <w:rPr>
          <w:rFonts w:ascii="Arial" w:hAnsi="Arial" w:cs="Arial"/>
          <w:sz w:val="24"/>
          <w:szCs w:val="24"/>
          <w:lang w:val="en-GB"/>
        </w:rPr>
        <w:t xml:space="preserve">SIQual </w:t>
      </w:r>
      <w:r w:rsidR="00836017">
        <w:rPr>
          <w:rFonts w:ascii="Arial" w:hAnsi="Arial" w:cs="Arial"/>
          <w:sz w:val="24"/>
          <w:szCs w:val="24"/>
          <w:lang w:val="en-GB"/>
        </w:rPr>
        <w:t>the “</w:t>
      </w:r>
      <w:r w:rsidR="00836017" w:rsidRPr="00836017">
        <w:rPr>
          <w:rFonts w:ascii="Arial" w:hAnsi="Arial" w:cs="Arial"/>
          <w:sz w:val="24"/>
          <w:szCs w:val="24"/>
          <w:lang w:val="en-GB"/>
        </w:rPr>
        <w:t>Information system on quality of statistical production processes</w:t>
      </w:r>
      <w:r w:rsidR="00836017">
        <w:rPr>
          <w:rFonts w:ascii="Arial" w:hAnsi="Arial" w:cs="Arial"/>
          <w:sz w:val="24"/>
          <w:szCs w:val="24"/>
          <w:lang w:val="en-GB"/>
        </w:rPr>
        <w:t>”</w:t>
      </w:r>
      <w:r w:rsidR="00CD5D9C">
        <w:rPr>
          <w:rFonts w:ascii="Arial" w:hAnsi="Arial" w:cs="Arial"/>
          <w:sz w:val="24"/>
          <w:szCs w:val="24"/>
          <w:lang w:val="en-GB"/>
        </w:rPr>
        <w:t>.</w:t>
      </w:r>
    </w:p>
    <w:p w14:paraId="6B4CD1A3" w14:textId="664C8311" w:rsidR="00DE14C8" w:rsidRPr="005D7184" w:rsidRDefault="00DE14C8" w:rsidP="00CC1C1D">
      <w:pPr>
        <w:spacing w:before="360" w:after="0" w:line="360" w:lineRule="auto"/>
        <w:jc w:val="both"/>
        <w:rPr>
          <w:rFonts w:ascii="Arial" w:hAnsi="Arial" w:cs="Arial"/>
          <w:b/>
          <w:sz w:val="24"/>
          <w:szCs w:val="24"/>
          <w:lang w:val="en-GB"/>
        </w:rPr>
      </w:pPr>
      <w:r w:rsidRPr="005D7184">
        <w:rPr>
          <w:rFonts w:ascii="Arial" w:hAnsi="Arial" w:cs="Arial"/>
          <w:b/>
          <w:sz w:val="24"/>
          <w:szCs w:val="24"/>
          <w:lang w:val="en-GB"/>
        </w:rPr>
        <w:t xml:space="preserve">4. </w:t>
      </w:r>
      <w:r w:rsidR="00C306FC">
        <w:rPr>
          <w:rFonts w:ascii="Arial" w:hAnsi="Arial" w:cs="Arial"/>
          <w:b/>
          <w:sz w:val="24"/>
          <w:szCs w:val="24"/>
          <w:lang w:val="en-GB"/>
        </w:rPr>
        <w:t>Concluding</w:t>
      </w:r>
      <w:r w:rsidRPr="005D7184">
        <w:rPr>
          <w:rFonts w:ascii="Arial" w:hAnsi="Arial" w:cs="Arial"/>
          <w:b/>
          <w:sz w:val="24"/>
          <w:szCs w:val="24"/>
          <w:lang w:val="en-GB"/>
        </w:rPr>
        <w:t xml:space="preserve"> remarks</w:t>
      </w:r>
    </w:p>
    <w:p w14:paraId="199C5164" w14:textId="12A2C37C" w:rsidR="00603A9A" w:rsidRDefault="00C306FC" w:rsidP="00645166">
      <w:pPr>
        <w:spacing w:before="120" w:after="0" w:line="360" w:lineRule="auto"/>
        <w:jc w:val="both"/>
        <w:rPr>
          <w:rFonts w:ascii="Arial" w:hAnsi="Arial" w:cs="Arial"/>
          <w:sz w:val="24"/>
          <w:szCs w:val="24"/>
          <w:lang w:val="en-GB"/>
        </w:rPr>
      </w:pPr>
      <w:r>
        <w:rPr>
          <w:rFonts w:ascii="Arial" w:hAnsi="Arial" w:cs="Arial"/>
          <w:sz w:val="24"/>
          <w:szCs w:val="24"/>
          <w:lang w:val="en-GB"/>
        </w:rPr>
        <w:t xml:space="preserve">In view of </w:t>
      </w:r>
      <w:r w:rsidR="009B4258" w:rsidRPr="00645166">
        <w:rPr>
          <w:rFonts w:ascii="Arial" w:hAnsi="Arial" w:cs="Arial"/>
          <w:sz w:val="24"/>
          <w:szCs w:val="24"/>
          <w:lang w:val="en-GB"/>
        </w:rPr>
        <w:t xml:space="preserve">the increasing </w:t>
      </w:r>
      <w:r>
        <w:rPr>
          <w:rFonts w:ascii="Arial" w:hAnsi="Arial" w:cs="Arial"/>
          <w:sz w:val="24"/>
          <w:szCs w:val="24"/>
          <w:lang w:val="en-GB"/>
        </w:rPr>
        <w:t>demand</w:t>
      </w:r>
      <w:r w:rsidRPr="00645166">
        <w:rPr>
          <w:rFonts w:ascii="Arial" w:hAnsi="Arial" w:cs="Arial"/>
          <w:sz w:val="24"/>
          <w:szCs w:val="24"/>
          <w:lang w:val="en-GB"/>
        </w:rPr>
        <w:t xml:space="preserve"> </w:t>
      </w:r>
      <w:r w:rsidR="009B4258" w:rsidRPr="00645166">
        <w:rPr>
          <w:rFonts w:ascii="Arial" w:hAnsi="Arial" w:cs="Arial"/>
          <w:sz w:val="24"/>
          <w:szCs w:val="24"/>
          <w:lang w:val="en-GB"/>
        </w:rPr>
        <w:t xml:space="preserve">for statistics </w:t>
      </w:r>
      <w:r>
        <w:rPr>
          <w:rFonts w:ascii="Arial" w:hAnsi="Arial" w:cs="Arial"/>
          <w:sz w:val="24"/>
          <w:szCs w:val="24"/>
          <w:lang w:val="en-GB"/>
        </w:rPr>
        <w:t xml:space="preserve">timely </w:t>
      </w:r>
      <w:r w:rsidR="0048188F">
        <w:rPr>
          <w:rFonts w:ascii="Arial" w:hAnsi="Arial" w:cs="Arial"/>
          <w:sz w:val="24"/>
          <w:szCs w:val="24"/>
          <w:lang w:val="en-GB"/>
        </w:rPr>
        <w:t xml:space="preserve">reporting </w:t>
      </w:r>
      <w:r w:rsidR="0048188F" w:rsidRPr="00645166">
        <w:rPr>
          <w:rFonts w:ascii="Arial" w:hAnsi="Arial" w:cs="Arial"/>
          <w:sz w:val="24"/>
          <w:szCs w:val="24"/>
          <w:lang w:val="en-GB"/>
        </w:rPr>
        <w:t xml:space="preserve">on </w:t>
      </w:r>
      <w:r>
        <w:rPr>
          <w:rFonts w:ascii="Arial" w:hAnsi="Arial" w:cs="Arial"/>
          <w:sz w:val="24"/>
          <w:szCs w:val="24"/>
          <w:lang w:val="en-GB"/>
        </w:rPr>
        <w:t>main</w:t>
      </w:r>
      <w:r w:rsidR="0048188F" w:rsidRPr="00645166">
        <w:rPr>
          <w:rFonts w:ascii="Arial" w:hAnsi="Arial" w:cs="Arial"/>
          <w:sz w:val="24"/>
          <w:szCs w:val="24"/>
          <w:lang w:val="en-GB"/>
        </w:rPr>
        <w:t xml:space="preserve"> economic development</w:t>
      </w:r>
      <w:r w:rsidR="00FC397A">
        <w:rPr>
          <w:rFonts w:ascii="Arial" w:hAnsi="Arial" w:cs="Arial"/>
          <w:sz w:val="24"/>
          <w:szCs w:val="24"/>
          <w:lang w:val="en-GB"/>
        </w:rPr>
        <w:t>s</w:t>
      </w:r>
      <w:r w:rsidR="0048188F" w:rsidRPr="00645166">
        <w:rPr>
          <w:rFonts w:ascii="Arial" w:hAnsi="Arial" w:cs="Arial"/>
          <w:sz w:val="24"/>
          <w:szCs w:val="24"/>
          <w:lang w:val="en-GB"/>
        </w:rPr>
        <w:t xml:space="preserve"> </w:t>
      </w:r>
      <w:r w:rsidR="009B4258" w:rsidRPr="00645166">
        <w:rPr>
          <w:rFonts w:ascii="Arial" w:hAnsi="Arial" w:cs="Arial"/>
          <w:sz w:val="24"/>
          <w:szCs w:val="24"/>
          <w:lang w:val="en-GB"/>
        </w:rPr>
        <w:t>(flash</w:t>
      </w:r>
      <w:r w:rsidR="0048188F">
        <w:rPr>
          <w:rFonts w:ascii="Arial" w:hAnsi="Arial" w:cs="Arial"/>
          <w:sz w:val="24"/>
          <w:szCs w:val="24"/>
          <w:lang w:val="en-GB"/>
        </w:rPr>
        <w:t>-</w:t>
      </w:r>
      <w:r w:rsidR="009B4258" w:rsidRPr="00645166">
        <w:rPr>
          <w:rFonts w:ascii="Arial" w:hAnsi="Arial" w:cs="Arial"/>
          <w:sz w:val="24"/>
          <w:szCs w:val="24"/>
          <w:lang w:val="en-GB"/>
        </w:rPr>
        <w:t>estimates</w:t>
      </w:r>
      <w:r w:rsidR="0048188F">
        <w:rPr>
          <w:rFonts w:ascii="Arial" w:hAnsi="Arial" w:cs="Arial"/>
          <w:sz w:val="24"/>
          <w:szCs w:val="24"/>
          <w:lang w:val="en-GB"/>
        </w:rPr>
        <w:t>,</w:t>
      </w:r>
      <w:r w:rsidR="009B4258" w:rsidRPr="00645166">
        <w:rPr>
          <w:rFonts w:ascii="Arial" w:hAnsi="Arial" w:cs="Arial"/>
          <w:sz w:val="24"/>
          <w:szCs w:val="24"/>
          <w:lang w:val="en-GB"/>
        </w:rPr>
        <w:t xml:space="preserve"> provisional </w:t>
      </w:r>
      <w:r w:rsidR="0048188F">
        <w:rPr>
          <w:rFonts w:ascii="Arial" w:hAnsi="Arial" w:cs="Arial"/>
          <w:sz w:val="24"/>
          <w:szCs w:val="24"/>
          <w:lang w:val="en-GB"/>
        </w:rPr>
        <w:t>data etc.</w:t>
      </w:r>
      <w:r w:rsidR="009B4258" w:rsidRPr="00645166">
        <w:rPr>
          <w:rFonts w:ascii="Arial" w:hAnsi="Arial" w:cs="Arial"/>
          <w:sz w:val="24"/>
          <w:szCs w:val="24"/>
          <w:lang w:val="en-GB"/>
        </w:rPr>
        <w:t>)</w:t>
      </w:r>
      <w:r>
        <w:rPr>
          <w:rFonts w:ascii="Arial" w:hAnsi="Arial" w:cs="Arial"/>
          <w:sz w:val="24"/>
          <w:szCs w:val="24"/>
          <w:lang w:val="en-GB"/>
        </w:rPr>
        <w:t>,</w:t>
      </w:r>
      <w:r w:rsidR="009B4258" w:rsidRPr="00645166">
        <w:rPr>
          <w:rFonts w:ascii="Arial" w:hAnsi="Arial" w:cs="Arial"/>
          <w:sz w:val="24"/>
          <w:szCs w:val="24"/>
          <w:lang w:val="en-GB"/>
        </w:rPr>
        <w:t xml:space="preserve"> </w:t>
      </w:r>
      <w:r w:rsidR="00FC397A">
        <w:rPr>
          <w:rFonts w:ascii="Arial" w:hAnsi="Arial" w:cs="Arial"/>
          <w:sz w:val="24"/>
          <w:szCs w:val="24"/>
          <w:lang w:val="en-GB"/>
        </w:rPr>
        <w:t xml:space="preserve">providing </w:t>
      </w:r>
      <w:r>
        <w:rPr>
          <w:rFonts w:ascii="Arial" w:hAnsi="Arial" w:cs="Arial"/>
          <w:sz w:val="24"/>
          <w:szCs w:val="24"/>
          <w:lang w:val="en-GB"/>
        </w:rPr>
        <w:t xml:space="preserve">a </w:t>
      </w:r>
      <w:r w:rsidR="00FC397A">
        <w:rPr>
          <w:rFonts w:ascii="Arial" w:hAnsi="Arial" w:cs="Arial"/>
          <w:sz w:val="24"/>
          <w:szCs w:val="24"/>
          <w:lang w:val="en-GB"/>
        </w:rPr>
        <w:t xml:space="preserve">clear and standardized </w:t>
      </w:r>
      <w:r>
        <w:rPr>
          <w:rFonts w:ascii="Arial" w:hAnsi="Arial" w:cs="Arial"/>
          <w:sz w:val="24"/>
          <w:szCs w:val="24"/>
          <w:lang w:val="en-GB"/>
        </w:rPr>
        <w:t xml:space="preserve">body of </w:t>
      </w:r>
      <w:r w:rsidR="00FC397A">
        <w:rPr>
          <w:rFonts w:ascii="Arial" w:hAnsi="Arial" w:cs="Arial"/>
          <w:sz w:val="24"/>
          <w:szCs w:val="24"/>
          <w:lang w:val="en-GB"/>
        </w:rPr>
        <w:t xml:space="preserve">information </w:t>
      </w:r>
      <w:r>
        <w:rPr>
          <w:rFonts w:ascii="Arial" w:hAnsi="Arial" w:cs="Arial"/>
          <w:sz w:val="24"/>
          <w:szCs w:val="24"/>
          <w:lang w:val="en-GB"/>
        </w:rPr>
        <w:t>about the</w:t>
      </w:r>
      <w:r w:rsidR="00FC397A">
        <w:rPr>
          <w:rFonts w:ascii="Arial" w:hAnsi="Arial" w:cs="Arial"/>
          <w:sz w:val="24"/>
          <w:szCs w:val="24"/>
          <w:lang w:val="en-GB"/>
        </w:rPr>
        <w:t xml:space="preserve"> revision policy and </w:t>
      </w:r>
      <w:r w:rsidR="009B4258" w:rsidRPr="00645166">
        <w:rPr>
          <w:rFonts w:ascii="Arial" w:hAnsi="Arial" w:cs="Arial"/>
          <w:sz w:val="24"/>
          <w:szCs w:val="24"/>
          <w:lang w:val="en-GB"/>
        </w:rPr>
        <w:t xml:space="preserve">analysis becomes </w:t>
      </w:r>
      <w:r w:rsidR="00FC397A">
        <w:rPr>
          <w:rFonts w:ascii="Arial" w:hAnsi="Arial" w:cs="Arial"/>
          <w:sz w:val="24"/>
          <w:szCs w:val="24"/>
          <w:lang w:val="en-GB"/>
        </w:rPr>
        <w:t xml:space="preserve">a </w:t>
      </w:r>
      <w:r w:rsidR="0048188F">
        <w:rPr>
          <w:rFonts w:ascii="Arial" w:hAnsi="Arial" w:cs="Arial"/>
          <w:sz w:val="24"/>
          <w:szCs w:val="24"/>
          <w:lang w:val="en-GB"/>
        </w:rPr>
        <w:t xml:space="preserve">strategic </w:t>
      </w:r>
      <w:r>
        <w:rPr>
          <w:rFonts w:ascii="Arial" w:hAnsi="Arial" w:cs="Arial"/>
          <w:sz w:val="24"/>
          <w:szCs w:val="24"/>
          <w:lang w:val="en-GB"/>
        </w:rPr>
        <w:t>tool</w:t>
      </w:r>
      <w:r w:rsidR="0048188F">
        <w:rPr>
          <w:rFonts w:ascii="Arial" w:hAnsi="Arial" w:cs="Arial"/>
          <w:sz w:val="24"/>
          <w:szCs w:val="24"/>
          <w:lang w:val="en-GB"/>
        </w:rPr>
        <w:t xml:space="preserve"> to </w:t>
      </w:r>
      <w:r>
        <w:rPr>
          <w:rFonts w:ascii="Arial" w:hAnsi="Arial" w:cs="Arial"/>
          <w:sz w:val="24"/>
          <w:szCs w:val="24"/>
          <w:lang w:val="en-GB"/>
        </w:rPr>
        <w:t>enhance the regular</w:t>
      </w:r>
      <w:r w:rsidR="0048188F">
        <w:rPr>
          <w:rFonts w:ascii="Arial" w:hAnsi="Arial" w:cs="Arial"/>
          <w:sz w:val="24"/>
          <w:szCs w:val="24"/>
          <w:lang w:val="en-GB"/>
        </w:rPr>
        <w:t xml:space="preserve"> control </w:t>
      </w:r>
      <w:r>
        <w:rPr>
          <w:rFonts w:ascii="Arial" w:hAnsi="Arial" w:cs="Arial"/>
          <w:sz w:val="24"/>
          <w:szCs w:val="24"/>
          <w:lang w:val="en-GB"/>
        </w:rPr>
        <w:t>for the</w:t>
      </w:r>
      <w:r w:rsidR="00603A9A">
        <w:rPr>
          <w:rFonts w:ascii="Arial" w:hAnsi="Arial" w:cs="Arial"/>
          <w:sz w:val="24"/>
          <w:szCs w:val="24"/>
          <w:lang w:val="en-GB"/>
        </w:rPr>
        <w:t xml:space="preserve"> </w:t>
      </w:r>
      <w:r w:rsidR="0048188F">
        <w:rPr>
          <w:rFonts w:ascii="Arial" w:hAnsi="Arial" w:cs="Arial"/>
          <w:sz w:val="24"/>
          <w:szCs w:val="24"/>
          <w:lang w:val="en-GB"/>
        </w:rPr>
        <w:t xml:space="preserve">quality </w:t>
      </w:r>
      <w:r w:rsidR="00603A9A">
        <w:rPr>
          <w:rFonts w:ascii="Arial" w:hAnsi="Arial" w:cs="Arial"/>
          <w:sz w:val="24"/>
          <w:szCs w:val="24"/>
          <w:lang w:val="en-GB"/>
        </w:rPr>
        <w:t>o</w:t>
      </w:r>
      <w:r>
        <w:rPr>
          <w:rFonts w:ascii="Arial" w:hAnsi="Arial" w:cs="Arial"/>
          <w:sz w:val="24"/>
          <w:szCs w:val="24"/>
          <w:lang w:val="en-GB"/>
        </w:rPr>
        <w:t>f</w:t>
      </w:r>
      <w:r w:rsidR="0048188F">
        <w:rPr>
          <w:rFonts w:ascii="Arial" w:hAnsi="Arial" w:cs="Arial"/>
          <w:sz w:val="24"/>
          <w:szCs w:val="24"/>
          <w:lang w:val="en-GB"/>
        </w:rPr>
        <w:t xml:space="preserve"> </w:t>
      </w:r>
      <w:r>
        <w:rPr>
          <w:rFonts w:ascii="Arial" w:hAnsi="Arial" w:cs="Arial"/>
          <w:sz w:val="24"/>
          <w:szCs w:val="24"/>
          <w:lang w:val="en-GB"/>
        </w:rPr>
        <w:t>flash</w:t>
      </w:r>
      <w:r w:rsidR="0048188F">
        <w:rPr>
          <w:rFonts w:ascii="Arial" w:hAnsi="Arial" w:cs="Arial"/>
          <w:sz w:val="24"/>
          <w:szCs w:val="24"/>
          <w:lang w:val="en-GB"/>
        </w:rPr>
        <w:t xml:space="preserve"> data. </w:t>
      </w:r>
      <w:r w:rsidR="00603A9A">
        <w:rPr>
          <w:rFonts w:ascii="Arial" w:hAnsi="Arial" w:cs="Arial"/>
          <w:sz w:val="24"/>
          <w:szCs w:val="24"/>
          <w:lang w:val="en-GB"/>
        </w:rPr>
        <w:t xml:space="preserve">In parallel, </w:t>
      </w:r>
      <w:r w:rsidR="00603A9A" w:rsidRPr="00603A9A">
        <w:rPr>
          <w:rFonts w:ascii="Arial" w:hAnsi="Arial" w:cs="Arial"/>
          <w:sz w:val="24"/>
          <w:szCs w:val="24"/>
          <w:lang w:val="en-GB"/>
        </w:rPr>
        <w:t xml:space="preserve">providing </w:t>
      </w:r>
      <w:r w:rsidR="008C0801">
        <w:rPr>
          <w:rFonts w:ascii="Arial" w:hAnsi="Arial" w:cs="Arial"/>
          <w:sz w:val="24"/>
          <w:szCs w:val="24"/>
          <w:lang w:val="en-GB"/>
        </w:rPr>
        <w:t xml:space="preserve">a prompt analysis of main determinants, </w:t>
      </w:r>
      <w:r w:rsidR="00603A9A" w:rsidRPr="00603A9A">
        <w:rPr>
          <w:rFonts w:ascii="Arial" w:hAnsi="Arial" w:cs="Arial"/>
          <w:sz w:val="24"/>
          <w:szCs w:val="24"/>
          <w:lang w:val="en-GB"/>
        </w:rPr>
        <w:t xml:space="preserve">nature </w:t>
      </w:r>
      <w:r w:rsidR="00603A9A">
        <w:rPr>
          <w:rFonts w:ascii="Arial" w:hAnsi="Arial" w:cs="Arial"/>
          <w:sz w:val="24"/>
          <w:szCs w:val="24"/>
          <w:lang w:val="en-GB"/>
        </w:rPr>
        <w:t>and characteristics</w:t>
      </w:r>
      <w:r w:rsidR="00603A9A" w:rsidRPr="00603A9A">
        <w:rPr>
          <w:rFonts w:ascii="Arial" w:hAnsi="Arial" w:cs="Arial"/>
          <w:sz w:val="24"/>
          <w:szCs w:val="24"/>
          <w:lang w:val="en-GB"/>
        </w:rPr>
        <w:t xml:space="preserve"> </w:t>
      </w:r>
      <w:r w:rsidR="008C0801">
        <w:rPr>
          <w:rFonts w:ascii="Arial" w:hAnsi="Arial" w:cs="Arial"/>
          <w:sz w:val="24"/>
          <w:szCs w:val="24"/>
          <w:lang w:val="en-GB"/>
        </w:rPr>
        <w:t xml:space="preserve">of revisions </w:t>
      </w:r>
      <w:r w:rsidR="00603A9A">
        <w:rPr>
          <w:rFonts w:ascii="Arial" w:hAnsi="Arial" w:cs="Arial"/>
          <w:sz w:val="24"/>
          <w:szCs w:val="24"/>
          <w:lang w:val="en-GB"/>
        </w:rPr>
        <w:t>promotes</w:t>
      </w:r>
      <w:r w:rsidR="00603A9A" w:rsidRPr="00603A9A">
        <w:rPr>
          <w:rFonts w:ascii="Arial" w:hAnsi="Arial" w:cs="Arial"/>
          <w:sz w:val="24"/>
          <w:szCs w:val="24"/>
          <w:lang w:val="en-GB"/>
        </w:rPr>
        <w:t xml:space="preserve"> confidence </w:t>
      </w:r>
      <w:r w:rsidR="008C0801">
        <w:rPr>
          <w:rFonts w:ascii="Arial" w:hAnsi="Arial" w:cs="Arial"/>
          <w:sz w:val="24"/>
          <w:szCs w:val="24"/>
          <w:lang w:val="en-GB"/>
        </w:rPr>
        <w:t>among</w:t>
      </w:r>
      <w:r w:rsidR="00603A9A">
        <w:rPr>
          <w:rFonts w:ascii="Arial" w:hAnsi="Arial" w:cs="Arial"/>
          <w:sz w:val="24"/>
          <w:szCs w:val="24"/>
          <w:lang w:val="en-GB"/>
        </w:rPr>
        <w:t xml:space="preserve"> users</w:t>
      </w:r>
      <w:r w:rsidR="008C0801">
        <w:rPr>
          <w:rFonts w:ascii="Arial" w:hAnsi="Arial" w:cs="Arial"/>
          <w:sz w:val="24"/>
          <w:szCs w:val="24"/>
          <w:lang w:val="en-GB"/>
        </w:rPr>
        <w:t xml:space="preserve"> about the released data</w:t>
      </w:r>
      <w:r w:rsidR="00603A9A">
        <w:rPr>
          <w:rFonts w:ascii="Arial" w:hAnsi="Arial" w:cs="Arial"/>
          <w:sz w:val="24"/>
          <w:szCs w:val="24"/>
          <w:lang w:val="en-GB"/>
        </w:rPr>
        <w:t>.</w:t>
      </w:r>
      <w:r w:rsidR="00453564">
        <w:rPr>
          <w:rFonts w:ascii="Arial" w:hAnsi="Arial" w:cs="Arial"/>
          <w:sz w:val="24"/>
          <w:szCs w:val="24"/>
          <w:lang w:val="en-GB"/>
        </w:rPr>
        <w:t xml:space="preserve"> </w:t>
      </w:r>
    </w:p>
    <w:p w14:paraId="68BEF8A4" w14:textId="4D381E38" w:rsidR="00453564" w:rsidRDefault="00453564" w:rsidP="00B80104">
      <w:pPr>
        <w:spacing w:after="0" w:line="360" w:lineRule="auto"/>
        <w:jc w:val="both"/>
        <w:rPr>
          <w:rFonts w:ascii="Arial" w:hAnsi="Arial" w:cs="Arial"/>
          <w:sz w:val="24"/>
          <w:szCs w:val="24"/>
          <w:lang w:val="en-GB"/>
        </w:rPr>
      </w:pPr>
      <w:r w:rsidRPr="00453564">
        <w:rPr>
          <w:rFonts w:ascii="Arial" w:hAnsi="Arial" w:cs="Arial"/>
          <w:sz w:val="24"/>
          <w:szCs w:val="24"/>
          <w:lang w:val="en-GB"/>
        </w:rPr>
        <w:t xml:space="preserve">During the last two years Istat worked in the establishment of a common framework in revision policy and analysis. </w:t>
      </w:r>
      <w:r w:rsidR="008C0801">
        <w:rPr>
          <w:rFonts w:ascii="Arial" w:hAnsi="Arial" w:cs="Arial"/>
          <w:sz w:val="24"/>
          <w:szCs w:val="24"/>
          <w:lang w:val="en-GB"/>
        </w:rPr>
        <w:t xml:space="preserve">As a result, </w:t>
      </w:r>
      <w:r w:rsidRPr="00453564">
        <w:rPr>
          <w:rFonts w:ascii="Arial" w:hAnsi="Arial" w:cs="Arial"/>
          <w:sz w:val="24"/>
          <w:szCs w:val="24"/>
          <w:lang w:val="en-GB"/>
        </w:rPr>
        <w:t xml:space="preserve">a shared framework </w:t>
      </w:r>
      <w:r w:rsidR="008C0801">
        <w:rPr>
          <w:rFonts w:ascii="Arial" w:hAnsi="Arial" w:cs="Arial"/>
          <w:sz w:val="24"/>
          <w:szCs w:val="24"/>
          <w:lang w:val="en-GB"/>
        </w:rPr>
        <w:t xml:space="preserve">has been set-up </w:t>
      </w:r>
      <w:r w:rsidRPr="00453564">
        <w:rPr>
          <w:rFonts w:ascii="Arial" w:hAnsi="Arial" w:cs="Arial"/>
          <w:sz w:val="24"/>
          <w:szCs w:val="24"/>
          <w:lang w:val="en-GB"/>
        </w:rPr>
        <w:t xml:space="preserve">for </w:t>
      </w:r>
      <w:r w:rsidR="008C0801">
        <w:rPr>
          <w:rFonts w:ascii="Arial" w:hAnsi="Arial" w:cs="Arial"/>
          <w:sz w:val="24"/>
          <w:szCs w:val="24"/>
          <w:lang w:val="en-GB"/>
        </w:rPr>
        <w:t>the i</w:t>
      </w:r>
      <w:r w:rsidRPr="00453564">
        <w:rPr>
          <w:rFonts w:ascii="Arial" w:hAnsi="Arial" w:cs="Arial"/>
          <w:sz w:val="24"/>
          <w:szCs w:val="24"/>
          <w:lang w:val="en-GB"/>
        </w:rPr>
        <w:t xml:space="preserve">nternal governance of the quality </w:t>
      </w:r>
      <w:r w:rsidR="008C0801">
        <w:rPr>
          <w:rFonts w:ascii="Arial" w:hAnsi="Arial" w:cs="Arial"/>
          <w:sz w:val="24"/>
          <w:szCs w:val="24"/>
          <w:lang w:val="en-GB"/>
        </w:rPr>
        <w:t>control of in the released statistics</w:t>
      </w:r>
      <w:r w:rsidR="00975C0F">
        <w:rPr>
          <w:rFonts w:ascii="Arial" w:hAnsi="Arial" w:cs="Arial"/>
          <w:sz w:val="24"/>
          <w:szCs w:val="24"/>
          <w:lang w:val="en-GB"/>
        </w:rPr>
        <w:t xml:space="preserve"> </w:t>
      </w:r>
      <w:r w:rsidRPr="00453564">
        <w:rPr>
          <w:rFonts w:ascii="Arial" w:hAnsi="Arial" w:cs="Arial"/>
          <w:sz w:val="24"/>
          <w:szCs w:val="24"/>
          <w:lang w:val="en-GB"/>
        </w:rPr>
        <w:t>and the development of an easily accessible platform where information on practices and measures of revisions can be drawn by stakeholders.</w:t>
      </w:r>
      <w:r>
        <w:rPr>
          <w:rFonts w:ascii="Arial" w:hAnsi="Arial" w:cs="Arial"/>
          <w:sz w:val="24"/>
          <w:szCs w:val="24"/>
          <w:lang w:val="en-GB"/>
        </w:rPr>
        <w:t xml:space="preserve"> </w:t>
      </w:r>
    </w:p>
    <w:p w14:paraId="65CFE424" w14:textId="2B5A0D7C" w:rsidR="00763DE4" w:rsidRPr="00645166" w:rsidRDefault="00453564" w:rsidP="00A134C8">
      <w:pPr>
        <w:spacing w:after="0" w:line="360" w:lineRule="auto"/>
        <w:jc w:val="both"/>
        <w:rPr>
          <w:rFonts w:ascii="Arial" w:hAnsi="Arial" w:cs="Arial"/>
          <w:sz w:val="24"/>
          <w:szCs w:val="24"/>
          <w:lang w:val="en-GB"/>
        </w:rPr>
      </w:pPr>
      <w:r>
        <w:rPr>
          <w:rFonts w:ascii="Arial" w:hAnsi="Arial" w:cs="Arial"/>
          <w:sz w:val="24"/>
          <w:szCs w:val="24"/>
          <w:lang w:val="en-GB"/>
        </w:rPr>
        <w:t>S</w:t>
      </w:r>
      <w:r w:rsidR="00603A9A">
        <w:rPr>
          <w:rFonts w:ascii="Arial" w:hAnsi="Arial" w:cs="Arial"/>
          <w:sz w:val="24"/>
          <w:szCs w:val="24"/>
          <w:lang w:val="en-GB"/>
        </w:rPr>
        <w:t>ever</w:t>
      </w:r>
      <w:r w:rsidR="008C0801">
        <w:rPr>
          <w:rFonts w:ascii="Arial" w:hAnsi="Arial" w:cs="Arial"/>
          <w:sz w:val="24"/>
          <w:szCs w:val="24"/>
          <w:lang w:val="en-GB"/>
        </w:rPr>
        <w:t>al</w:t>
      </w:r>
      <w:r w:rsidR="00603A9A">
        <w:rPr>
          <w:rFonts w:ascii="Arial" w:hAnsi="Arial" w:cs="Arial"/>
          <w:sz w:val="24"/>
          <w:szCs w:val="24"/>
          <w:lang w:val="en-GB"/>
        </w:rPr>
        <w:t xml:space="preserve"> improvements in the presentation of </w:t>
      </w:r>
      <w:r w:rsidRPr="001A1743">
        <w:rPr>
          <w:rFonts w:ascii="Arial" w:hAnsi="Arial" w:cs="Arial"/>
          <w:sz w:val="24"/>
          <w:szCs w:val="24"/>
          <w:lang w:val="en-GB"/>
        </w:rPr>
        <w:t>metadata</w:t>
      </w:r>
      <w:r w:rsidRPr="002F33E8">
        <w:rPr>
          <w:rFonts w:ascii="Arial" w:hAnsi="Arial" w:cs="Arial"/>
          <w:sz w:val="24"/>
          <w:szCs w:val="24"/>
          <w:lang w:val="en-GB"/>
        </w:rPr>
        <w:t xml:space="preserve"> </w:t>
      </w:r>
      <w:r w:rsidR="00603A9A">
        <w:rPr>
          <w:rFonts w:ascii="Arial" w:hAnsi="Arial" w:cs="Arial"/>
          <w:sz w:val="24"/>
          <w:szCs w:val="24"/>
          <w:lang w:val="en-GB"/>
        </w:rPr>
        <w:t xml:space="preserve">and </w:t>
      </w:r>
      <w:r w:rsidR="008C0801">
        <w:rPr>
          <w:rFonts w:ascii="Arial" w:hAnsi="Arial" w:cs="Arial"/>
          <w:sz w:val="24"/>
          <w:szCs w:val="24"/>
          <w:lang w:val="en-GB"/>
        </w:rPr>
        <w:t xml:space="preserve">revision </w:t>
      </w:r>
      <w:r>
        <w:rPr>
          <w:rFonts w:ascii="Arial" w:hAnsi="Arial" w:cs="Arial"/>
          <w:sz w:val="24"/>
          <w:szCs w:val="24"/>
          <w:lang w:val="en-GB"/>
        </w:rPr>
        <w:t xml:space="preserve">analysis tools can still be done, </w:t>
      </w:r>
      <w:r w:rsidR="008C0801">
        <w:rPr>
          <w:rFonts w:ascii="Arial" w:hAnsi="Arial" w:cs="Arial"/>
          <w:sz w:val="24"/>
          <w:szCs w:val="24"/>
          <w:lang w:val="en-GB"/>
        </w:rPr>
        <w:t>although</w:t>
      </w:r>
      <w:r>
        <w:rPr>
          <w:rFonts w:ascii="Arial" w:hAnsi="Arial" w:cs="Arial"/>
          <w:sz w:val="24"/>
          <w:szCs w:val="24"/>
          <w:lang w:val="en-GB"/>
        </w:rPr>
        <w:t xml:space="preserve"> with the caution that i</w:t>
      </w:r>
      <w:r w:rsidR="009B4258" w:rsidRPr="00645166">
        <w:rPr>
          <w:rFonts w:ascii="Arial" w:hAnsi="Arial" w:cs="Arial"/>
          <w:sz w:val="24"/>
          <w:szCs w:val="24"/>
          <w:lang w:val="en-GB"/>
        </w:rPr>
        <w:t xml:space="preserve">ncreasing </w:t>
      </w:r>
      <w:r w:rsidR="008C0801">
        <w:rPr>
          <w:rFonts w:ascii="Arial" w:hAnsi="Arial" w:cs="Arial"/>
          <w:sz w:val="24"/>
          <w:szCs w:val="24"/>
          <w:lang w:val="en-GB"/>
        </w:rPr>
        <w:t xml:space="preserve">the mass of </w:t>
      </w:r>
      <w:r>
        <w:rPr>
          <w:rFonts w:ascii="Arial" w:hAnsi="Arial" w:cs="Arial"/>
          <w:sz w:val="24"/>
          <w:szCs w:val="24"/>
          <w:lang w:val="en-GB"/>
        </w:rPr>
        <w:t>information</w:t>
      </w:r>
      <w:r w:rsidR="009B4258" w:rsidRPr="00645166">
        <w:rPr>
          <w:rFonts w:ascii="Arial" w:hAnsi="Arial" w:cs="Arial"/>
          <w:sz w:val="24"/>
          <w:szCs w:val="24"/>
          <w:lang w:val="en-GB"/>
        </w:rPr>
        <w:t xml:space="preserve"> </w:t>
      </w:r>
      <w:r w:rsidR="008C0801">
        <w:rPr>
          <w:rFonts w:ascii="Arial" w:hAnsi="Arial" w:cs="Arial"/>
          <w:sz w:val="24"/>
          <w:szCs w:val="24"/>
          <w:lang w:val="en-GB"/>
        </w:rPr>
        <w:t>entails</w:t>
      </w:r>
      <w:r>
        <w:rPr>
          <w:rFonts w:ascii="Arial" w:hAnsi="Arial" w:cs="Arial"/>
          <w:sz w:val="24"/>
          <w:szCs w:val="24"/>
          <w:lang w:val="en-GB"/>
        </w:rPr>
        <w:t xml:space="preserve"> </w:t>
      </w:r>
      <w:r w:rsidR="009B4258" w:rsidRPr="00645166">
        <w:rPr>
          <w:rFonts w:ascii="Arial" w:hAnsi="Arial" w:cs="Arial"/>
          <w:sz w:val="24"/>
          <w:szCs w:val="24"/>
          <w:lang w:val="en-GB"/>
        </w:rPr>
        <w:t xml:space="preserve">the risk to </w:t>
      </w:r>
      <w:r w:rsidR="008C0801">
        <w:rPr>
          <w:rFonts w:ascii="Arial" w:hAnsi="Arial" w:cs="Arial"/>
          <w:sz w:val="24"/>
          <w:szCs w:val="24"/>
          <w:lang w:val="en-GB"/>
        </w:rPr>
        <w:t>cause noise and</w:t>
      </w:r>
      <w:r w:rsidR="009B4258" w:rsidRPr="00645166">
        <w:rPr>
          <w:rFonts w:ascii="Arial" w:hAnsi="Arial" w:cs="Arial"/>
          <w:sz w:val="24"/>
          <w:szCs w:val="24"/>
          <w:lang w:val="en-GB"/>
        </w:rPr>
        <w:t xml:space="preserve"> confusion </w:t>
      </w:r>
      <w:r w:rsidR="008C0801">
        <w:rPr>
          <w:rFonts w:ascii="Arial" w:hAnsi="Arial" w:cs="Arial"/>
          <w:sz w:val="24"/>
          <w:szCs w:val="24"/>
          <w:lang w:val="en-GB"/>
        </w:rPr>
        <w:t xml:space="preserve">among the </w:t>
      </w:r>
      <w:r w:rsidR="009B4258" w:rsidRPr="00645166">
        <w:rPr>
          <w:rFonts w:ascii="Arial" w:hAnsi="Arial" w:cs="Arial"/>
          <w:sz w:val="24"/>
          <w:szCs w:val="24"/>
          <w:lang w:val="en-GB"/>
        </w:rPr>
        <w:t>external users</w:t>
      </w:r>
      <w:r w:rsidR="00763DE4" w:rsidRPr="00645166">
        <w:rPr>
          <w:rFonts w:ascii="Arial" w:hAnsi="Arial" w:cs="Arial"/>
          <w:sz w:val="24"/>
          <w:szCs w:val="24"/>
          <w:lang w:val="en-GB"/>
        </w:rPr>
        <w:t xml:space="preserve"> </w:t>
      </w:r>
    </w:p>
    <w:p w14:paraId="2CABDF4F" w14:textId="15FF7B9B" w:rsidR="00F30C27" w:rsidRPr="00645166" w:rsidRDefault="00F30C27" w:rsidP="00CC1C1D">
      <w:pPr>
        <w:spacing w:before="360" w:after="0" w:line="360" w:lineRule="auto"/>
        <w:jc w:val="both"/>
        <w:rPr>
          <w:rFonts w:ascii="Arial" w:hAnsi="Arial" w:cs="Arial"/>
          <w:b/>
          <w:sz w:val="24"/>
          <w:szCs w:val="24"/>
          <w:lang w:val="en-GB"/>
        </w:rPr>
      </w:pPr>
      <w:r w:rsidRPr="00645166">
        <w:rPr>
          <w:rFonts w:ascii="Arial" w:hAnsi="Arial" w:cs="Arial"/>
          <w:b/>
          <w:sz w:val="24"/>
          <w:szCs w:val="24"/>
          <w:lang w:val="en-GB"/>
        </w:rPr>
        <w:t>References</w:t>
      </w:r>
    </w:p>
    <w:p w14:paraId="6DAD38F2" w14:textId="57A26A41" w:rsidR="006B5F25" w:rsidRPr="00A134C8" w:rsidRDefault="006B5F25" w:rsidP="005D7184">
      <w:pPr>
        <w:spacing w:after="0" w:line="360" w:lineRule="auto"/>
        <w:jc w:val="both"/>
        <w:rPr>
          <w:rFonts w:ascii="Arial" w:hAnsi="Arial" w:cs="Arial"/>
          <w:sz w:val="24"/>
          <w:szCs w:val="24"/>
          <w:lang w:val="en-GB"/>
        </w:rPr>
      </w:pPr>
      <w:r>
        <w:rPr>
          <w:rFonts w:ascii="Arial" w:hAnsi="Arial" w:cs="Arial"/>
          <w:sz w:val="24"/>
          <w:szCs w:val="24"/>
          <w:lang w:val="it-IT"/>
        </w:rPr>
        <w:t>Istat</w:t>
      </w:r>
      <w:r w:rsidRPr="00C33270">
        <w:rPr>
          <w:rFonts w:ascii="Arial" w:hAnsi="Arial" w:cs="Arial"/>
          <w:sz w:val="24"/>
          <w:szCs w:val="24"/>
          <w:lang w:val="it-IT"/>
        </w:rPr>
        <w:t xml:space="preserve"> </w:t>
      </w:r>
      <w:r>
        <w:rPr>
          <w:rFonts w:ascii="Arial" w:hAnsi="Arial" w:cs="Arial"/>
          <w:sz w:val="24"/>
          <w:szCs w:val="24"/>
          <w:lang w:val="it-IT"/>
        </w:rPr>
        <w:t>(</w:t>
      </w:r>
      <w:r w:rsidRPr="00C33270">
        <w:rPr>
          <w:rFonts w:ascii="Arial" w:hAnsi="Arial" w:cs="Arial"/>
          <w:sz w:val="24"/>
          <w:szCs w:val="24"/>
          <w:lang w:val="it-IT"/>
        </w:rPr>
        <w:t>2010</w:t>
      </w:r>
      <w:r>
        <w:rPr>
          <w:rFonts w:ascii="Arial" w:hAnsi="Arial" w:cs="Arial"/>
          <w:sz w:val="24"/>
          <w:szCs w:val="24"/>
          <w:lang w:val="it-IT"/>
        </w:rPr>
        <w:t>),</w:t>
      </w:r>
      <w:r w:rsidRPr="00C33270">
        <w:rPr>
          <w:rFonts w:ascii="Arial" w:hAnsi="Arial" w:cs="Arial"/>
          <w:sz w:val="24"/>
          <w:szCs w:val="24"/>
          <w:lang w:val="it-IT"/>
        </w:rPr>
        <w:t xml:space="preserve"> L’analisi delle revisioni delle informazioni statist</w:t>
      </w:r>
      <w:r>
        <w:rPr>
          <w:rFonts w:ascii="Arial" w:hAnsi="Arial" w:cs="Arial"/>
          <w:sz w:val="24"/>
          <w:szCs w:val="24"/>
          <w:lang w:val="it-IT"/>
        </w:rPr>
        <w:t>iche congiunturali.</w:t>
      </w:r>
      <w:r w:rsidRPr="005D7184">
        <w:rPr>
          <w:rFonts w:ascii="Arial" w:hAnsi="Arial" w:cs="Arial"/>
          <w:sz w:val="24"/>
          <w:szCs w:val="24"/>
          <w:lang w:val="it-IT"/>
        </w:rPr>
        <w:t xml:space="preserve"> </w:t>
      </w:r>
      <w:r w:rsidRPr="00A134C8">
        <w:rPr>
          <w:rFonts w:ascii="Arial" w:hAnsi="Arial" w:cs="Arial"/>
          <w:sz w:val="24"/>
          <w:szCs w:val="24"/>
          <w:lang w:val="en-GB"/>
        </w:rPr>
        <w:t xml:space="preserve">Available at: </w:t>
      </w:r>
      <w:r w:rsidRPr="00A134C8">
        <w:rPr>
          <w:rStyle w:val="Hipercze"/>
          <w:rFonts w:ascii="Arial" w:hAnsi="Arial" w:cs="Arial"/>
          <w:sz w:val="24"/>
          <w:szCs w:val="24"/>
          <w:lang w:val="en-GB"/>
        </w:rPr>
        <w:t>https://www.istat.it/it/files/2011/01/approfondimenti_analisi_revisioni.pdf</w:t>
      </w:r>
      <w:r w:rsidRPr="00A134C8">
        <w:rPr>
          <w:rFonts w:ascii="Arial" w:hAnsi="Arial" w:cs="Arial"/>
          <w:sz w:val="24"/>
          <w:szCs w:val="24"/>
          <w:lang w:val="en-GB"/>
        </w:rPr>
        <w:t>.</w:t>
      </w:r>
    </w:p>
    <w:p w14:paraId="1DA73B10" w14:textId="56AD3B30" w:rsidR="00787FE6" w:rsidRPr="005D7184" w:rsidRDefault="0040013D" w:rsidP="00B80104">
      <w:pPr>
        <w:spacing w:before="120" w:after="0" w:line="360" w:lineRule="auto"/>
        <w:rPr>
          <w:rFonts w:ascii="Arial" w:eastAsia="Calibri" w:hAnsi="Arial" w:cs="Arial"/>
          <w:sz w:val="24"/>
          <w:szCs w:val="24"/>
          <w:lang w:val="en-US"/>
        </w:rPr>
      </w:pPr>
      <w:r>
        <w:rPr>
          <w:rFonts w:ascii="Arial" w:eastAsia="Calibri" w:hAnsi="Arial" w:cs="Arial"/>
          <w:sz w:val="24"/>
          <w:szCs w:val="24"/>
        </w:rPr>
        <w:t>Istat (2017), Seminar „La politica di revisione degli indicatori congiunturali in Istat: novità e innovazione”</w:t>
      </w:r>
      <w:r w:rsidRPr="00441F48">
        <w:rPr>
          <w:rFonts w:ascii="Arial" w:eastAsia="Calibri" w:hAnsi="Arial" w:cs="Arial"/>
          <w:sz w:val="24"/>
          <w:szCs w:val="24"/>
          <w:lang w:val="it-IT"/>
        </w:rPr>
        <w:t>.</w:t>
      </w:r>
      <w:r w:rsidR="00680922">
        <w:rPr>
          <w:rFonts w:ascii="Arial" w:eastAsia="Calibri" w:hAnsi="Arial" w:cs="Arial"/>
          <w:sz w:val="24"/>
          <w:szCs w:val="24"/>
          <w:lang w:val="it-IT"/>
        </w:rPr>
        <w:t xml:space="preserve"> </w:t>
      </w:r>
      <w:r w:rsidR="00640DF9" w:rsidRPr="00A134C8">
        <w:rPr>
          <w:rFonts w:ascii="Arial" w:eastAsia="Calibri" w:hAnsi="Arial" w:cs="Arial"/>
          <w:sz w:val="24"/>
          <w:szCs w:val="24"/>
          <w:lang w:val="en-GB"/>
        </w:rPr>
        <w:t xml:space="preserve">Rome, </w:t>
      </w:r>
      <w:r w:rsidR="00680922" w:rsidRPr="00A134C8">
        <w:rPr>
          <w:rFonts w:ascii="Arial" w:eastAsia="Calibri" w:hAnsi="Arial" w:cs="Arial"/>
          <w:sz w:val="24"/>
          <w:szCs w:val="24"/>
          <w:lang w:val="en-GB"/>
        </w:rPr>
        <w:t xml:space="preserve">26 June. </w:t>
      </w:r>
      <w:r w:rsidR="00640DF9">
        <w:rPr>
          <w:rFonts w:ascii="Arial" w:eastAsia="Calibri" w:hAnsi="Arial" w:cs="Arial"/>
          <w:sz w:val="24"/>
          <w:szCs w:val="24"/>
          <w:lang w:val="en-US"/>
        </w:rPr>
        <w:t>A</w:t>
      </w:r>
      <w:r w:rsidRPr="005D7184">
        <w:rPr>
          <w:rFonts w:ascii="Arial" w:eastAsia="Calibri" w:hAnsi="Arial" w:cs="Arial"/>
          <w:sz w:val="24"/>
          <w:szCs w:val="24"/>
          <w:lang w:val="en-US"/>
        </w:rPr>
        <w:t>vailable at:</w:t>
      </w:r>
      <w:r w:rsidR="00680922">
        <w:t xml:space="preserve"> </w:t>
      </w:r>
      <w:hyperlink r:id="rId20" w:history="1">
        <w:r w:rsidR="00680922">
          <w:rPr>
            <w:rStyle w:val="Hipercze"/>
            <w:rFonts w:ascii="Arial" w:eastAsia="Calibri" w:hAnsi="Arial" w:cs="Arial"/>
            <w:sz w:val="24"/>
            <w:szCs w:val="24"/>
            <w:lang w:val="en-US"/>
          </w:rPr>
          <w:t>https://www.istat.it/201387</w:t>
        </w:r>
      </w:hyperlink>
      <w:r w:rsidR="00680922">
        <w:rPr>
          <w:rFonts w:ascii="Arial" w:eastAsia="Calibri" w:hAnsi="Arial" w:cs="Arial"/>
          <w:sz w:val="24"/>
          <w:szCs w:val="24"/>
          <w:lang w:val="en-US"/>
        </w:rPr>
        <w:t>.</w:t>
      </w:r>
    </w:p>
    <w:p w14:paraId="02B2C827" w14:textId="77777777" w:rsidR="006C7FD7" w:rsidRDefault="006C7FD7">
      <w:pPr>
        <w:spacing w:before="120" w:after="0" w:line="360" w:lineRule="auto"/>
        <w:jc w:val="both"/>
        <w:rPr>
          <w:rStyle w:val="Hipercze"/>
          <w:rFonts w:ascii="Arial" w:hAnsi="Arial" w:cs="Arial"/>
          <w:sz w:val="24"/>
          <w:szCs w:val="24"/>
          <w:lang w:val="en-US"/>
        </w:rPr>
      </w:pPr>
      <w:r w:rsidRPr="006C7FD7">
        <w:rPr>
          <w:rFonts w:ascii="Arial" w:hAnsi="Arial" w:cs="Arial"/>
          <w:sz w:val="24"/>
          <w:szCs w:val="24"/>
          <w:lang w:val="en-GB"/>
        </w:rPr>
        <w:t>McKenzie R.</w:t>
      </w:r>
      <w:r w:rsidR="00E16E18">
        <w:rPr>
          <w:rFonts w:ascii="Arial" w:hAnsi="Arial" w:cs="Arial"/>
          <w:sz w:val="24"/>
          <w:szCs w:val="24"/>
          <w:lang w:val="en-GB"/>
        </w:rPr>
        <w:t xml:space="preserve"> and</w:t>
      </w:r>
      <w:r w:rsidRPr="006C7FD7">
        <w:rPr>
          <w:rFonts w:ascii="Arial" w:hAnsi="Arial" w:cs="Arial"/>
          <w:sz w:val="24"/>
          <w:szCs w:val="24"/>
          <w:lang w:val="en-GB"/>
        </w:rPr>
        <w:t xml:space="preserve"> Gamba M. (2008), Interpreting the results of Revision Analyses: Recom</w:t>
      </w:r>
      <w:r w:rsidR="00E16E18">
        <w:rPr>
          <w:rFonts w:ascii="Arial" w:hAnsi="Arial" w:cs="Arial"/>
          <w:sz w:val="24"/>
          <w:szCs w:val="24"/>
          <w:lang w:val="en-GB"/>
        </w:rPr>
        <w:t>m</w:t>
      </w:r>
      <w:r w:rsidRPr="006C7FD7">
        <w:rPr>
          <w:rFonts w:ascii="Arial" w:hAnsi="Arial" w:cs="Arial"/>
          <w:sz w:val="24"/>
          <w:szCs w:val="24"/>
          <w:lang w:val="en-GB"/>
        </w:rPr>
        <w:t>ended Summary Statistics. Contribution to the OECD/Eurostat Task Force on “Performing Revisions Analysis for Sub-Annual Economic Statistics</w:t>
      </w:r>
      <w:r w:rsidR="00E16E18">
        <w:rPr>
          <w:rFonts w:ascii="Arial" w:hAnsi="Arial" w:cs="Arial"/>
          <w:sz w:val="24"/>
          <w:szCs w:val="24"/>
          <w:lang w:val="en-GB"/>
        </w:rPr>
        <w:t xml:space="preserve">. </w:t>
      </w:r>
      <w:r w:rsidR="00E16E18" w:rsidRPr="00B77485">
        <w:rPr>
          <w:rFonts w:ascii="Arial" w:hAnsi="Arial" w:cs="Arial"/>
          <w:sz w:val="24"/>
          <w:szCs w:val="24"/>
          <w:lang w:val="en-US"/>
        </w:rPr>
        <w:t>Available at:</w:t>
      </w:r>
      <w:r w:rsidRPr="00B77485">
        <w:rPr>
          <w:rFonts w:ascii="Arial" w:hAnsi="Arial" w:cs="Arial"/>
          <w:sz w:val="24"/>
          <w:szCs w:val="24"/>
          <w:lang w:val="en-US"/>
        </w:rPr>
        <w:t xml:space="preserve"> </w:t>
      </w:r>
      <w:hyperlink r:id="rId21" w:history="1">
        <w:r w:rsidR="00090F6B" w:rsidRPr="00B77485">
          <w:rPr>
            <w:rStyle w:val="Hipercze"/>
            <w:rFonts w:ascii="Arial" w:hAnsi="Arial" w:cs="Arial"/>
            <w:sz w:val="24"/>
            <w:szCs w:val="24"/>
            <w:lang w:val="en-US"/>
          </w:rPr>
          <w:t>https://www.oecd.org/dataoecd/47/18/40315546.pdf</w:t>
        </w:r>
      </w:hyperlink>
      <w:r w:rsidRPr="00B77485">
        <w:rPr>
          <w:rStyle w:val="Hipercze"/>
          <w:rFonts w:ascii="Arial" w:hAnsi="Arial" w:cs="Arial"/>
          <w:sz w:val="24"/>
          <w:szCs w:val="24"/>
          <w:lang w:val="en-US"/>
        </w:rPr>
        <w:t>.</w:t>
      </w:r>
    </w:p>
    <w:p w14:paraId="4987220C" w14:textId="7AF94789" w:rsidR="00090F6B" w:rsidRDefault="00B5459F">
      <w:pPr>
        <w:spacing w:before="120" w:after="0" w:line="360" w:lineRule="auto"/>
        <w:jc w:val="both"/>
        <w:rPr>
          <w:rFonts w:ascii="Arial" w:hAnsi="Arial" w:cs="Arial"/>
          <w:sz w:val="24"/>
          <w:szCs w:val="24"/>
          <w:lang w:val="en-GB"/>
        </w:rPr>
      </w:pPr>
      <w:r w:rsidRPr="00765327">
        <w:rPr>
          <w:rFonts w:ascii="Arial" w:hAnsi="Arial" w:cs="Arial"/>
          <w:sz w:val="24"/>
          <w:szCs w:val="24"/>
          <w:lang w:val="en-GB"/>
        </w:rPr>
        <w:t>Jens Mehrhoff (2008) Sources  of  Revisions  of  Seasonally  Adjusted  Real  Time  Data, Paper prepared for the Meeting of the OECD Short-term Economic Statistics</w:t>
      </w:r>
      <w:r w:rsidR="00B41DF1">
        <w:rPr>
          <w:rFonts w:ascii="Arial" w:hAnsi="Arial" w:cs="Arial"/>
          <w:sz w:val="24"/>
          <w:szCs w:val="24"/>
          <w:lang w:val="en-GB"/>
        </w:rPr>
        <w:t xml:space="preserve"> </w:t>
      </w:r>
      <w:r w:rsidRPr="00765327">
        <w:rPr>
          <w:rFonts w:ascii="Arial" w:hAnsi="Arial" w:cs="Arial"/>
          <w:sz w:val="24"/>
          <w:szCs w:val="24"/>
          <w:lang w:val="en-GB"/>
        </w:rPr>
        <w:t>Working Party (STESWP) in Paris, 23-24 June 2008</w:t>
      </w:r>
      <w:r w:rsidR="00B41DF1">
        <w:rPr>
          <w:rFonts w:ascii="Arial" w:hAnsi="Arial" w:cs="Arial"/>
          <w:sz w:val="24"/>
          <w:szCs w:val="24"/>
          <w:lang w:val="en-GB"/>
        </w:rPr>
        <w:t>.</w:t>
      </w:r>
    </w:p>
    <w:p w14:paraId="18B5F253" w14:textId="77777777" w:rsidR="00515881" w:rsidRPr="00EC5F5A" w:rsidRDefault="00515881" w:rsidP="00515881">
      <w:pPr>
        <w:spacing w:before="120" w:after="0" w:line="360" w:lineRule="auto"/>
        <w:jc w:val="both"/>
        <w:rPr>
          <w:rFonts w:ascii="Arial" w:hAnsi="Arial" w:cs="Arial"/>
          <w:sz w:val="24"/>
          <w:szCs w:val="24"/>
          <w:lang w:val="en-GB"/>
        </w:rPr>
      </w:pPr>
      <w:r w:rsidRPr="00BD7A4C">
        <w:rPr>
          <w:rFonts w:ascii="Arial" w:eastAsia="Calibri" w:hAnsi="Arial" w:cs="Arial"/>
          <w:sz w:val="24"/>
          <w:szCs w:val="24"/>
          <w:lang w:val="en-US"/>
        </w:rPr>
        <w:t>Piras M. G. (2015), Revision Analysis of Italian</w:t>
      </w:r>
      <w:r>
        <w:rPr>
          <w:rFonts w:ascii="Arial" w:eastAsia="Calibri" w:hAnsi="Arial" w:cs="Arial"/>
          <w:sz w:val="24"/>
          <w:szCs w:val="24"/>
          <w:lang w:val="en-US"/>
        </w:rPr>
        <w:t xml:space="preserve"> </w:t>
      </w:r>
      <w:r w:rsidRPr="00BD7A4C">
        <w:rPr>
          <w:rFonts w:ascii="Arial" w:eastAsia="Calibri" w:hAnsi="Arial" w:cs="Arial"/>
          <w:sz w:val="24"/>
          <w:szCs w:val="24"/>
          <w:lang w:val="en-US"/>
        </w:rPr>
        <w:t>Quarterly National Accounts</w:t>
      </w:r>
      <w:r>
        <w:rPr>
          <w:rFonts w:ascii="Arial" w:eastAsia="Calibri" w:hAnsi="Arial" w:cs="Arial"/>
          <w:sz w:val="24"/>
          <w:szCs w:val="24"/>
          <w:lang w:val="en-US"/>
        </w:rPr>
        <w:t xml:space="preserve">, </w:t>
      </w:r>
      <w:r>
        <w:rPr>
          <w:rFonts w:ascii="Arial" w:hAnsi="Arial" w:cs="Arial"/>
          <w:sz w:val="24"/>
          <w:szCs w:val="24"/>
          <w:lang w:val="en-GB"/>
        </w:rPr>
        <w:t>Istat Working Paper</w:t>
      </w:r>
      <w:r w:rsidRPr="00EC5F5A">
        <w:rPr>
          <w:rFonts w:ascii="Arial" w:hAnsi="Arial" w:cs="Arial"/>
          <w:sz w:val="24"/>
          <w:szCs w:val="24"/>
          <w:lang w:val="en-GB"/>
        </w:rPr>
        <w:t>,</w:t>
      </w:r>
      <w:r>
        <w:rPr>
          <w:rFonts w:ascii="Arial" w:hAnsi="Arial" w:cs="Arial"/>
          <w:sz w:val="24"/>
          <w:szCs w:val="24"/>
          <w:lang w:val="en-GB"/>
        </w:rPr>
        <w:t xml:space="preserve"> n.17 2015</w:t>
      </w:r>
      <w:r w:rsidRPr="00EC5F5A">
        <w:rPr>
          <w:rFonts w:ascii="Arial" w:hAnsi="Arial" w:cs="Arial"/>
          <w:sz w:val="24"/>
          <w:szCs w:val="24"/>
          <w:lang w:val="en-GB"/>
        </w:rPr>
        <w:t>.</w:t>
      </w:r>
    </w:p>
    <w:p w14:paraId="3D052A57" w14:textId="77777777" w:rsidR="00A134C8" w:rsidRPr="00EC5F5A" w:rsidRDefault="00A134C8">
      <w:pPr>
        <w:spacing w:before="120" w:after="0" w:line="360" w:lineRule="auto"/>
        <w:jc w:val="both"/>
        <w:rPr>
          <w:rFonts w:ascii="Arial" w:hAnsi="Arial" w:cs="Arial"/>
          <w:sz w:val="24"/>
          <w:szCs w:val="24"/>
          <w:lang w:val="en-GB"/>
        </w:rPr>
      </w:pPr>
    </w:p>
    <w:sectPr w:rsidR="00A134C8" w:rsidRPr="00EC5F5A" w:rsidSect="0023623C">
      <w:headerReference w:type="even" r:id="rId22"/>
      <w:headerReference w:type="default" r:id="rId23"/>
      <w:footerReference w:type="default" r:id="rId24"/>
      <w:headerReference w:type="first" r:id="rId25"/>
      <w:pgSz w:w="11906" w:h="16838"/>
      <w:pgMar w:top="1417" w:right="1417" w:bottom="1417" w:left="1417" w:header="397" w:footer="3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FBA972" w14:textId="77777777" w:rsidR="003D673A" w:rsidRDefault="003D673A" w:rsidP="00E82B25">
      <w:pPr>
        <w:spacing w:after="0" w:line="240" w:lineRule="auto"/>
      </w:pPr>
      <w:r>
        <w:separator/>
      </w:r>
    </w:p>
  </w:endnote>
  <w:endnote w:type="continuationSeparator" w:id="0">
    <w:p w14:paraId="512B97FF" w14:textId="77777777" w:rsidR="003D673A" w:rsidRDefault="003D673A" w:rsidP="00E82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Book">
    <w:panose1 w:val="020B0503020102020204"/>
    <w:charset w:val="EE"/>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9436665"/>
      <w:docPartObj>
        <w:docPartGallery w:val="Page Numbers (Bottom of Page)"/>
        <w:docPartUnique/>
      </w:docPartObj>
    </w:sdtPr>
    <w:sdtEndPr>
      <w:rPr>
        <w:rFonts w:ascii="Arial" w:hAnsi="Arial" w:cs="Arial"/>
        <w:sz w:val="24"/>
        <w:szCs w:val="24"/>
      </w:rPr>
    </w:sdtEndPr>
    <w:sdtContent>
      <w:p w14:paraId="05FCEAC8" w14:textId="77777777" w:rsidR="00B57114" w:rsidRPr="009378F5" w:rsidRDefault="00B57114" w:rsidP="0035694D">
        <w:pPr>
          <w:pStyle w:val="Stopka"/>
          <w:jc w:val="right"/>
          <w:rPr>
            <w:rFonts w:ascii="Arial" w:hAnsi="Arial" w:cs="Arial"/>
            <w:sz w:val="24"/>
            <w:szCs w:val="24"/>
          </w:rPr>
        </w:pPr>
        <w:r w:rsidRPr="009378F5">
          <w:rPr>
            <w:rFonts w:ascii="Arial" w:hAnsi="Arial" w:cs="Arial"/>
            <w:sz w:val="24"/>
            <w:szCs w:val="24"/>
          </w:rPr>
          <w:fldChar w:fldCharType="begin"/>
        </w:r>
        <w:r w:rsidRPr="009378F5">
          <w:rPr>
            <w:rFonts w:ascii="Arial" w:hAnsi="Arial" w:cs="Arial"/>
            <w:sz w:val="24"/>
            <w:szCs w:val="24"/>
          </w:rPr>
          <w:instrText>PAGE   \* MERGEFORMAT</w:instrText>
        </w:r>
        <w:r w:rsidRPr="009378F5">
          <w:rPr>
            <w:rFonts w:ascii="Arial" w:hAnsi="Arial" w:cs="Arial"/>
            <w:sz w:val="24"/>
            <w:szCs w:val="24"/>
          </w:rPr>
          <w:fldChar w:fldCharType="separate"/>
        </w:r>
        <w:r w:rsidR="00D57085">
          <w:rPr>
            <w:rFonts w:ascii="Arial" w:hAnsi="Arial" w:cs="Arial"/>
            <w:noProof/>
            <w:sz w:val="24"/>
            <w:szCs w:val="24"/>
          </w:rPr>
          <w:t>1</w:t>
        </w:r>
        <w:r w:rsidRPr="009378F5">
          <w:rPr>
            <w:rFonts w:ascii="Arial" w:hAnsi="Arial" w:cs="Arial"/>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C45E5A" w14:textId="77777777" w:rsidR="003D673A" w:rsidRDefault="003D673A" w:rsidP="00E82B25">
      <w:pPr>
        <w:spacing w:after="0" w:line="240" w:lineRule="auto"/>
      </w:pPr>
      <w:r>
        <w:separator/>
      </w:r>
    </w:p>
  </w:footnote>
  <w:footnote w:type="continuationSeparator" w:id="0">
    <w:p w14:paraId="76FB580C" w14:textId="77777777" w:rsidR="003D673A" w:rsidRDefault="003D673A" w:rsidP="00E82B25">
      <w:pPr>
        <w:spacing w:after="0" w:line="240" w:lineRule="auto"/>
      </w:pPr>
      <w:r>
        <w:continuationSeparator/>
      </w:r>
    </w:p>
  </w:footnote>
  <w:footnote w:id="1">
    <w:p w14:paraId="2369040F" w14:textId="245286CF" w:rsidR="00B57114" w:rsidRPr="00AC6E67" w:rsidRDefault="00B57114" w:rsidP="00AC6E67">
      <w:pPr>
        <w:pStyle w:val="Tekstprzypisudolnego"/>
        <w:jc w:val="both"/>
        <w:rPr>
          <w:rFonts w:ascii="Arial" w:hAnsi="Arial" w:cs="Arial"/>
          <w:lang w:val="en-US"/>
        </w:rPr>
      </w:pPr>
      <w:r w:rsidRPr="00AC6E67">
        <w:rPr>
          <w:rStyle w:val="Odwoanieprzypisudolnego"/>
          <w:rFonts w:ascii="Arial" w:hAnsi="Arial" w:cs="Arial"/>
        </w:rPr>
        <w:footnoteRef/>
      </w:r>
      <w:r w:rsidRPr="00AC6E67">
        <w:rPr>
          <w:rFonts w:ascii="Arial" w:hAnsi="Arial" w:cs="Arial"/>
        </w:rPr>
        <w:t xml:space="preserve"> </w:t>
      </w:r>
      <w:r w:rsidRPr="00C668E1">
        <w:rPr>
          <w:rFonts w:ascii="Arial" w:hAnsi="Arial" w:cs="Arial"/>
        </w:rPr>
        <w:t xml:space="preserve">Document by the </w:t>
      </w:r>
      <w:r w:rsidRPr="00AC6E67">
        <w:rPr>
          <w:rFonts w:ascii="Arial" w:hAnsi="Arial" w:cs="Arial"/>
        </w:rPr>
        <w:t>European Statistical System Commettee (2011)</w:t>
      </w:r>
      <w:r w:rsidRPr="00C668E1">
        <w:rPr>
          <w:rFonts w:ascii="Arial" w:hAnsi="Arial" w:cs="Arial"/>
        </w:rPr>
        <w:t>,</w:t>
      </w:r>
      <w:r w:rsidRPr="00AC6E67">
        <w:rPr>
          <w:rFonts w:ascii="Arial" w:hAnsi="Arial" w:cs="Arial"/>
        </w:rPr>
        <w:t xml:space="preserve"> </w:t>
      </w:r>
      <w:r w:rsidRPr="00C668E1">
        <w:rPr>
          <w:rFonts w:ascii="Arial" w:hAnsi="Arial" w:cs="Arial"/>
          <w:lang w:val="en-US"/>
        </w:rPr>
        <w:t>a</w:t>
      </w:r>
      <w:r w:rsidRPr="00AC6E67">
        <w:rPr>
          <w:rFonts w:ascii="Arial" w:hAnsi="Arial" w:cs="Arial"/>
          <w:lang w:val="en-US"/>
        </w:rPr>
        <w:t xml:space="preserve">vailable on the web: </w:t>
      </w:r>
      <w:hyperlink r:id="rId1" w:history="1">
        <w:r w:rsidRPr="00C668E1">
          <w:rPr>
            <w:rStyle w:val="Hipercze"/>
            <w:rFonts w:ascii="Arial" w:hAnsi="Arial" w:cs="Arial"/>
            <w:lang w:val="en-US"/>
          </w:rPr>
          <w:t>http://ec.europa.eu/KS-32-11-955-EN.PDF</w:t>
        </w:r>
      </w:hyperlink>
      <w:r w:rsidRPr="00AC6E67">
        <w:rPr>
          <w:rFonts w:ascii="Arial" w:hAnsi="Arial" w:cs="Arial"/>
          <w:lang w:val="en-US"/>
        </w:rPr>
        <w:t>.</w:t>
      </w:r>
    </w:p>
  </w:footnote>
  <w:footnote w:id="2">
    <w:p w14:paraId="47C476ED" w14:textId="3A371479" w:rsidR="00B57114" w:rsidRPr="00AC6E67" w:rsidRDefault="00B57114" w:rsidP="00AC6E67">
      <w:pPr>
        <w:pStyle w:val="Tekstprzypisudolnego"/>
        <w:jc w:val="both"/>
        <w:rPr>
          <w:rFonts w:ascii="Arial" w:hAnsi="Arial" w:cs="Arial"/>
          <w:lang w:val="en-US"/>
        </w:rPr>
      </w:pPr>
      <w:r w:rsidRPr="00AC6E67">
        <w:rPr>
          <w:rStyle w:val="Odwoanieprzypisudolnego"/>
          <w:rFonts w:ascii="Arial" w:hAnsi="Arial" w:cs="Arial"/>
        </w:rPr>
        <w:footnoteRef/>
      </w:r>
      <w:r w:rsidRPr="00AC6E67">
        <w:rPr>
          <w:rFonts w:ascii="Arial" w:hAnsi="Arial" w:cs="Arial"/>
        </w:rPr>
        <w:t xml:space="preserve"> </w:t>
      </w:r>
      <w:r w:rsidRPr="00C668E1">
        <w:rPr>
          <w:rFonts w:ascii="Arial" w:hAnsi="Arial" w:cs="Arial"/>
        </w:rPr>
        <w:t xml:space="preserve">Document by the </w:t>
      </w:r>
      <w:r w:rsidRPr="00AC6E67">
        <w:rPr>
          <w:rFonts w:ascii="Arial" w:hAnsi="Arial" w:cs="Arial"/>
        </w:rPr>
        <w:t>Europe</w:t>
      </w:r>
      <w:r w:rsidRPr="00C668E1">
        <w:rPr>
          <w:rFonts w:ascii="Arial" w:hAnsi="Arial" w:cs="Arial"/>
        </w:rPr>
        <w:t>a</w:t>
      </w:r>
      <w:r w:rsidRPr="00AC6E67">
        <w:rPr>
          <w:rFonts w:ascii="Arial" w:hAnsi="Arial" w:cs="Arial"/>
        </w:rPr>
        <w:t>n Statistical System (2015)</w:t>
      </w:r>
      <w:r w:rsidRPr="00C668E1">
        <w:rPr>
          <w:rFonts w:ascii="Arial" w:hAnsi="Arial" w:cs="Arial"/>
        </w:rPr>
        <w:t xml:space="preserve">,  </w:t>
      </w:r>
      <w:r w:rsidRPr="00AC6E67">
        <w:rPr>
          <w:rFonts w:ascii="Arial" w:hAnsi="Arial" w:cs="Arial"/>
          <w:lang w:val="en-US"/>
        </w:rPr>
        <w:t xml:space="preserve">available on the web: </w:t>
      </w:r>
      <w:hyperlink r:id="rId2" w:history="1">
        <w:r w:rsidRPr="00C668E1">
          <w:rPr>
            <w:rStyle w:val="Hipercze"/>
            <w:rFonts w:ascii="Arial" w:hAnsi="Arial" w:cs="Arial"/>
            <w:lang w:val="en-US"/>
          </w:rPr>
          <w:t>http://ec.europa.eu/eurostat/documents/ESS-QAF-V1-2final.pdf</w:t>
        </w:r>
      </w:hyperlink>
      <w:r w:rsidRPr="00C668E1">
        <w:rPr>
          <w:rFonts w:ascii="Arial" w:hAnsi="Arial" w:cs="Arial"/>
          <w:lang w:val="en-US"/>
        </w:rPr>
        <w:t>.</w:t>
      </w:r>
    </w:p>
  </w:footnote>
  <w:footnote w:id="3">
    <w:p w14:paraId="5DCEE29F" w14:textId="565EE49A" w:rsidR="00B57114" w:rsidRPr="00AC6E67" w:rsidRDefault="00B57114" w:rsidP="00AC6E67">
      <w:pPr>
        <w:spacing w:after="0" w:line="240" w:lineRule="auto"/>
        <w:jc w:val="both"/>
        <w:rPr>
          <w:rFonts w:ascii="Arial" w:hAnsi="Arial" w:cs="Arial"/>
          <w:lang w:val="en-US"/>
        </w:rPr>
      </w:pPr>
      <w:r w:rsidRPr="00AC6E67">
        <w:rPr>
          <w:rStyle w:val="Odwoanieprzypisudolnego"/>
          <w:rFonts w:ascii="Arial" w:hAnsi="Arial" w:cs="Arial"/>
          <w:sz w:val="20"/>
          <w:szCs w:val="20"/>
        </w:rPr>
        <w:footnoteRef/>
      </w:r>
      <w:r w:rsidRPr="00AC6E67">
        <w:rPr>
          <w:rFonts w:ascii="Arial" w:hAnsi="Arial" w:cs="Arial"/>
          <w:sz w:val="20"/>
          <w:szCs w:val="20"/>
        </w:rPr>
        <w:t xml:space="preserve"> </w:t>
      </w:r>
      <w:r w:rsidRPr="00C668E1">
        <w:rPr>
          <w:rFonts w:ascii="Arial" w:hAnsi="Arial" w:cs="Arial"/>
          <w:sz w:val="20"/>
          <w:szCs w:val="20"/>
        </w:rPr>
        <w:t xml:space="preserve">Document by </w:t>
      </w:r>
      <w:r w:rsidRPr="00AC6E67">
        <w:rPr>
          <w:rFonts w:ascii="Arial" w:hAnsi="Arial" w:cs="Arial"/>
          <w:sz w:val="20"/>
          <w:szCs w:val="20"/>
          <w:lang w:val="en-GB"/>
        </w:rPr>
        <w:t xml:space="preserve">Eurostat (2013), </w:t>
      </w:r>
      <w:r w:rsidRPr="00C668E1">
        <w:rPr>
          <w:rFonts w:ascii="Arial" w:hAnsi="Arial" w:cs="Arial"/>
          <w:sz w:val="20"/>
          <w:szCs w:val="20"/>
          <w:lang w:val="en-GB"/>
        </w:rPr>
        <w:t>a</w:t>
      </w:r>
      <w:r w:rsidRPr="00AC6E67">
        <w:rPr>
          <w:rFonts w:ascii="Arial" w:hAnsi="Arial" w:cs="Arial"/>
          <w:sz w:val="20"/>
          <w:szCs w:val="20"/>
          <w:lang w:val="en-GB"/>
        </w:rPr>
        <w:t xml:space="preserve">vailable </w:t>
      </w:r>
      <w:r w:rsidRPr="00C668E1">
        <w:rPr>
          <w:rFonts w:ascii="Arial" w:hAnsi="Arial" w:cs="Arial"/>
          <w:sz w:val="20"/>
          <w:szCs w:val="20"/>
          <w:lang w:val="en-GB"/>
        </w:rPr>
        <w:t>on the web</w:t>
      </w:r>
      <w:r w:rsidRPr="00AC6E67">
        <w:rPr>
          <w:rFonts w:ascii="Arial" w:hAnsi="Arial" w:cs="Arial"/>
          <w:sz w:val="20"/>
          <w:szCs w:val="20"/>
          <w:lang w:val="en-GB"/>
        </w:rPr>
        <w:t xml:space="preserve">: </w:t>
      </w:r>
      <w:hyperlink r:id="rId3" w:history="1">
        <w:r w:rsidRPr="00C668E1">
          <w:rPr>
            <w:rStyle w:val="Hipercze"/>
            <w:rFonts w:ascii="Arial" w:hAnsi="Arial" w:cs="Arial"/>
            <w:sz w:val="20"/>
            <w:szCs w:val="20"/>
            <w:lang w:val="en-GB"/>
          </w:rPr>
          <w:t>http://ec.europa.eu/KS-RA-13-016-EN.PDF</w:t>
        </w:r>
      </w:hyperlink>
      <w:r w:rsidRPr="00AC6E67">
        <w:rPr>
          <w:rStyle w:val="Hipercze"/>
          <w:rFonts w:ascii="Arial" w:hAnsi="Arial" w:cs="Arial"/>
          <w:sz w:val="20"/>
          <w:szCs w:val="20"/>
          <w:lang w:val="en-GB"/>
        </w:rPr>
        <w:t>.</w:t>
      </w:r>
    </w:p>
  </w:footnote>
  <w:footnote w:id="4">
    <w:p w14:paraId="75429C8B" w14:textId="5A9F0E78" w:rsidR="00B57114" w:rsidRPr="00AC6E67" w:rsidRDefault="00B57114" w:rsidP="00AC6E67">
      <w:pPr>
        <w:pStyle w:val="Tekstprzypisudolnego"/>
        <w:jc w:val="both"/>
        <w:rPr>
          <w:rFonts w:ascii="Arial" w:hAnsi="Arial" w:cs="Arial"/>
          <w:lang w:val="en-US"/>
        </w:rPr>
      </w:pPr>
      <w:r w:rsidRPr="008E334E">
        <w:rPr>
          <w:rStyle w:val="Odwoanieprzypisudolnego"/>
          <w:rFonts w:ascii="Arial" w:hAnsi="Arial" w:cs="Arial"/>
        </w:rPr>
        <w:footnoteRef/>
      </w:r>
      <w:r w:rsidRPr="008E334E">
        <w:rPr>
          <w:rFonts w:ascii="Arial" w:hAnsi="Arial" w:cs="Arial"/>
        </w:rPr>
        <w:t xml:space="preserve"> Revision policy is  the </w:t>
      </w:r>
      <w:r w:rsidRPr="00AC6E67">
        <w:rPr>
          <w:rFonts w:ascii="Arial" w:hAnsi="Arial" w:cs="Arial"/>
        </w:rPr>
        <w:t xml:space="preserve">set of rules that defines </w:t>
      </w:r>
      <w:r w:rsidRPr="00C668E1">
        <w:rPr>
          <w:rFonts w:ascii="Arial" w:hAnsi="Arial" w:cs="Arial"/>
        </w:rPr>
        <w:t>how</w:t>
      </w:r>
      <w:r w:rsidRPr="00AC6E67">
        <w:rPr>
          <w:rFonts w:ascii="Arial" w:hAnsi="Arial" w:cs="Arial"/>
        </w:rPr>
        <w:t xml:space="preserve"> data are subject to revision</w:t>
      </w:r>
      <w:r w:rsidRPr="00C668E1">
        <w:rPr>
          <w:rFonts w:ascii="Arial" w:hAnsi="Arial" w:cs="Arial"/>
        </w:rPr>
        <w:t xml:space="preserve"> (revision frequency, lenght of time series subject to revsion)</w:t>
      </w:r>
      <w:r w:rsidRPr="00AC6E67">
        <w:rPr>
          <w:rFonts w:ascii="Arial" w:hAnsi="Arial" w:cs="Arial"/>
        </w:rPr>
        <w:t>.</w:t>
      </w:r>
    </w:p>
  </w:footnote>
  <w:footnote w:id="5">
    <w:p w14:paraId="2FE571A2" w14:textId="00364309" w:rsidR="00B57114" w:rsidRPr="00F21289" w:rsidRDefault="00B57114" w:rsidP="00F21289">
      <w:pPr>
        <w:spacing w:after="0" w:line="240" w:lineRule="auto"/>
        <w:jc w:val="both"/>
        <w:rPr>
          <w:rFonts w:ascii="Arial" w:hAnsi="Arial" w:cs="Arial"/>
          <w:sz w:val="20"/>
          <w:szCs w:val="20"/>
        </w:rPr>
      </w:pPr>
      <w:r w:rsidRPr="00E8183D">
        <w:rPr>
          <w:rStyle w:val="Odwoanieprzypisudolnego"/>
          <w:rFonts w:ascii="Arial" w:hAnsi="Arial" w:cs="Arial"/>
          <w:sz w:val="20"/>
          <w:szCs w:val="20"/>
        </w:rPr>
        <w:footnoteRef/>
      </w:r>
      <w:r w:rsidRPr="00E8183D">
        <w:rPr>
          <w:rFonts w:ascii="Arial" w:hAnsi="Arial" w:cs="Arial"/>
          <w:sz w:val="20"/>
          <w:szCs w:val="20"/>
        </w:rPr>
        <w:t xml:space="preserve"> </w:t>
      </w:r>
      <w:r w:rsidRPr="00F21289">
        <w:rPr>
          <w:rFonts w:ascii="Arial" w:hAnsi="Arial" w:cs="Arial"/>
          <w:sz w:val="20"/>
          <w:szCs w:val="20"/>
        </w:rPr>
        <w:t>Quantifying and decomposing the two sources of error in seasonally adjusted data is</w:t>
      </w:r>
      <w:r w:rsidRPr="00C668E1">
        <w:rPr>
          <w:rFonts w:ascii="Arial" w:hAnsi="Arial" w:cs="Arial"/>
          <w:sz w:val="20"/>
          <w:szCs w:val="20"/>
        </w:rPr>
        <w:t xml:space="preserve"> actually</w:t>
      </w:r>
      <w:r w:rsidRPr="00F21289">
        <w:rPr>
          <w:rFonts w:ascii="Arial" w:hAnsi="Arial" w:cs="Arial"/>
          <w:sz w:val="20"/>
          <w:szCs w:val="20"/>
        </w:rPr>
        <w:t xml:space="preserve"> an extensively debated question (see for example Mehrhoff, J. 2008). </w:t>
      </w:r>
      <w:r w:rsidRPr="00C668E1">
        <w:rPr>
          <w:rFonts w:ascii="Arial" w:hAnsi="Arial" w:cs="Arial"/>
          <w:sz w:val="20"/>
          <w:szCs w:val="20"/>
        </w:rPr>
        <w:t>In particular, f</w:t>
      </w:r>
      <w:r w:rsidRPr="00F21289">
        <w:rPr>
          <w:rFonts w:ascii="Arial" w:hAnsi="Arial" w:cs="Arial"/>
          <w:sz w:val="20"/>
          <w:szCs w:val="20"/>
        </w:rPr>
        <w:t xml:space="preserve">or users of seasonally adjusted real time data it is important to know the extent of revisions for economic analysis and forecast and how to take these into account. Several techniques </w:t>
      </w:r>
      <w:r w:rsidRPr="00C668E1">
        <w:rPr>
          <w:rFonts w:ascii="Arial" w:hAnsi="Arial" w:cs="Arial"/>
          <w:sz w:val="20"/>
          <w:szCs w:val="20"/>
        </w:rPr>
        <w:t xml:space="preserve">can be used to </w:t>
      </w:r>
      <w:r w:rsidRPr="00F21289">
        <w:rPr>
          <w:rFonts w:ascii="Arial" w:hAnsi="Arial" w:cs="Arial"/>
          <w:sz w:val="20"/>
          <w:szCs w:val="20"/>
        </w:rPr>
        <w:t>perform this disaggregation</w:t>
      </w:r>
      <w:r w:rsidRPr="00C668E1">
        <w:rPr>
          <w:rFonts w:ascii="Arial" w:hAnsi="Arial" w:cs="Arial"/>
          <w:sz w:val="20"/>
          <w:szCs w:val="20"/>
        </w:rPr>
        <w:t xml:space="preserve"> and this is an improvement that will certainly be considered in the future work in the field of revision analysis at Istat.</w:t>
      </w:r>
    </w:p>
  </w:footnote>
  <w:footnote w:id="6">
    <w:p w14:paraId="1B03CB93" w14:textId="39E52298" w:rsidR="00B57114" w:rsidRPr="00E8183D" w:rsidRDefault="00B57114">
      <w:pPr>
        <w:pStyle w:val="Tekstprzypisudolnego"/>
        <w:rPr>
          <w:rFonts w:ascii="Arial" w:hAnsi="Arial" w:cs="Arial"/>
          <w:lang w:val="en-US"/>
        </w:rPr>
      </w:pPr>
      <w:r w:rsidRPr="00E8183D">
        <w:rPr>
          <w:rStyle w:val="Odwoanieprzypisudolnego"/>
          <w:rFonts w:ascii="Arial" w:hAnsi="Arial" w:cs="Arial"/>
        </w:rPr>
        <w:footnoteRef/>
      </w:r>
      <w:r w:rsidRPr="00E8183D">
        <w:rPr>
          <w:rFonts w:ascii="Arial" w:hAnsi="Arial" w:cs="Arial"/>
        </w:rPr>
        <w:t xml:space="preserve"> </w:t>
      </w:r>
      <w:r w:rsidRPr="00E8183D">
        <w:rPr>
          <w:rFonts w:ascii="Arial" w:hAnsi="Arial" w:cs="Arial"/>
          <w:lang w:val="en-US"/>
        </w:rPr>
        <w:t xml:space="preserve">Formulas can be found in: Istat (2010);; McKenzie and Gamba (2008).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F69D5C" w14:textId="77777777" w:rsidR="00B57114" w:rsidRDefault="00D57085">
    <w:pPr>
      <w:pStyle w:val="Nagwek"/>
    </w:pPr>
    <w:r>
      <w:rPr>
        <w:noProof/>
        <w:lang w:eastAsia="pl-PL"/>
      </w:rPr>
      <w:pict w14:anchorId="253ED6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1" o:spid="_x0000_s2068" type="#_x0000_t75" style="position:absolute;margin-left:0;margin-top:0;width:595.2pt;height:841.9pt;z-index:-251657216;mso-position-horizontal:center;mso-position-horizontal-relative:margin;mso-position-vertical:center;mso-position-vertical-relative:margin" o:allowincell="f">
          <v:imagedata r:id="rId1" o:title="paper4"/>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285816" w14:textId="77777777" w:rsidR="00B57114" w:rsidRDefault="00D57085">
    <w:pPr>
      <w:pStyle w:val="Nagwek"/>
    </w:pPr>
    <w:r>
      <w:rPr>
        <w:noProof/>
        <w:lang w:eastAsia="pl-PL"/>
      </w:rPr>
      <w:pict w14:anchorId="76AB84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2" o:spid="_x0000_s2069" type="#_x0000_t75" style="position:absolute;margin-left:-70.95pt;margin-top:-70.45pt;width:595.2pt;height:841.9pt;z-index:-251656192;mso-position-horizontal-relative:margin;mso-position-vertical-relative:margin" o:allowincell="f">
          <v:imagedata r:id="rId1" o:title="paper4"/>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4A3F2C" w14:textId="77777777" w:rsidR="00B57114" w:rsidRDefault="00D57085">
    <w:pPr>
      <w:pStyle w:val="Nagwek"/>
    </w:pPr>
    <w:r>
      <w:rPr>
        <w:noProof/>
        <w:lang w:eastAsia="pl-PL"/>
      </w:rPr>
      <w:pict w14:anchorId="2D0F50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0" o:spid="_x0000_s2067" type="#_x0000_t75" style="position:absolute;margin-left:0;margin-top:0;width:595.2pt;height:841.9pt;z-index:-251658240;mso-position-horizontal:center;mso-position-horizontal-relative:margin;mso-position-vertical:center;mso-position-vertical-relative:margin" o:allowincell="f">
          <v:imagedata r:id="rId1" o:title="paper4"/>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B4600E"/>
    <w:multiLevelType w:val="hybridMultilevel"/>
    <w:tmpl w:val="74C2A9EE"/>
    <w:lvl w:ilvl="0" w:tplc="87CE76BC">
      <w:start w:val="1"/>
      <w:numFmt w:val="bullet"/>
      <w:lvlText w:val=""/>
      <w:lvlJc w:val="left"/>
      <w:pPr>
        <w:tabs>
          <w:tab w:val="num" w:pos="720"/>
        </w:tabs>
        <w:ind w:left="720" w:hanging="360"/>
      </w:pPr>
      <w:rPr>
        <w:rFonts w:ascii="Wingdings" w:hAnsi="Wingdings" w:hint="default"/>
      </w:rPr>
    </w:lvl>
    <w:lvl w:ilvl="1" w:tplc="7F602678" w:tentative="1">
      <w:start w:val="1"/>
      <w:numFmt w:val="bullet"/>
      <w:lvlText w:val=""/>
      <w:lvlJc w:val="left"/>
      <w:pPr>
        <w:tabs>
          <w:tab w:val="num" w:pos="1440"/>
        </w:tabs>
        <w:ind w:left="1440" w:hanging="360"/>
      </w:pPr>
      <w:rPr>
        <w:rFonts w:ascii="Wingdings" w:hAnsi="Wingdings" w:hint="default"/>
      </w:rPr>
    </w:lvl>
    <w:lvl w:ilvl="2" w:tplc="2D44D678" w:tentative="1">
      <w:start w:val="1"/>
      <w:numFmt w:val="bullet"/>
      <w:lvlText w:val=""/>
      <w:lvlJc w:val="left"/>
      <w:pPr>
        <w:tabs>
          <w:tab w:val="num" w:pos="2160"/>
        </w:tabs>
        <w:ind w:left="2160" w:hanging="360"/>
      </w:pPr>
      <w:rPr>
        <w:rFonts w:ascii="Wingdings" w:hAnsi="Wingdings" w:hint="default"/>
      </w:rPr>
    </w:lvl>
    <w:lvl w:ilvl="3" w:tplc="75BC2EF8" w:tentative="1">
      <w:start w:val="1"/>
      <w:numFmt w:val="bullet"/>
      <w:lvlText w:val=""/>
      <w:lvlJc w:val="left"/>
      <w:pPr>
        <w:tabs>
          <w:tab w:val="num" w:pos="2880"/>
        </w:tabs>
        <w:ind w:left="2880" w:hanging="360"/>
      </w:pPr>
      <w:rPr>
        <w:rFonts w:ascii="Wingdings" w:hAnsi="Wingdings" w:hint="default"/>
      </w:rPr>
    </w:lvl>
    <w:lvl w:ilvl="4" w:tplc="6D666C6C" w:tentative="1">
      <w:start w:val="1"/>
      <w:numFmt w:val="bullet"/>
      <w:lvlText w:val=""/>
      <w:lvlJc w:val="left"/>
      <w:pPr>
        <w:tabs>
          <w:tab w:val="num" w:pos="3600"/>
        </w:tabs>
        <w:ind w:left="3600" w:hanging="360"/>
      </w:pPr>
      <w:rPr>
        <w:rFonts w:ascii="Wingdings" w:hAnsi="Wingdings" w:hint="default"/>
      </w:rPr>
    </w:lvl>
    <w:lvl w:ilvl="5" w:tplc="DD5CB5FE" w:tentative="1">
      <w:start w:val="1"/>
      <w:numFmt w:val="bullet"/>
      <w:lvlText w:val=""/>
      <w:lvlJc w:val="left"/>
      <w:pPr>
        <w:tabs>
          <w:tab w:val="num" w:pos="4320"/>
        </w:tabs>
        <w:ind w:left="4320" w:hanging="360"/>
      </w:pPr>
      <w:rPr>
        <w:rFonts w:ascii="Wingdings" w:hAnsi="Wingdings" w:hint="default"/>
      </w:rPr>
    </w:lvl>
    <w:lvl w:ilvl="6" w:tplc="8A080032" w:tentative="1">
      <w:start w:val="1"/>
      <w:numFmt w:val="bullet"/>
      <w:lvlText w:val=""/>
      <w:lvlJc w:val="left"/>
      <w:pPr>
        <w:tabs>
          <w:tab w:val="num" w:pos="5040"/>
        </w:tabs>
        <w:ind w:left="5040" w:hanging="360"/>
      </w:pPr>
      <w:rPr>
        <w:rFonts w:ascii="Wingdings" w:hAnsi="Wingdings" w:hint="default"/>
      </w:rPr>
    </w:lvl>
    <w:lvl w:ilvl="7" w:tplc="D55258E8" w:tentative="1">
      <w:start w:val="1"/>
      <w:numFmt w:val="bullet"/>
      <w:lvlText w:val=""/>
      <w:lvlJc w:val="left"/>
      <w:pPr>
        <w:tabs>
          <w:tab w:val="num" w:pos="5760"/>
        </w:tabs>
        <w:ind w:left="5760" w:hanging="360"/>
      </w:pPr>
      <w:rPr>
        <w:rFonts w:ascii="Wingdings" w:hAnsi="Wingdings" w:hint="default"/>
      </w:rPr>
    </w:lvl>
    <w:lvl w:ilvl="8" w:tplc="3D52D81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F7102C"/>
    <w:multiLevelType w:val="hybridMultilevel"/>
    <w:tmpl w:val="4F6AE650"/>
    <w:lvl w:ilvl="0" w:tplc="33B4F67C">
      <w:start w:val="1"/>
      <w:numFmt w:val="bullet"/>
      <w:lvlText w:val="-"/>
      <w:lvlJc w:val="left"/>
      <w:pPr>
        <w:tabs>
          <w:tab w:val="num" w:pos="720"/>
        </w:tabs>
        <w:ind w:left="720" w:hanging="360"/>
      </w:pPr>
      <w:rPr>
        <w:rFonts w:ascii="Times New Roman" w:hAnsi="Times New Roman" w:hint="default"/>
      </w:rPr>
    </w:lvl>
    <w:lvl w:ilvl="1" w:tplc="8794B0E8" w:tentative="1">
      <w:start w:val="1"/>
      <w:numFmt w:val="bullet"/>
      <w:lvlText w:val="-"/>
      <w:lvlJc w:val="left"/>
      <w:pPr>
        <w:tabs>
          <w:tab w:val="num" w:pos="1440"/>
        </w:tabs>
        <w:ind w:left="1440" w:hanging="360"/>
      </w:pPr>
      <w:rPr>
        <w:rFonts w:ascii="Times New Roman" w:hAnsi="Times New Roman" w:hint="default"/>
      </w:rPr>
    </w:lvl>
    <w:lvl w:ilvl="2" w:tplc="68C47E66" w:tentative="1">
      <w:start w:val="1"/>
      <w:numFmt w:val="bullet"/>
      <w:lvlText w:val="-"/>
      <w:lvlJc w:val="left"/>
      <w:pPr>
        <w:tabs>
          <w:tab w:val="num" w:pos="2160"/>
        </w:tabs>
        <w:ind w:left="2160" w:hanging="360"/>
      </w:pPr>
      <w:rPr>
        <w:rFonts w:ascii="Times New Roman" w:hAnsi="Times New Roman" w:hint="default"/>
      </w:rPr>
    </w:lvl>
    <w:lvl w:ilvl="3" w:tplc="70AA8B6C" w:tentative="1">
      <w:start w:val="1"/>
      <w:numFmt w:val="bullet"/>
      <w:lvlText w:val="-"/>
      <w:lvlJc w:val="left"/>
      <w:pPr>
        <w:tabs>
          <w:tab w:val="num" w:pos="2880"/>
        </w:tabs>
        <w:ind w:left="2880" w:hanging="360"/>
      </w:pPr>
      <w:rPr>
        <w:rFonts w:ascii="Times New Roman" w:hAnsi="Times New Roman" w:hint="default"/>
      </w:rPr>
    </w:lvl>
    <w:lvl w:ilvl="4" w:tplc="52CCDD3C" w:tentative="1">
      <w:start w:val="1"/>
      <w:numFmt w:val="bullet"/>
      <w:lvlText w:val="-"/>
      <w:lvlJc w:val="left"/>
      <w:pPr>
        <w:tabs>
          <w:tab w:val="num" w:pos="3600"/>
        </w:tabs>
        <w:ind w:left="3600" w:hanging="360"/>
      </w:pPr>
      <w:rPr>
        <w:rFonts w:ascii="Times New Roman" w:hAnsi="Times New Roman" w:hint="default"/>
      </w:rPr>
    </w:lvl>
    <w:lvl w:ilvl="5" w:tplc="FF7CEFF6" w:tentative="1">
      <w:start w:val="1"/>
      <w:numFmt w:val="bullet"/>
      <w:lvlText w:val="-"/>
      <w:lvlJc w:val="left"/>
      <w:pPr>
        <w:tabs>
          <w:tab w:val="num" w:pos="4320"/>
        </w:tabs>
        <w:ind w:left="4320" w:hanging="360"/>
      </w:pPr>
      <w:rPr>
        <w:rFonts w:ascii="Times New Roman" w:hAnsi="Times New Roman" w:hint="default"/>
      </w:rPr>
    </w:lvl>
    <w:lvl w:ilvl="6" w:tplc="37788520" w:tentative="1">
      <w:start w:val="1"/>
      <w:numFmt w:val="bullet"/>
      <w:lvlText w:val="-"/>
      <w:lvlJc w:val="left"/>
      <w:pPr>
        <w:tabs>
          <w:tab w:val="num" w:pos="5040"/>
        </w:tabs>
        <w:ind w:left="5040" w:hanging="360"/>
      </w:pPr>
      <w:rPr>
        <w:rFonts w:ascii="Times New Roman" w:hAnsi="Times New Roman" w:hint="default"/>
      </w:rPr>
    </w:lvl>
    <w:lvl w:ilvl="7" w:tplc="C622874E" w:tentative="1">
      <w:start w:val="1"/>
      <w:numFmt w:val="bullet"/>
      <w:lvlText w:val="-"/>
      <w:lvlJc w:val="left"/>
      <w:pPr>
        <w:tabs>
          <w:tab w:val="num" w:pos="5760"/>
        </w:tabs>
        <w:ind w:left="5760" w:hanging="360"/>
      </w:pPr>
      <w:rPr>
        <w:rFonts w:ascii="Times New Roman" w:hAnsi="Times New Roman" w:hint="default"/>
      </w:rPr>
    </w:lvl>
    <w:lvl w:ilvl="8" w:tplc="2364347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50307936"/>
    <w:multiLevelType w:val="hybridMultilevel"/>
    <w:tmpl w:val="3B94F0FE"/>
    <w:lvl w:ilvl="0" w:tplc="47C0FF14">
      <w:start w:val="2"/>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521174A"/>
    <w:multiLevelType w:val="hybridMultilevel"/>
    <w:tmpl w:val="2C9810CC"/>
    <w:lvl w:ilvl="0" w:tplc="C812F400">
      <w:start w:val="1"/>
      <w:numFmt w:val="bullet"/>
      <w:lvlText w:val=""/>
      <w:lvlJc w:val="left"/>
      <w:pPr>
        <w:tabs>
          <w:tab w:val="num" w:pos="720"/>
        </w:tabs>
        <w:ind w:left="720" w:hanging="360"/>
      </w:pPr>
      <w:rPr>
        <w:rFonts w:ascii="Wingdings" w:hAnsi="Wingdings" w:hint="default"/>
      </w:rPr>
    </w:lvl>
    <w:lvl w:ilvl="1" w:tplc="47D41784" w:tentative="1">
      <w:start w:val="1"/>
      <w:numFmt w:val="bullet"/>
      <w:lvlText w:val=""/>
      <w:lvlJc w:val="left"/>
      <w:pPr>
        <w:tabs>
          <w:tab w:val="num" w:pos="1440"/>
        </w:tabs>
        <w:ind w:left="1440" w:hanging="360"/>
      </w:pPr>
      <w:rPr>
        <w:rFonts w:ascii="Wingdings" w:hAnsi="Wingdings" w:hint="default"/>
      </w:rPr>
    </w:lvl>
    <w:lvl w:ilvl="2" w:tplc="79E0E13E" w:tentative="1">
      <w:start w:val="1"/>
      <w:numFmt w:val="bullet"/>
      <w:lvlText w:val=""/>
      <w:lvlJc w:val="left"/>
      <w:pPr>
        <w:tabs>
          <w:tab w:val="num" w:pos="2160"/>
        </w:tabs>
        <w:ind w:left="2160" w:hanging="360"/>
      </w:pPr>
      <w:rPr>
        <w:rFonts w:ascii="Wingdings" w:hAnsi="Wingdings" w:hint="default"/>
      </w:rPr>
    </w:lvl>
    <w:lvl w:ilvl="3" w:tplc="9DDA56C8" w:tentative="1">
      <w:start w:val="1"/>
      <w:numFmt w:val="bullet"/>
      <w:lvlText w:val=""/>
      <w:lvlJc w:val="left"/>
      <w:pPr>
        <w:tabs>
          <w:tab w:val="num" w:pos="2880"/>
        </w:tabs>
        <w:ind w:left="2880" w:hanging="360"/>
      </w:pPr>
      <w:rPr>
        <w:rFonts w:ascii="Wingdings" w:hAnsi="Wingdings" w:hint="default"/>
      </w:rPr>
    </w:lvl>
    <w:lvl w:ilvl="4" w:tplc="C9DC9A64" w:tentative="1">
      <w:start w:val="1"/>
      <w:numFmt w:val="bullet"/>
      <w:lvlText w:val=""/>
      <w:lvlJc w:val="left"/>
      <w:pPr>
        <w:tabs>
          <w:tab w:val="num" w:pos="3600"/>
        </w:tabs>
        <w:ind w:left="3600" w:hanging="360"/>
      </w:pPr>
      <w:rPr>
        <w:rFonts w:ascii="Wingdings" w:hAnsi="Wingdings" w:hint="default"/>
      </w:rPr>
    </w:lvl>
    <w:lvl w:ilvl="5" w:tplc="8282198C" w:tentative="1">
      <w:start w:val="1"/>
      <w:numFmt w:val="bullet"/>
      <w:lvlText w:val=""/>
      <w:lvlJc w:val="left"/>
      <w:pPr>
        <w:tabs>
          <w:tab w:val="num" w:pos="4320"/>
        </w:tabs>
        <w:ind w:left="4320" w:hanging="360"/>
      </w:pPr>
      <w:rPr>
        <w:rFonts w:ascii="Wingdings" w:hAnsi="Wingdings" w:hint="default"/>
      </w:rPr>
    </w:lvl>
    <w:lvl w:ilvl="6" w:tplc="6D46ABAA" w:tentative="1">
      <w:start w:val="1"/>
      <w:numFmt w:val="bullet"/>
      <w:lvlText w:val=""/>
      <w:lvlJc w:val="left"/>
      <w:pPr>
        <w:tabs>
          <w:tab w:val="num" w:pos="5040"/>
        </w:tabs>
        <w:ind w:left="5040" w:hanging="360"/>
      </w:pPr>
      <w:rPr>
        <w:rFonts w:ascii="Wingdings" w:hAnsi="Wingdings" w:hint="default"/>
      </w:rPr>
    </w:lvl>
    <w:lvl w:ilvl="7" w:tplc="39700210" w:tentative="1">
      <w:start w:val="1"/>
      <w:numFmt w:val="bullet"/>
      <w:lvlText w:val=""/>
      <w:lvlJc w:val="left"/>
      <w:pPr>
        <w:tabs>
          <w:tab w:val="num" w:pos="5760"/>
        </w:tabs>
        <w:ind w:left="5760" w:hanging="360"/>
      </w:pPr>
      <w:rPr>
        <w:rFonts w:ascii="Wingdings" w:hAnsi="Wingdings" w:hint="default"/>
      </w:rPr>
    </w:lvl>
    <w:lvl w:ilvl="8" w:tplc="8B88491C"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69C"/>
    <w:rsid w:val="00000BCA"/>
    <w:rsid w:val="00000E15"/>
    <w:rsid w:val="00015073"/>
    <w:rsid w:val="00022233"/>
    <w:rsid w:val="00026CD3"/>
    <w:rsid w:val="00047C24"/>
    <w:rsid w:val="00052B91"/>
    <w:rsid w:val="00052F82"/>
    <w:rsid w:val="00064CCC"/>
    <w:rsid w:val="00066E78"/>
    <w:rsid w:val="00070925"/>
    <w:rsid w:val="000767CA"/>
    <w:rsid w:val="0007704A"/>
    <w:rsid w:val="00083544"/>
    <w:rsid w:val="00086945"/>
    <w:rsid w:val="00090F6B"/>
    <w:rsid w:val="000957CC"/>
    <w:rsid w:val="0009682B"/>
    <w:rsid w:val="000B6E84"/>
    <w:rsid w:val="000C135E"/>
    <w:rsid w:val="000C2CEF"/>
    <w:rsid w:val="000C6472"/>
    <w:rsid w:val="000D6B3E"/>
    <w:rsid w:val="000D705A"/>
    <w:rsid w:val="000E0647"/>
    <w:rsid w:val="000E2C0C"/>
    <w:rsid w:val="000F2CEB"/>
    <w:rsid w:val="000F337F"/>
    <w:rsid w:val="00105613"/>
    <w:rsid w:val="00112527"/>
    <w:rsid w:val="00112545"/>
    <w:rsid w:val="00133E07"/>
    <w:rsid w:val="00142A8D"/>
    <w:rsid w:val="00142F5F"/>
    <w:rsid w:val="00144656"/>
    <w:rsid w:val="001448CD"/>
    <w:rsid w:val="001465AC"/>
    <w:rsid w:val="00154EDA"/>
    <w:rsid w:val="001554F1"/>
    <w:rsid w:val="00157DAD"/>
    <w:rsid w:val="00160406"/>
    <w:rsid w:val="0016743D"/>
    <w:rsid w:val="00182357"/>
    <w:rsid w:val="001853DC"/>
    <w:rsid w:val="0019499D"/>
    <w:rsid w:val="001C0603"/>
    <w:rsid w:val="001C7A77"/>
    <w:rsid w:val="001D7E98"/>
    <w:rsid w:val="001E108C"/>
    <w:rsid w:val="001E43DC"/>
    <w:rsid w:val="00204D1D"/>
    <w:rsid w:val="0020796F"/>
    <w:rsid w:val="002171B1"/>
    <w:rsid w:val="00221F17"/>
    <w:rsid w:val="0022479A"/>
    <w:rsid w:val="0023111D"/>
    <w:rsid w:val="002331A2"/>
    <w:rsid w:val="00234927"/>
    <w:rsid w:val="0023623C"/>
    <w:rsid w:val="00242620"/>
    <w:rsid w:val="00243BFD"/>
    <w:rsid w:val="0025123B"/>
    <w:rsid w:val="00255754"/>
    <w:rsid w:val="00272D5C"/>
    <w:rsid w:val="0028150C"/>
    <w:rsid w:val="00282B53"/>
    <w:rsid w:val="0029317B"/>
    <w:rsid w:val="00293580"/>
    <w:rsid w:val="002A2394"/>
    <w:rsid w:val="002B6D33"/>
    <w:rsid w:val="002C13C2"/>
    <w:rsid w:val="002D4B60"/>
    <w:rsid w:val="002D4E73"/>
    <w:rsid w:val="002D76F3"/>
    <w:rsid w:val="003038CA"/>
    <w:rsid w:val="00336E21"/>
    <w:rsid w:val="0035694D"/>
    <w:rsid w:val="003606A6"/>
    <w:rsid w:val="00362815"/>
    <w:rsid w:val="00362E13"/>
    <w:rsid w:val="003643E0"/>
    <w:rsid w:val="003655AB"/>
    <w:rsid w:val="003950C7"/>
    <w:rsid w:val="003A1D16"/>
    <w:rsid w:val="003A6B8C"/>
    <w:rsid w:val="003B099B"/>
    <w:rsid w:val="003B6E53"/>
    <w:rsid w:val="003D673A"/>
    <w:rsid w:val="0040013D"/>
    <w:rsid w:val="00411FF4"/>
    <w:rsid w:val="004150F5"/>
    <w:rsid w:val="00425DC8"/>
    <w:rsid w:val="00450BC2"/>
    <w:rsid w:val="00453564"/>
    <w:rsid w:val="00460D5A"/>
    <w:rsid w:val="004639C4"/>
    <w:rsid w:val="00464994"/>
    <w:rsid w:val="00465DF6"/>
    <w:rsid w:val="004740F1"/>
    <w:rsid w:val="0048188F"/>
    <w:rsid w:val="00482EC6"/>
    <w:rsid w:val="00485BF9"/>
    <w:rsid w:val="00493026"/>
    <w:rsid w:val="00495185"/>
    <w:rsid w:val="004A12A7"/>
    <w:rsid w:val="004A1A99"/>
    <w:rsid w:val="004A1EF7"/>
    <w:rsid w:val="004B0472"/>
    <w:rsid w:val="004B103F"/>
    <w:rsid w:val="004B360A"/>
    <w:rsid w:val="004B39C1"/>
    <w:rsid w:val="004B6729"/>
    <w:rsid w:val="004C5048"/>
    <w:rsid w:val="004C7B4E"/>
    <w:rsid w:val="004D27C8"/>
    <w:rsid w:val="004E6F87"/>
    <w:rsid w:val="004F04B4"/>
    <w:rsid w:val="004F1A4A"/>
    <w:rsid w:val="00502A3B"/>
    <w:rsid w:val="00507CC0"/>
    <w:rsid w:val="00515881"/>
    <w:rsid w:val="005215E8"/>
    <w:rsid w:val="00530FD6"/>
    <w:rsid w:val="0055745C"/>
    <w:rsid w:val="00561C72"/>
    <w:rsid w:val="0056667F"/>
    <w:rsid w:val="00570802"/>
    <w:rsid w:val="00572522"/>
    <w:rsid w:val="005812C5"/>
    <w:rsid w:val="00581BF7"/>
    <w:rsid w:val="005972E1"/>
    <w:rsid w:val="005A1F57"/>
    <w:rsid w:val="005B25E7"/>
    <w:rsid w:val="005B4817"/>
    <w:rsid w:val="005B6971"/>
    <w:rsid w:val="005C6674"/>
    <w:rsid w:val="005D271E"/>
    <w:rsid w:val="005D6CA6"/>
    <w:rsid w:val="005D7184"/>
    <w:rsid w:val="005E548B"/>
    <w:rsid w:val="00603A9A"/>
    <w:rsid w:val="006044E7"/>
    <w:rsid w:val="006046BC"/>
    <w:rsid w:val="006052BF"/>
    <w:rsid w:val="00611443"/>
    <w:rsid w:val="0061377C"/>
    <w:rsid w:val="0062114E"/>
    <w:rsid w:val="006257E0"/>
    <w:rsid w:val="00640CD6"/>
    <w:rsid w:val="00640DF9"/>
    <w:rsid w:val="00645166"/>
    <w:rsid w:val="006476C4"/>
    <w:rsid w:val="00653D6C"/>
    <w:rsid w:val="0066306E"/>
    <w:rsid w:val="00667788"/>
    <w:rsid w:val="00680922"/>
    <w:rsid w:val="0069009D"/>
    <w:rsid w:val="00696154"/>
    <w:rsid w:val="00697934"/>
    <w:rsid w:val="006A3351"/>
    <w:rsid w:val="006B0E6E"/>
    <w:rsid w:val="006B5A4A"/>
    <w:rsid w:val="006B5F25"/>
    <w:rsid w:val="006C5879"/>
    <w:rsid w:val="006C7580"/>
    <w:rsid w:val="006C7FD7"/>
    <w:rsid w:val="006D0508"/>
    <w:rsid w:val="006E0D79"/>
    <w:rsid w:val="006E4B88"/>
    <w:rsid w:val="006F068E"/>
    <w:rsid w:val="00703232"/>
    <w:rsid w:val="00707C46"/>
    <w:rsid w:val="00721383"/>
    <w:rsid w:val="0072792C"/>
    <w:rsid w:val="00750A96"/>
    <w:rsid w:val="00751948"/>
    <w:rsid w:val="00754601"/>
    <w:rsid w:val="00763DE4"/>
    <w:rsid w:val="00765327"/>
    <w:rsid w:val="007730C4"/>
    <w:rsid w:val="00776C97"/>
    <w:rsid w:val="00777886"/>
    <w:rsid w:val="00787FE6"/>
    <w:rsid w:val="007903BB"/>
    <w:rsid w:val="00791968"/>
    <w:rsid w:val="0079619B"/>
    <w:rsid w:val="007A62A6"/>
    <w:rsid w:val="007A6BEF"/>
    <w:rsid w:val="007A6DE8"/>
    <w:rsid w:val="007B4EDF"/>
    <w:rsid w:val="007B4F92"/>
    <w:rsid w:val="007D34EA"/>
    <w:rsid w:val="007D361F"/>
    <w:rsid w:val="007D4657"/>
    <w:rsid w:val="007D7502"/>
    <w:rsid w:val="007E6D8C"/>
    <w:rsid w:val="007F314C"/>
    <w:rsid w:val="00804499"/>
    <w:rsid w:val="008139A3"/>
    <w:rsid w:val="0082373C"/>
    <w:rsid w:val="00826718"/>
    <w:rsid w:val="008268C8"/>
    <w:rsid w:val="00831312"/>
    <w:rsid w:val="00836017"/>
    <w:rsid w:val="0084626B"/>
    <w:rsid w:val="008519AD"/>
    <w:rsid w:val="00867B2C"/>
    <w:rsid w:val="00873330"/>
    <w:rsid w:val="00873343"/>
    <w:rsid w:val="00874B0A"/>
    <w:rsid w:val="00880348"/>
    <w:rsid w:val="00883326"/>
    <w:rsid w:val="008841DB"/>
    <w:rsid w:val="00885C01"/>
    <w:rsid w:val="00895286"/>
    <w:rsid w:val="008A30EA"/>
    <w:rsid w:val="008A5804"/>
    <w:rsid w:val="008A5B7E"/>
    <w:rsid w:val="008A71D2"/>
    <w:rsid w:val="008B026D"/>
    <w:rsid w:val="008B0935"/>
    <w:rsid w:val="008B294E"/>
    <w:rsid w:val="008B590E"/>
    <w:rsid w:val="008C0801"/>
    <w:rsid w:val="008D100B"/>
    <w:rsid w:val="008D240A"/>
    <w:rsid w:val="008D56E1"/>
    <w:rsid w:val="008D6094"/>
    <w:rsid w:val="008E334E"/>
    <w:rsid w:val="008F0D81"/>
    <w:rsid w:val="008F7180"/>
    <w:rsid w:val="00902A7F"/>
    <w:rsid w:val="009033A1"/>
    <w:rsid w:val="00917108"/>
    <w:rsid w:val="00934C4F"/>
    <w:rsid w:val="009378F5"/>
    <w:rsid w:val="00943181"/>
    <w:rsid w:val="009471CA"/>
    <w:rsid w:val="00973B8D"/>
    <w:rsid w:val="00975C0F"/>
    <w:rsid w:val="009A2179"/>
    <w:rsid w:val="009B4258"/>
    <w:rsid w:val="009B5EEA"/>
    <w:rsid w:val="009B6E27"/>
    <w:rsid w:val="009C737D"/>
    <w:rsid w:val="009D5B73"/>
    <w:rsid w:val="009E77B5"/>
    <w:rsid w:val="009E7C2F"/>
    <w:rsid w:val="009F414B"/>
    <w:rsid w:val="009F57F6"/>
    <w:rsid w:val="00A04CFD"/>
    <w:rsid w:val="00A06DBB"/>
    <w:rsid w:val="00A11523"/>
    <w:rsid w:val="00A12678"/>
    <w:rsid w:val="00A134C8"/>
    <w:rsid w:val="00A23816"/>
    <w:rsid w:val="00A27987"/>
    <w:rsid w:val="00A27F51"/>
    <w:rsid w:val="00A454B6"/>
    <w:rsid w:val="00A46576"/>
    <w:rsid w:val="00A531F2"/>
    <w:rsid w:val="00A5333A"/>
    <w:rsid w:val="00A55055"/>
    <w:rsid w:val="00A6013E"/>
    <w:rsid w:val="00A63F06"/>
    <w:rsid w:val="00A65D64"/>
    <w:rsid w:val="00A702A4"/>
    <w:rsid w:val="00A80B8E"/>
    <w:rsid w:val="00A83271"/>
    <w:rsid w:val="00A87087"/>
    <w:rsid w:val="00A906FE"/>
    <w:rsid w:val="00A95EC2"/>
    <w:rsid w:val="00AA1B79"/>
    <w:rsid w:val="00AB0DA2"/>
    <w:rsid w:val="00AB4ED5"/>
    <w:rsid w:val="00AC3493"/>
    <w:rsid w:val="00AC6E67"/>
    <w:rsid w:val="00AD1423"/>
    <w:rsid w:val="00AD4AEE"/>
    <w:rsid w:val="00AD539F"/>
    <w:rsid w:val="00AD7F82"/>
    <w:rsid w:val="00AE176C"/>
    <w:rsid w:val="00B21A29"/>
    <w:rsid w:val="00B41DF1"/>
    <w:rsid w:val="00B47197"/>
    <w:rsid w:val="00B5459F"/>
    <w:rsid w:val="00B56058"/>
    <w:rsid w:val="00B57114"/>
    <w:rsid w:val="00B634B2"/>
    <w:rsid w:val="00B72169"/>
    <w:rsid w:val="00B73F51"/>
    <w:rsid w:val="00B74218"/>
    <w:rsid w:val="00B77485"/>
    <w:rsid w:val="00B77A7F"/>
    <w:rsid w:val="00B80104"/>
    <w:rsid w:val="00B86FC7"/>
    <w:rsid w:val="00B9033A"/>
    <w:rsid w:val="00B912C3"/>
    <w:rsid w:val="00B91752"/>
    <w:rsid w:val="00B93D7F"/>
    <w:rsid w:val="00B950C2"/>
    <w:rsid w:val="00B9789B"/>
    <w:rsid w:val="00BB19AC"/>
    <w:rsid w:val="00BB650A"/>
    <w:rsid w:val="00BC26CE"/>
    <w:rsid w:val="00BC28DD"/>
    <w:rsid w:val="00BD4598"/>
    <w:rsid w:val="00BF6DBC"/>
    <w:rsid w:val="00C125BD"/>
    <w:rsid w:val="00C16E8E"/>
    <w:rsid w:val="00C175E0"/>
    <w:rsid w:val="00C2123A"/>
    <w:rsid w:val="00C21B3D"/>
    <w:rsid w:val="00C261EA"/>
    <w:rsid w:val="00C3068F"/>
    <w:rsid w:val="00C306FC"/>
    <w:rsid w:val="00C31A29"/>
    <w:rsid w:val="00C33270"/>
    <w:rsid w:val="00C3356A"/>
    <w:rsid w:val="00C34141"/>
    <w:rsid w:val="00C40213"/>
    <w:rsid w:val="00C444A7"/>
    <w:rsid w:val="00C51687"/>
    <w:rsid w:val="00C54734"/>
    <w:rsid w:val="00C55909"/>
    <w:rsid w:val="00C62560"/>
    <w:rsid w:val="00C667D1"/>
    <w:rsid w:val="00C668E1"/>
    <w:rsid w:val="00C726EA"/>
    <w:rsid w:val="00C74A1D"/>
    <w:rsid w:val="00C74CC4"/>
    <w:rsid w:val="00C87536"/>
    <w:rsid w:val="00C87C12"/>
    <w:rsid w:val="00CA1F29"/>
    <w:rsid w:val="00CB1604"/>
    <w:rsid w:val="00CB2B44"/>
    <w:rsid w:val="00CB30C4"/>
    <w:rsid w:val="00CB4074"/>
    <w:rsid w:val="00CB47A8"/>
    <w:rsid w:val="00CC1C1D"/>
    <w:rsid w:val="00CD0C0A"/>
    <w:rsid w:val="00CD5D9C"/>
    <w:rsid w:val="00CE339A"/>
    <w:rsid w:val="00CE3A2A"/>
    <w:rsid w:val="00CF33AD"/>
    <w:rsid w:val="00CF656A"/>
    <w:rsid w:val="00CF6955"/>
    <w:rsid w:val="00D0258C"/>
    <w:rsid w:val="00D0270E"/>
    <w:rsid w:val="00D04F2F"/>
    <w:rsid w:val="00D16378"/>
    <w:rsid w:val="00D17AA2"/>
    <w:rsid w:val="00D20550"/>
    <w:rsid w:val="00D236DB"/>
    <w:rsid w:val="00D30B4D"/>
    <w:rsid w:val="00D32EF5"/>
    <w:rsid w:val="00D3444C"/>
    <w:rsid w:val="00D3638C"/>
    <w:rsid w:val="00D44E37"/>
    <w:rsid w:val="00D5079A"/>
    <w:rsid w:val="00D50E99"/>
    <w:rsid w:val="00D52194"/>
    <w:rsid w:val="00D57085"/>
    <w:rsid w:val="00D5747F"/>
    <w:rsid w:val="00D63A5B"/>
    <w:rsid w:val="00D64BE9"/>
    <w:rsid w:val="00D65C24"/>
    <w:rsid w:val="00D70D86"/>
    <w:rsid w:val="00D71C7B"/>
    <w:rsid w:val="00D747AF"/>
    <w:rsid w:val="00D80D70"/>
    <w:rsid w:val="00D85188"/>
    <w:rsid w:val="00D90740"/>
    <w:rsid w:val="00DA74F6"/>
    <w:rsid w:val="00DC0B26"/>
    <w:rsid w:val="00DD4526"/>
    <w:rsid w:val="00DD4977"/>
    <w:rsid w:val="00DD7091"/>
    <w:rsid w:val="00DE01B4"/>
    <w:rsid w:val="00DE14C8"/>
    <w:rsid w:val="00DE15B9"/>
    <w:rsid w:val="00DF27A8"/>
    <w:rsid w:val="00DF56B7"/>
    <w:rsid w:val="00DF5FF9"/>
    <w:rsid w:val="00DF7ABB"/>
    <w:rsid w:val="00E132F0"/>
    <w:rsid w:val="00E150F7"/>
    <w:rsid w:val="00E16E18"/>
    <w:rsid w:val="00E20728"/>
    <w:rsid w:val="00E261EB"/>
    <w:rsid w:val="00E31269"/>
    <w:rsid w:val="00E42076"/>
    <w:rsid w:val="00E43D17"/>
    <w:rsid w:val="00E5118A"/>
    <w:rsid w:val="00E57EF3"/>
    <w:rsid w:val="00E67F45"/>
    <w:rsid w:val="00E7228E"/>
    <w:rsid w:val="00E778C2"/>
    <w:rsid w:val="00E8183D"/>
    <w:rsid w:val="00E82888"/>
    <w:rsid w:val="00E82B25"/>
    <w:rsid w:val="00E863B4"/>
    <w:rsid w:val="00E92831"/>
    <w:rsid w:val="00E9313B"/>
    <w:rsid w:val="00EA2061"/>
    <w:rsid w:val="00EB449B"/>
    <w:rsid w:val="00EB7A63"/>
    <w:rsid w:val="00EC5F5A"/>
    <w:rsid w:val="00ED0F17"/>
    <w:rsid w:val="00EE4A70"/>
    <w:rsid w:val="00EF35B3"/>
    <w:rsid w:val="00EF603C"/>
    <w:rsid w:val="00F06908"/>
    <w:rsid w:val="00F1393E"/>
    <w:rsid w:val="00F21289"/>
    <w:rsid w:val="00F30C27"/>
    <w:rsid w:val="00F51570"/>
    <w:rsid w:val="00F574B5"/>
    <w:rsid w:val="00F74EA2"/>
    <w:rsid w:val="00F86A2A"/>
    <w:rsid w:val="00F958B6"/>
    <w:rsid w:val="00FA6D9E"/>
    <w:rsid w:val="00FC397A"/>
    <w:rsid w:val="00FD0D45"/>
    <w:rsid w:val="00FD17C4"/>
    <w:rsid w:val="00FE369C"/>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0"/>
    <o:shapelayout v:ext="edit">
      <o:idmap v:ext="edit" data="1"/>
    </o:shapelayout>
  </w:shapeDefaults>
  <w:decimalSymbol w:val=","/>
  <w:listSeparator w:val=";"/>
  <w14:docId w14:val="6326E6A9"/>
  <w15:docId w15:val="{FF8C9AC2-E56F-46B6-B8E7-9684AD197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8D6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B47197"/>
    <w:pPr>
      <w:spacing w:after="0" w:line="240" w:lineRule="auto"/>
    </w:pPr>
  </w:style>
  <w:style w:type="paragraph" w:styleId="Tekstdymka">
    <w:name w:val="Balloon Text"/>
    <w:basedOn w:val="Normalny"/>
    <w:link w:val="TekstdymkaZnak"/>
    <w:uiPriority w:val="99"/>
    <w:semiHidden/>
    <w:unhideWhenUsed/>
    <w:rsid w:val="00B4719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47197"/>
    <w:rPr>
      <w:rFonts w:ascii="Segoe UI" w:hAnsi="Segoe UI" w:cs="Segoe UI"/>
      <w:sz w:val="18"/>
      <w:szCs w:val="18"/>
    </w:rPr>
  </w:style>
  <w:style w:type="paragraph" w:styleId="Nagwek">
    <w:name w:val="header"/>
    <w:basedOn w:val="Normalny"/>
    <w:link w:val="NagwekZnak"/>
    <w:uiPriority w:val="99"/>
    <w:unhideWhenUsed/>
    <w:rsid w:val="00E82B2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82B25"/>
  </w:style>
  <w:style w:type="paragraph" w:styleId="Stopka">
    <w:name w:val="footer"/>
    <w:basedOn w:val="Normalny"/>
    <w:link w:val="StopkaZnak"/>
    <w:uiPriority w:val="99"/>
    <w:unhideWhenUsed/>
    <w:rsid w:val="00E82B2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2B25"/>
  </w:style>
  <w:style w:type="character" w:styleId="Odwoaniedokomentarza">
    <w:name w:val="annotation reference"/>
    <w:basedOn w:val="Domylnaczcionkaakapitu"/>
    <w:uiPriority w:val="99"/>
    <w:semiHidden/>
    <w:unhideWhenUsed/>
    <w:rsid w:val="00697934"/>
    <w:rPr>
      <w:sz w:val="16"/>
      <w:szCs w:val="16"/>
    </w:rPr>
  </w:style>
  <w:style w:type="paragraph" w:styleId="Tekstkomentarza">
    <w:name w:val="annotation text"/>
    <w:basedOn w:val="Normalny"/>
    <w:link w:val="TekstkomentarzaZnak"/>
    <w:uiPriority w:val="99"/>
    <w:semiHidden/>
    <w:unhideWhenUsed/>
    <w:rsid w:val="0069793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97934"/>
    <w:rPr>
      <w:sz w:val="20"/>
      <w:szCs w:val="20"/>
    </w:rPr>
  </w:style>
  <w:style w:type="paragraph" w:styleId="Tematkomentarza">
    <w:name w:val="annotation subject"/>
    <w:basedOn w:val="Tekstkomentarza"/>
    <w:next w:val="Tekstkomentarza"/>
    <w:link w:val="TematkomentarzaZnak"/>
    <w:uiPriority w:val="99"/>
    <w:semiHidden/>
    <w:unhideWhenUsed/>
    <w:rsid w:val="00697934"/>
    <w:rPr>
      <w:b/>
      <w:bCs/>
    </w:rPr>
  </w:style>
  <w:style w:type="character" w:customStyle="1" w:styleId="TematkomentarzaZnak">
    <w:name w:val="Temat komentarza Znak"/>
    <w:basedOn w:val="TekstkomentarzaZnak"/>
    <w:link w:val="Tematkomentarza"/>
    <w:uiPriority w:val="99"/>
    <w:semiHidden/>
    <w:rsid w:val="00697934"/>
    <w:rPr>
      <w:b/>
      <w:bCs/>
      <w:sz w:val="20"/>
      <w:szCs w:val="20"/>
    </w:rPr>
  </w:style>
  <w:style w:type="character" w:styleId="Hipercze">
    <w:name w:val="Hyperlink"/>
    <w:basedOn w:val="Domylnaczcionkaakapitu"/>
    <w:uiPriority w:val="99"/>
    <w:unhideWhenUsed/>
    <w:rsid w:val="00A454B6"/>
    <w:rPr>
      <w:color w:val="0563C1" w:themeColor="hyperlink"/>
      <w:u w:val="single"/>
    </w:rPr>
  </w:style>
  <w:style w:type="paragraph" w:styleId="Tekstprzypisudolnego">
    <w:name w:val="footnote text"/>
    <w:basedOn w:val="Normalny"/>
    <w:link w:val="TekstprzypisudolnegoZnak"/>
    <w:uiPriority w:val="99"/>
    <w:unhideWhenUsed/>
    <w:rsid w:val="00F30C2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F30C27"/>
    <w:rPr>
      <w:sz w:val="20"/>
      <w:szCs w:val="20"/>
    </w:rPr>
  </w:style>
  <w:style w:type="character" w:styleId="Odwoanieprzypisudolnego">
    <w:name w:val="footnote reference"/>
    <w:basedOn w:val="Domylnaczcionkaakapitu"/>
    <w:uiPriority w:val="99"/>
    <w:unhideWhenUsed/>
    <w:rsid w:val="00F30C27"/>
    <w:rPr>
      <w:vertAlign w:val="superscript"/>
    </w:rPr>
  </w:style>
  <w:style w:type="paragraph" w:styleId="Legenda">
    <w:name w:val="caption"/>
    <w:basedOn w:val="Normalny"/>
    <w:next w:val="Normalny"/>
    <w:uiPriority w:val="35"/>
    <w:unhideWhenUsed/>
    <w:qFormat/>
    <w:rsid w:val="00AD4AEE"/>
    <w:pPr>
      <w:spacing w:after="200" w:line="240" w:lineRule="auto"/>
    </w:pPr>
    <w:rPr>
      <w:i/>
      <w:iCs/>
      <w:color w:val="44546A" w:themeColor="text2"/>
      <w:sz w:val="18"/>
      <w:szCs w:val="18"/>
    </w:rPr>
  </w:style>
  <w:style w:type="character" w:styleId="Tekstzastpczy">
    <w:name w:val="Placeholder Text"/>
    <w:basedOn w:val="Domylnaczcionkaakapitu"/>
    <w:uiPriority w:val="99"/>
    <w:semiHidden/>
    <w:rsid w:val="00E16E18"/>
    <w:rPr>
      <w:color w:val="808080"/>
    </w:rPr>
  </w:style>
  <w:style w:type="paragraph" w:styleId="NormalnyWeb">
    <w:name w:val="Normal (Web)"/>
    <w:basedOn w:val="Normalny"/>
    <w:uiPriority w:val="99"/>
    <w:unhideWhenUsed/>
    <w:rsid w:val="008841DB"/>
    <w:pPr>
      <w:spacing w:before="100" w:beforeAutospacing="1" w:after="100" w:afterAutospacing="1" w:line="240" w:lineRule="auto"/>
    </w:pPr>
    <w:rPr>
      <w:rFonts w:ascii="Times New Roman" w:eastAsiaTheme="minorEastAsia" w:hAnsi="Times New Roman" w:cs="Times New Roman"/>
      <w:sz w:val="24"/>
      <w:szCs w:val="24"/>
      <w:lang w:val="it-IT" w:eastAsia="it-IT"/>
    </w:rPr>
  </w:style>
  <w:style w:type="character" w:styleId="UyteHipercze">
    <w:name w:val="FollowedHyperlink"/>
    <w:basedOn w:val="Domylnaczcionkaakapitu"/>
    <w:uiPriority w:val="99"/>
    <w:semiHidden/>
    <w:unhideWhenUsed/>
    <w:rsid w:val="00787FE6"/>
    <w:rPr>
      <w:color w:val="954F72" w:themeColor="followedHyperlink"/>
      <w:u w:val="single"/>
    </w:rPr>
  </w:style>
  <w:style w:type="paragraph" w:styleId="Poprawka">
    <w:name w:val="Revision"/>
    <w:hidden/>
    <w:uiPriority w:val="99"/>
    <w:semiHidden/>
    <w:rsid w:val="003606A6"/>
    <w:pPr>
      <w:spacing w:after="0" w:line="240" w:lineRule="auto"/>
    </w:pPr>
  </w:style>
  <w:style w:type="paragraph" w:styleId="Akapitzlist">
    <w:name w:val="List Paragraph"/>
    <w:basedOn w:val="Normalny"/>
    <w:uiPriority w:val="34"/>
    <w:qFormat/>
    <w:rsid w:val="00E132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33976">
      <w:bodyDiv w:val="1"/>
      <w:marLeft w:val="0"/>
      <w:marRight w:val="0"/>
      <w:marTop w:val="0"/>
      <w:marBottom w:val="0"/>
      <w:divBdr>
        <w:top w:val="none" w:sz="0" w:space="0" w:color="auto"/>
        <w:left w:val="none" w:sz="0" w:space="0" w:color="auto"/>
        <w:bottom w:val="none" w:sz="0" w:space="0" w:color="auto"/>
        <w:right w:val="none" w:sz="0" w:space="0" w:color="auto"/>
      </w:divBdr>
      <w:divsChild>
        <w:div w:id="219174211">
          <w:marLeft w:val="0"/>
          <w:marRight w:val="0"/>
          <w:marTop w:val="0"/>
          <w:marBottom w:val="0"/>
          <w:divBdr>
            <w:top w:val="none" w:sz="0" w:space="0" w:color="auto"/>
            <w:left w:val="none" w:sz="0" w:space="0" w:color="auto"/>
            <w:bottom w:val="none" w:sz="0" w:space="0" w:color="auto"/>
            <w:right w:val="none" w:sz="0" w:space="0" w:color="auto"/>
          </w:divBdr>
          <w:divsChild>
            <w:div w:id="750195253">
              <w:marLeft w:val="0"/>
              <w:marRight w:val="0"/>
              <w:marTop w:val="0"/>
              <w:marBottom w:val="0"/>
              <w:divBdr>
                <w:top w:val="none" w:sz="0" w:space="0" w:color="auto"/>
                <w:left w:val="none" w:sz="0" w:space="0" w:color="auto"/>
                <w:bottom w:val="none" w:sz="0" w:space="0" w:color="auto"/>
                <w:right w:val="none" w:sz="0" w:space="0" w:color="auto"/>
              </w:divBdr>
              <w:divsChild>
                <w:div w:id="878736100">
                  <w:marLeft w:val="0"/>
                  <w:marRight w:val="0"/>
                  <w:marTop w:val="0"/>
                  <w:marBottom w:val="0"/>
                  <w:divBdr>
                    <w:top w:val="none" w:sz="0" w:space="0" w:color="auto"/>
                    <w:left w:val="none" w:sz="0" w:space="0" w:color="auto"/>
                    <w:bottom w:val="none" w:sz="0" w:space="0" w:color="auto"/>
                    <w:right w:val="none" w:sz="0" w:space="0" w:color="auto"/>
                  </w:divBdr>
                  <w:divsChild>
                    <w:div w:id="40483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758084">
      <w:bodyDiv w:val="1"/>
      <w:marLeft w:val="0"/>
      <w:marRight w:val="0"/>
      <w:marTop w:val="0"/>
      <w:marBottom w:val="0"/>
      <w:divBdr>
        <w:top w:val="none" w:sz="0" w:space="0" w:color="auto"/>
        <w:left w:val="none" w:sz="0" w:space="0" w:color="auto"/>
        <w:bottom w:val="none" w:sz="0" w:space="0" w:color="auto"/>
        <w:right w:val="none" w:sz="0" w:space="0" w:color="auto"/>
      </w:divBdr>
      <w:divsChild>
        <w:div w:id="977799706">
          <w:marLeft w:val="0"/>
          <w:marRight w:val="0"/>
          <w:marTop w:val="0"/>
          <w:marBottom w:val="0"/>
          <w:divBdr>
            <w:top w:val="none" w:sz="0" w:space="0" w:color="auto"/>
            <w:left w:val="none" w:sz="0" w:space="0" w:color="auto"/>
            <w:bottom w:val="none" w:sz="0" w:space="0" w:color="auto"/>
            <w:right w:val="none" w:sz="0" w:space="0" w:color="auto"/>
          </w:divBdr>
          <w:divsChild>
            <w:div w:id="235671004">
              <w:marLeft w:val="0"/>
              <w:marRight w:val="0"/>
              <w:marTop w:val="0"/>
              <w:marBottom w:val="0"/>
              <w:divBdr>
                <w:top w:val="none" w:sz="0" w:space="0" w:color="auto"/>
                <w:left w:val="none" w:sz="0" w:space="0" w:color="auto"/>
                <w:bottom w:val="none" w:sz="0" w:space="0" w:color="auto"/>
                <w:right w:val="none" w:sz="0" w:space="0" w:color="auto"/>
              </w:divBdr>
              <w:divsChild>
                <w:div w:id="1192190169">
                  <w:marLeft w:val="0"/>
                  <w:marRight w:val="0"/>
                  <w:marTop w:val="0"/>
                  <w:marBottom w:val="0"/>
                  <w:divBdr>
                    <w:top w:val="none" w:sz="0" w:space="0" w:color="auto"/>
                    <w:left w:val="none" w:sz="0" w:space="0" w:color="auto"/>
                    <w:bottom w:val="none" w:sz="0" w:space="0" w:color="auto"/>
                    <w:right w:val="none" w:sz="0" w:space="0" w:color="auto"/>
                  </w:divBdr>
                  <w:divsChild>
                    <w:div w:id="158093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304248">
      <w:bodyDiv w:val="1"/>
      <w:marLeft w:val="0"/>
      <w:marRight w:val="0"/>
      <w:marTop w:val="0"/>
      <w:marBottom w:val="0"/>
      <w:divBdr>
        <w:top w:val="none" w:sz="0" w:space="0" w:color="auto"/>
        <w:left w:val="none" w:sz="0" w:space="0" w:color="auto"/>
        <w:bottom w:val="none" w:sz="0" w:space="0" w:color="auto"/>
        <w:right w:val="none" w:sz="0" w:space="0" w:color="auto"/>
      </w:divBdr>
      <w:divsChild>
        <w:div w:id="1506631260">
          <w:marLeft w:val="0"/>
          <w:marRight w:val="0"/>
          <w:marTop w:val="0"/>
          <w:marBottom w:val="0"/>
          <w:divBdr>
            <w:top w:val="none" w:sz="0" w:space="0" w:color="auto"/>
            <w:left w:val="none" w:sz="0" w:space="0" w:color="auto"/>
            <w:bottom w:val="none" w:sz="0" w:space="0" w:color="auto"/>
            <w:right w:val="none" w:sz="0" w:space="0" w:color="auto"/>
          </w:divBdr>
          <w:divsChild>
            <w:div w:id="443887638">
              <w:marLeft w:val="0"/>
              <w:marRight w:val="0"/>
              <w:marTop w:val="0"/>
              <w:marBottom w:val="0"/>
              <w:divBdr>
                <w:top w:val="none" w:sz="0" w:space="0" w:color="auto"/>
                <w:left w:val="none" w:sz="0" w:space="0" w:color="auto"/>
                <w:bottom w:val="none" w:sz="0" w:space="0" w:color="auto"/>
                <w:right w:val="none" w:sz="0" w:space="0" w:color="auto"/>
              </w:divBdr>
              <w:divsChild>
                <w:div w:id="1550452193">
                  <w:marLeft w:val="0"/>
                  <w:marRight w:val="0"/>
                  <w:marTop w:val="0"/>
                  <w:marBottom w:val="0"/>
                  <w:divBdr>
                    <w:top w:val="none" w:sz="0" w:space="0" w:color="auto"/>
                    <w:left w:val="none" w:sz="0" w:space="0" w:color="auto"/>
                    <w:bottom w:val="none" w:sz="0" w:space="0" w:color="auto"/>
                    <w:right w:val="none" w:sz="0" w:space="0" w:color="auto"/>
                  </w:divBdr>
                  <w:divsChild>
                    <w:div w:id="193901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973888">
      <w:bodyDiv w:val="1"/>
      <w:marLeft w:val="0"/>
      <w:marRight w:val="0"/>
      <w:marTop w:val="0"/>
      <w:marBottom w:val="0"/>
      <w:divBdr>
        <w:top w:val="none" w:sz="0" w:space="0" w:color="auto"/>
        <w:left w:val="none" w:sz="0" w:space="0" w:color="auto"/>
        <w:bottom w:val="none" w:sz="0" w:space="0" w:color="auto"/>
        <w:right w:val="none" w:sz="0" w:space="0" w:color="auto"/>
      </w:divBdr>
      <w:divsChild>
        <w:div w:id="1519349313">
          <w:marLeft w:val="0"/>
          <w:marRight w:val="0"/>
          <w:marTop w:val="0"/>
          <w:marBottom w:val="0"/>
          <w:divBdr>
            <w:top w:val="none" w:sz="0" w:space="0" w:color="auto"/>
            <w:left w:val="none" w:sz="0" w:space="0" w:color="auto"/>
            <w:bottom w:val="none" w:sz="0" w:space="0" w:color="auto"/>
            <w:right w:val="none" w:sz="0" w:space="0" w:color="auto"/>
          </w:divBdr>
        </w:div>
        <w:div w:id="1788885872">
          <w:marLeft w:val="0"/>
          <w:marRight w:val="0"/>
          <w:marTop w:val="0"/>
          <w:marBottom w:val="0"/>
          <w:divBdr>
            <w:top w:val="none" w:sz="0" w:space="0" w:color="auto"/>
            <w:left w:val="none" w:sz="0" w:space="0" w:color="auto"/>
            <w:bottom w:val="none" w:sz="0" w:space="0" w:color="auto"/>
            <w:right w:val="none" w:sz="0" w:space="0" w:color="auto"/>
          </w:divBdr>
        </w:div>
        <w:div w:id="1264000612">
          <w:marLeft w:val="0"/>
          <w:marRight w:val="0"/>
          <w:marTop w:val="0"/>
          <w:marBottom w:val="0"/>
          <w:divBdr>
            <w:top w:val="none" w:sz="0" w:space="0" w:color="auto"/>
            <w:left w:val="none" w:sz="0" w:space="0" w:color="auto"/>
            <w:bottom w:val="none" w:sz="0" w:space="0" w:color="auto"/>
            <w:right w:val="none" w:sz="0" w:space="0" w:color="auto"/>
          </w:divBdr>
        </w:div>
        <w:div w:id="1865702607">
          <w:marLeft w:val="0"/>
          <w:marRight w:val="0"/>
          <w:marTop w:val="0"/>
          <w:marBottom w:val="0"/>
          <w:divBdr>
            <w:top w:val="none" w:sz="0" w:space="0" w:color="auto"/>
            <w:left w:val="none" w:sz="0" w:space="0" w:color="auto"/>
            <w:bottom w:val="none" w:sz="0" w:space="0" w:color="auto"/>
            <w:right w:val="none" w:sz="0" w:space="0" w:color="auto"/>
          </w:divBdr>
        </w:div>
        <w:div w:id="212666995">
          <w:marLeft w:val="0"/>
          <w:marRight w:val="0"/>
          <w:marTop w:val="0"/>
          <w:marBottom w:val="0"/>
          <w:divBdr>
            <w:top w:val="none" w:sz="0" w:space="0" w:color="auto"/>
            <w:left w:val="none" w:sz="0" w:space="0" w:color="auto"/>
            <w:bottom w:val="none" w:sz="0" w:space="0" w:color="auto"/>
            <w:right w:val="none" w:sz="0" w:space="0" w:color="auto"/>
          </w:divBdr>
        </w:div>
        <w:div w:id="1862939622">
          <w:marLeft w:val="0"/>
          <w:marRight w:val="0"/>
          <w:marTop w:val="0"/>
          <w:marBottom w:val="0"/>
          <w:divBdr>
            <w:top w:val="none" w:sz="0" w:space="0" w:color="auto"/>
            <w:left w:val="none" w:sz="0" w:space="0" w:color="auto"/>
            <w:bottom w:val="none" w:sz="0" w:space="0" w:color="auto"/>
            <w:right w:val="none" w:sz="0" w:space="0" w:color="auto"/>
          </w:divBdr>
        </w:div>
        <w:div w:id="138739854">
          <w:marLeft w:val="0"/>
          <w:marRight w:val="0"/>
          <w:marTop w:val="0"/>
          <w:marBottom w:val="0"/>
          <w:divBdr>
            <w:top w:val="none" w:sz="0" w:space="0" w:color="auto"/>
            <w:left w:val="none" w:sz="0" w:space="0" w:color="auto"/>
            <w:bottom w:val="none" w:sz="0" w:space="0" w:color="auto"/>
            <w:right w:val="none" w:sz="0" w:space="0" w:color="auto"/>
          </w:divBdr>
        </w:div>
        <w:div w:id="1237012177">
          <w:marLeft w:val="0"/>
          <w:marRight w:val="0"/>
          <w:marTop w:val="0"/>
          <w:marBottom w:val="0"/>
          <w:divBdr>
            <w:top w:val="none" w:sz="0" w:space="0" w:color="auto"/>
            <w:left w:val="none" w:sz="0" w:space="0" w:color="auto"/>
            <w:bottom w:val="none" w:sz="0" w:space="0" w:color="auto"/>
            <w:right w:val="none" w:sz="0" w:space="0" w:color="auto"/>
          </w:divBdr>
        </w:div>
        <w:div w:id="1105611892">
          <w:marLeft w:val="0"/>
          <w:marRight w:val="0"/>
          <w:marTop w:val="0"/>
          <w:marBottom w:val="0"/>
          <w:divBdr>
            <w:top w:val="none" w:sz="0" w:space="0" w:color="auto"/>
            <w:left w:val="none" w:sz="0" w:space="0" w:color="auto"/>
            <w:bottom w:val="none" w:sz="0" w:space="0" w:color="auto"/>
            <w:right w:val="none" w:sz="0" w:space="0" w:color="auto"/>
          </w:divBdr>
        </w:div>
      </w:divsChild>
    </w:div>
    <w:div w:id="825627599">
      <w:bodyDiv w:val="1"/>
      <w:marLeft w:val="0"/>
      <w:marRight w:val="0"/>
      <w:marTop w:val="0"/>
      <w:marBottom w:val="0"/>
      <w:divBdr>
        <w:top w:val="none" w:sz="0" w:space="0" w:color="auto"/>
        <w:left w:val="none" w:sz="0" w:space="0" w:color="auto"/>
        <w:bottom w:val="none" w:sz="0" w:space="0" w:color="auto"/>
        <w:right w:val="none" w:sz="0" w:space="0" w:color="auto"/>
      </w:divBdr>
      <w:divsChild>
        <w:div w:id="1374041300">
          <w:marLeft w:val="0"/>
          <w:marRight w:val="0"/>
          <w:marTop w:val="0"/>
          <w:marBottom w:val="0"/>
          <w:divBdr>
            <w:top w:val="none" w:sz="0" w:space="0" w:color="auto"/>
            <w:left w:val="none" w:sz="0" w:space="0" w:color="auto"/>
            <w:bottom w:val="none" w:sz="0" w:space="0" w:color="auto"/>
            <w:right w:val="none" w:sz="0" w:space="0" w:color="auto"/>
          </w:divBdr>
          <w:divsChild>
            <w:div w:id="1635522814">
              <w:marLeft w:val="0"/>
              <w:marRight w:val="0"/>
              <w:marTop w:val="0"/>
              <w:marBottom w:val="0"/>
              <w:divBdr>
                <w:top w:val="none" w:sz="0" w:space="0" w:color="auto"/>
                <w:left w:val="none" w:sz="0" w:space="0" w:color="auto"/>
                <w:bottom w:val="none" w:sz="0" w:space="0" w:color="auto"/>
                <w:right w:val="none" w:sz="0" w:space="0" w:color="auto"/>
              </w:divBdr>
              <w:divsChild>
                <w:div w:id="349338672">
                  <w:marLeft w:val="0"/>
                  <w:marRight w:val="0"/>
                  <w:marTop w:val="0"/>
                  <w:marBottom w:val="0"/>
                  <w:divBdr>
                    <w:top w:val="none" w:sz="0" w:space="0" w:color="auto"/>
                    <w:left w:val="none" w:sz="0" w:space="0" w:color="auto"/>
                    <w:bottom w:val="none" w:sz="0" w:space="0" w:color="auto"/>
                    <w:right w:val="none" w:sz="0" w:space="0" w:color="auto"/>
                  </w:divBdr>
                  <w:divsChild>
                    <w:div w:id="6823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203398">
      <w:bodyDiv w:val="1"/>
      <w:marLeft w:val="0"/>
      <w:marRight w:val="0"/>
      <w:marTop w:val="0"/>
      <w:marBottom w:val="0"/>
      <w:divBdr>
        <w:top w:val="none" w:sz="0" w:space="0" w:color="auto"/>
        <w:left w:val="none" w:sz="0" w:space="0" w:color="auto"/>
        <w:bottom w:val="none" w:sz="0" w:space="0" w:color="auto"/>
        <w:right w:val="none" w:sz="0" w:space="0" w:color="auto"/>
      </w:divBdr>
    </w:div>
    <w:div w:id="899898511">
      <w:bodyDiv w:val="1"/>
      <w:marLeft w:val="0"/>
      <w:marRight w:val="0"/>
      <w:marTop w:val="0"/>
      <w:marBottom w:val="0"/>
      <w:divBdr>
        <w:top w:val="none" w:sz="0" w:space="0" w:color="auto"/>
        <w:left w:val="none" w:sz="0" w:space="0" w:color="auto"/>
        <w:bottom w:val="none" w:sz="0" w:space="0" w:color="auto"/>
        <w:right w:val="none" w:sz="0" w:space="0" w:color="auto"/>
      </w:divBdr>
      <w:divsChild>
        <w:div w:id="1832598906">
          <w:marLeft w:val="0"/>
          <w:marRight w:val="0"/>
          <w:marTop w:val="0"/>
          <w:marBottom w:val="0"/>
          <w:divBdr>
            <w:top w:val="none" w:sz="0" w:space="0" w:color="auto"/>
            <w:left w:val="none" w:sz="0" w:space="0" w:color="auto"/>
            <w:bottom w:val="none" w:sz="0" w:space="0" w:color="auto"/>
            <w:right w:val="none" w:sz="0" w:space="0" w:color="auto"/>
          </w:divBdr>
        </w:div>
        <w:div w:id="398090668">
          <w:marLeft w:val="0"/>
          <w:marRight w:val="0"/>
          <w:marTop w:val="0"/>
          <w:marBottom w:val="0"/>
          <w:divBdr>
            <w:top w:val="none" w:sz="0" w:space="0" w:color="auto"/>
            <w:left w:val="none" w:sz="0" w:space="0" w:color="auto"/>
            <w:bottom w:val="none" w:sz="0" w:space="0" w:color="auto"/>
            <w:right w:val="none" w:sz="0" w:space="0" w:color="auto"/>
          </w:divBdr>
        </w:div>
      </w:divsChild>
    </w:div>
    <w:div w:id="969701967">
      <w:bodyDiv w:val="1"/>
      <w:marLeft w:val="0"/>
      <w:marRight w:val="0"/>
      <w:marTop w:val="0"/>
      <w:marBottom w:val="0"/>
      <w:divBdr>
        <w:top w:val="none" w:sz="0" w:space="0" w:color="auto"/>
        <w:left w:val="none" w:sz="0" w:space="0" w:color="auto"/>
        <w:bottom w:val="none" w:sz="0" w:space="0" w:color="auto"/>
        <w:right w:val="none" w:sz="0" w:space="0" w:color="auto"/>
      </w:divBdr>
    </w:div>
    <w:div w:id="1075473124">
      <w:bodyDiv w:val="1"/>
      <w:marLeft w:val="0"/>
      <w:marRight w:val="0"/>
      <w:marTop w:val="0"/>
      <w:marBottom w:val="0"/>
      <w:divBdr>
        <w:top w:val="none" w:sz="0" w:space="0" w:color="auto"/>
        <w:left w:val="none" w:sz="0" w:space="0" w:color="auto"/>
        <w:bottom w:val="none" w:sz="0" w:space="0" w:color="auto"/>
        <w:right w:val="none" w:sz="0" w:space="0" w:color="auto"/>
      </w:divBdr>
      <w:divsChild>
        <w:div w:id="1123573451">
          <w:marLeft w:val="0"/>
          <w:marRight w:val="0"/>
          <w:marTop w:val="0"/>
          <w:marBottom w:val="0"/>
          <w:divBdr>
            <w:top w:val="none" w:sz="0" w:space="0" w:color="auto"/>
            <w:left w:val="none" w:sz="0" w:space="0" w:color="auto"/>
            <w:bottom w:val="none" w:sz="0" w:space="0" w:color="auto"/>
            <w:right w:val="none" w:sz="0" w:space="0" w:color="auto"/>
          </w:divBdr>
          <w:divsChild>
            <w:div w:id="1131288796">
              <w:marLeft w:val="0"/>
              <w:marRight w:val="0"/>
              <w:marTop w:val="0"/>
              <w:marBottom w:val="0"/>
              <w:divBdr>
                <w:top w:val="none" w:sz="0" w:space="0" w:color="auto"/>
                <w:left w:val="none" w:sz="0" w:space="0" w:color="auto"/>
                <w:bottom w:val="none" w:sz="0" w:space="0" w:color="auto"/>
                <w:right w:val="none" w:sz="0" w:space="0" w:color="auto"/>
              </w:divBdr>
              <w:divsChild>
                <w:div w:id="1667170582">
                  <w:marLeft w:val="0"/>
                  <w:marRight w:val="0"/>
                  <w:marTop w:val="0"/>
                  <w:marBottom w:val="0"/>
                  <w:divBdr>
                    <w:top w:val="none" w:sz="0" w:space="0" w:color="auto"/>
                    <w:left w:val="none" w:sz="0" w:space="0" w:color="auto"/>
                    <w:bottom w:val="none" w:sz="0" w:space="0" w:color="auto"/>
                    <w:right w:val="none" w:sz="0" w:space="0" w:color="auto"/>
                  </w:divBdr>
                  <w:divsChild>
                    <w:div w:id="24322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444036">
      <w:bodyDiv w:val="1"/>
      <w:marLeft w:val="0"/>
      <w:marRight w:val="0"/>
      <w:marTop w:val="0"/>
      <w:marBottom w:val="0"/>
      <w:divBdr>
        <w:top w:val="none" w:sz="0" w:space="0" w:color="auto"/>
        <w:left w:val="none" w:sz="0" w:space="0" w:color="auto"/>
        <w:bottom w:val="none" w:sz="0" w:space="0" w:color="auto"/>
        <w:right w:val="none" w:sz="0" w:space="0" w:color="auto"/>
      </w:divBdr>
      <w:divsChild>
        <w:div w:id="602499495">
          <w:marLeft w:val="0"/>
          <w:marRight w:val="0"/>
          <w:marTop w:val="0"/>
          <w:marBottom w:val="0"/>
          <w:divBdr>
            <w:top w:val="none" w:sz="0" w:space="0" w:color="auto"/>
            <w:left w:val="none" w:sz="0" w:space="0" w:color="auto"/>
            <w:bottom w:val="none" w:sz="0" w:space="0" w:color="auto"/>
            <w:right w:val="none" w:sz="0" w:space="0" w:color="auto"/>
          </w:divBdr>
          <w:divsChild>
            <w:div w:id="1147236080">
              <w:marLeft w:val="0"/>
              <w:marRight w:val="0"/>
              <w:marTop w:val="0"/>
              <w:marBottom w:val="0"/>
              <w:divBdr>
                <w:top w:val="none" w:sz="0" w:space="0" w:color="auto"/>
                <w:left w:val="none" w:sz="0" w:space="0" w:color="auto"/>
                <w:bottom w:val="none" w:sz="0" w:space="0" w:color="auto"/>
                <w:right w:val="none" w:sz="0" w:space="0" w:color="auto"/>
              </w:divBdr>
              <w:divsChild>
                <w:div w:id="1364596279">
                  <w:marLeft w:val="0"/>
                  <w:marRight w:val="0"/>
                  <w:marTop w:val="0"/>
                  <w:marBottom w:val="0"/>
                  <w:divBdr>
                    <w:top w:val="none" w:sz="0" w:space="0" w:color="auto"/>
                    <w:left w:val="none" w:sz="0" w:space="0" w:color="auto"/>
                    <w:bottom w:val="none" w:sz="0" w:space="0" w:color="auto"/>
                    <w:right w:val="none" w:sz="0" w:space="0" w:color="auto"/>
                  </w:divBdr>
                  <w:divsChild>
                    <w:div w:id="176731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333427">
      <w:bodyDiv w:val="1"/>
      <w:marLeft w:val="0"/>
      <w:marRight w:val="0"/>
      <w:marTop w:val="0"/>
      <w:marBottom w:val="0"/>
      <w:divBdr>
        <w:top w:val="none" w:sz="0" w:space="0" w:color="auto"/>
        <w:left w:val="none" w:sz="0" w:space="0" w:color="auto"/>
        <w:bottom w:val="none" w:sz="0" w:space="0" w:color="auto"/>
        <w:right w:val="none" w:sz="0" w:space="0" w:color="auto"/>
      </w:divBdr>
    </w:div>
    <w:div w:id="1244098997">
      <w:bodyDiv w:val="1"/>
      <w:marLeft w:val="0"/>
      <w:marRight w:val="0"/>
      <w:marTop w:val="0"/>
      <w:marBottom w:val="0"/>
      <w:divBdr>
        <w:top w:val="none" w:sz="0" w:space="0" w:color="auto"/>
        <w:left w:val="none" w:sz="0" w:space="0" w:color="auto"/>
        <w:bottom w:val="none" w:sz="0" w:space="0" w:color="auto"/>
        <w:right w:val="none" w:sz="0" w:space="0" w:color="auto"/>
      </w:divBdr>
    </w:div>
    <w:div w:id="1821996504">
      <w:bodyDiv w:val="1"/>
      <w:marLeft w:val="0"/>
      <w:marRight w:val="0"/>
      <w:marTop w:val="0"/>
      <w:marBottom w:val="0"/>
      <w:divBdr>
        <w:top w:val="none" w:sz="0" w:space="0" w:color="auto"/>
        <w:left w:val="none" w:sz="0" w:space="0" w:color="auto"/>
        <w:bottom w:val="none" w:sz="0" w:space="0" w:color="auto"/>
        <w:right w:val="none" w:sz="0" w:space="0" w:color="auto"/>
      </w:divBdr>
      <w:divsChild>
        <w:div w:id="1124734133">
          <w:marLeft w:val="0"/>
          <w:marRight w:val="0"/>
          <w:marTop w:val="0"/>
          <w:marBottom w:val="0"/>
          <w:divBdr>
            <w:top w:val="none" w:sz="0" w:space="0" w:color="auto"/>
            <w:left w:val="none" w:sz="0" w:space="0" w:color="auto"/>
            <w:bottom w:val="none" w:sz="0" w:space="0" w:color="auto"/>
            <w:right w:val="none" w:sz="0" w:space="0" w:color="auto"/>
          </w:divBdr>
          <w:divsChild>
            <w:div w:id="1817798458">
              <w:marLeft w:val="0"/>
              <w:marRight w:val="0"/>
              <w:marTop w:val="0"/>
              <w:marBottom w:val="0"/>
              <w:divBdr>
                <w:top w:val="none" w:sz="0" w:space="0" w:color="auto"/>
                <w:left w:val="none" w:sz="0" w:space="0" w:color="auto"/>
                <w:bottom w:val="none" w:sz="0" w:space="0" w:color="auto"/>
                <w:right w:val="none" w:sz="0" w:space="0" w:color="auto"/>
              </w:divBdr>
              <w:divsChild>
                <w:div w:id="2006278901">
                  <w:marLeft w:val="0"/>
                  <w:marRight w:val="0"/>
                  <w:marTop w:val="0"/>
                  <w:marBottom w:val="0"/>
                  <w:divBdr>
                    <w:top w:val="none" w:sz="0" w:space="0" w:color="auto"/>
                    <w:left w:val="none" w:sz="0" w:space="0" w:color="auto"/>
                    <w:bottom w:val="none" w:sz="0" w:space="0" w:color="auto"/>
                    <w:right w:val="none" w:sz="0" w:space="0" w:color="auto"/>
                  </w:divBdr>
                  <w:divsChild>
                    <w:div w:id="559244518">
                      <w:marLeft w:val="0"/>
                      <w:marRight w:val="0"/>
                      <w:marTop w:val="0"/>
                      <w:marBottom w:val="315"/>
                      <w:divBdr>
                        <w:top w:val="none" w:sz="0" w:space="0" w:color="auto"/>
                        <w:left w:val="none" w:sz="0" w:space="0" w:color="auto"/>
                        <w:bottom w:val="none" w:sz="0" w:space="0" w:color="auto"/>
                        <w:right w:val="none" w:sz="0" w:space="0" w:color="auto"/>
                      </w:divBdr>
                      <w:divsChild>
                        <w:div w:id="1948351007">
                          <w:marLeft w:val="0"/>
                          <w:marRight w:val="0"/>
                          <w:marTop w:val="0"/>
                          <w:marBottom w:val="0"/>
                          <w:divBdr>
                            <w:top w:val="none" w:sz="0" w:space="0" w:color="auto"/>
                            <w:left w:val="none" w:sz="0" w:space="0" w:color="auto"/>
                            <w:bottom w:val="none" w:sz="0" w:space="0" w:color="auto"/>
                            <w:right w:val="none" w:sz="0" w:space="0" w:color="auto"/>
                          </w:divBdr>
                          <w:divsChild>
                            <w:div w:id="1837572969">
                              <w:marLeft w:val="0"/>
                              <w:marRight w:val="0"/>
                              <w:marTop w:val="0"/>
                              <w:marBottom w:val="0"/>
                              <w:divBdr>
                                <w:top w:val="none" w:sz="0" w:space="0" w:color="auto"/>
                                <w:left w:val="none" w:sz="0" w:space="0" w:color="auto"/>
                                <w:bottom w:val="none" w:sz="0" w:space="0" w:color="auto"/>
                                <w:right w:val="none" w:sz="0" w:space="0" w:color="auto"/>
                              </w:divBdr>
                              <w:divsChild>
                                <w:div w:id="194263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3564662">
      <w:bodyDiv w:val="1"/>
      <w:marLeft w:val="0"/>
      <w:marRight w:val="0"/>
      <w:marTop w:val="0"/>
      <w:marBottom w:val="0"/>
      <w:divBdr>
        <w:top w:val="none" w:sz="0" w:space="0" w:color="auto"/>
        <w:left w:val="none" w:sz="0" w:space="0" w:color="auto"/>
        <w:bottom w:val="none" w:sz="0" w:space="0" w:color="auto"/>
        <w:right w:val="none" w:sz="0" w:space="0" w:color="auto"/>
      </w:divBdr>
      <w:divsChild>
        <w:div w:id="231701677">
          <w:marLeft w:val="0"/>
          <w:marRight w:val="0"/>
          <w:marTop w:val="0"/>
          <w:marBottom w:val="0"/>
          <w:divBdr>
            <w:top w:val="none" w:sz="0" w:space="0" w:color="auto"/>
            <w:left w:val="none" w:sz="0" w:space="0" w:color="auto"/>
            <w:bottom w:val="none" w:sz="0" w:space="0" w:color="auto"/>
            <w:right w:val="none" w:sz="0" w:space="0" w:color="auto"/>
          </w:divBdr>
        </w:div>
        <w:div w:id="381485348">
          <w:marLeft w:val="0"/>
          <w:marRight w:val="0"/>
          <w:marTop w:val="0"/>
          <w:marBottom w:val="0"/>
          <w:divBdr>
            <w:top w:val="none" w:sz="0" w:space="0" w:color="auto"/>
            <w:left w:val="none" w:sz="0" w:space="0" w:color="auto"/>
            <w:bottom w:val="none" w:sz="0" w:space="0" w:color="auto"/>
            <w:right w:val="none" w:sz="0" w:space="0" w:color="auto"/>
          </w:divBdr>
        </w:div>
        <w:div w:id="983509812">
          <w:marLeft w:val="0"/>
          <w:marRight w:val="0"/>
          <w:marTop w:val="0"/>
          <w:marBottom w:val="0"/>
          <w:divBdr>
            <w:top w:val="none" w:sz="0" w:space="0" w:color="auto"/>
            <w:left w:val="none" w:sz="0" w:space="0" w:color="auto"/>
            <w:bottom w:val="none" w:sz="0" w:space="0" w:color="auto"/>
            <w:right w:val="none" w:sz="0" w:space="0" w:color="auto"/>
          </w:divBdr>
        </w:div>
      </w:divsChild>
    </w:div>
    <w:div w:id="2113352520">
      <w:bodyDiv w:val="1"/>
      <w:marLeft w:val="0"/>
      <w:marRight w:val="0"/>
      <w:marTop w:val="0"/>
      <w:marBottom w:val="0"/>
      <w:divBdr>
        <w:top w:val="none" w:sz="0" w:space="0" w:color="auto"/>
        <w:left w:val="none" w:sz="0" w:space="0" w:color="auto"/>
        <w:bottom w:val="none" w:sz="0" w:space="0" w:color="auto"/>
        <w:right w:val="none" w:sz="0" w:space="0" w:color="auto"/>
      </w:divBdr>
      <w:divsChild>
        <w:div w:id="19818526">
          <w:marLeft w:val="0"/>
          <w:marRight w:val="0"/>
          <w:marTop w:val="0"/>
          <w:marBottom w:val="0"/>
          <w:divBdr>
            <w:top w:val="none" w:sz="0" w:space="0" w:color="auto"/>
            <w:left w:val="none" w:sz="0" w:space="0" w:color="auto"/>
            <w:bottom w:val="none" w:sz="0" w:space="0" w:color="auto"/>
            <w:right w:val="none" w:sz="0" w:space="0" w:color="auto"/>
          </w:divBdr>
          <w:divsChild>
            <w:div w:id="954405539">
              <w:marLeft w:val="0"/>
              <w:marRight w:val="0"/>
              <w:marTop w:val="0"/>
              <w:marBottom w:val="0"/>
              <w:divBdr>
                <w:top w:val="none" w:sz="0" w:space="0" w:color="auto"/>
                <w:left w:val="none" w:sz="0" w:space="0" w:color="auto"/>
                <w:bottom w:val="none" w:sz="0" w:space="0" w:color="auto"/>
                <w:right w:val="none" w:sz="0" w:space="0" w:color="auto"/>
              </w:divBdr>
              <w:divsChild>
                <w:div w:id="385839544">
                  <w:marLeft w:val="0"/>
                  <w:marRight w:val="0"/>
                  <w:marTop w:val="0"/>
                  <w:marBottom w:val="0"/>
                  <w:divBdr>
                    <w:top w:val="none" w:sz="0" w:space="0" w:color="auto"/>
                    <w:left w:val="none" w:sz="0" w:space="0" w:color="auto"/>
                    <w:bottom w:val="none" w:sz="0" w:space="0" w:color="auto"/>
                    <w:right w:val="none" w:sz="0" w:space="0" w:color="auto"/>
                  </w:divBdr>
                  <w:divsChild>
                    <w:div w:id="201033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47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oecd.org/dataoecd/47/18/40315546.pdf"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https://www.istat.it/it/archivio/20138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hyperlink" Target="http://www4.istat.it/en/economic-trends/revision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1.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urostat/documents/3859598/5935517/KS-RA-13-016-EN.PDF" TargetMode="External"/><Relationship Id="rId2" Type="http://schemas.openxmlformats.org/officeDocument/2006/relationships/hyperlink" Target="http://ec.europa.eu/eurostat/documents/ESS-QAF-V1-2final.pdf" TargetMode="External"/><Relationship Id="rId1" Type="http://schemas.openxmlformats.org/officeDocument/2006/relationships/hyperlink" Target="http://ec.europa.eu/eurostat/documents/3859598/5921861/KS-32-11-955-EN.PDF/5fa1ebc6-90bb-43fa-888f-dde032471e1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_rels/header2.xml.rels><?xml version="1.0" encoding="UTF-8" standalone="yes"?>
<Relationships xmlns="http://schemas.openxmlformats.org/package/2006/relationships"><Relationship Id="rId1" Type="http://schemas.openxmlformats.org/officeDocument/2006/relationships/image" Target="media/image12.jpeg"/></Relationships>
</file>

<file path=word/_rels/header3.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B9A690-0BFC-46C4-AD22-17E6FBB52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3163</Words>
  <Characters>18981</Characters>
  <Application>Microsoft Office Word</Application>
  <DocSecurity>4</DocSecurity>
  <Lines>158</Lines>
  <Paragraphs>44</Paragraphs>
  <ScaleCrop>false</ScaleCrop>
  <HeadingPairs>
    <vt:vector size="4" baseType="variant">
      <vt:variant>
        <vt:lpstr>Tytuł</vt:lpstr>
      </vt:variant>
      <vt:variant>
        <vt:i4>1</vt:i4>
      </vt:variant>
      <vt:variant>
        <vt:lpstr>Titolo</vt:lpstr>
      </vt:variant>
      <vt:variant>
        <vt:i4>1</vt:i4>
      </vt:variant>
    </vt:vector>
  </HeadingPairs>
  <TitlesOfParts>
    <vt:vector size="2" baseType="lpstr">
      <vt:lpstr/>
      <vt:lpstr/>
    </vt:vector>
  </TitlesOfParts>
  <Company>Istat</Company>
  <LinksUpToDate>false</LinksUpToDate>
  <CharactersWithSpaces>22100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Gawlik Ryszard</dc:creator>
  <cp:lastModifiedBy>Kowacka Anna</cp:lastModifiedBy>
  <cp:revision>2</cp:revision>
  <cp:lastPrinted>2018-05-16T10:01:00Z</cp:lastPrinted>
  <dcterms:created xsi:type="dcterms:W3CDTF">2018-05-21T07:00:00Z</dcterms:created>
  <dcterms:modified xsi:type="dcterms:W3CDTF">2018-05-21T07:00:00Z</dcterms:modified>
</cp:coreProperties>
</file>