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20" w:rsidRPr="008F0FFF" w:rsidRDefault="00110720" w:rsidP="00110720">
      <w:pPr>
        <w:jc w:val="center"/>
        <w:rPr>
          <w:rFonts w:ascii="Arial" w:hAnsi="Arial" w:cs="Arial"/>
          <w:b/>
          <w:sz w:val="48"/>
          <w:szCs w:val="48"/>
          <w:lang w:val="en-GB"/>
        </w:rPr>
      </w:pPr>
      <w:bookmarkStart w:id="0" w:name="_GoBack"/>
      <w:bookmarkEnd w:id="0"/>
    </w:p>
    <w:p w:rsidR="00110720" w:rsidRPr="008F0FFF" w:rsidRDefault="00110720" w:rsidP="00110720">
      <w:pPr>
        <w:jc w:val="center"/>
        <w:rPr>
          <w:rFonts w:ascii="Arial" w:hAnsi="Arial" w:cs="Arial"/>
          <w:b/>
          <w:sz w:val="48"/>
          <w:szCs w:val="48"/>
          <w:lang w:val="en-GB"/>
        </w:rPr>
      </w:pPr>
      <w:r w:rsidRPr="008F0FFF">
        <w:rPr>
          <w:rFonts w:ascii="Arial" w:hAnsi="Arial" w:cs="Arial"/>
          <w:b/>
          <w:sz w:val="48"/>
          <w:szCs w:val="48"/>
          <w:lang w:val="en-GB"/>
        </w:rPr>
        <w:t>Quality quest in official statistics through international cooperation: Turkish Statistical Institute Experience</w:t>
      </w:r>
    </w:p>
    <w:p w:rsidR="00043D0D" w:rsidRPr="008F0FFF" w:rsidRDefault="00110720" w:rsidP="00110720">
      <w:pPr>
        <w:jc w:val="center"/>
        <w:rPr>
          <w:rFonts w:ascii="Arial" w:hAnsi="Arial" w:cs="Arial"/>
          <w:sz w:val="24"/>
          <w:szCs w:val="24"/>
          <w:lang w:val="en-GB"/>
        </w:rPr>
      </w:pPr>
      <w:r w:rsidRPr="008F0FFF">
        <w:rPr>
          <w:rFonts w:ascii="Arial" w:hAnsi="Arial" w:cs="Arial"/>
          <w:sz w:val="24"/>
          <w:szCs w:val="24"/>
          <w:lang w:val="en-GB"/>
        </w:rPr>
        <w:t xml:space="preserve">Gürdal Gedik (PhD), </w:t>
      </w:r>
    </w:p>
    <w:p w:rsidR="00110720" w:rsidRPr="008F0FFF" w:rsidRDefault="00110720" w:rsidP="00110720">
      <w:pPr>
        <w:jc w:val="center"/>
        <w:rPr>
          <w:rFonts w:ascii="Arial" w:hAnsi="Arial" w:cs="Arial"/>
          <w:color w:val="000000"/>
          <w:sz w:val="24"/>
          <w:szCs w:val="24"/>
          <w:lang w:val="en-GB"/>
        </w:rPr>
      </w:pPr>
      <w:r w:rsidRPr="008F0FFF">
        <w:rPr>
          <w:rFonts w:ascii="Arial" w:hAnsi="Arial" w:cs="Arial"/>
          <w:color w:val="000000"/>
          <w:sz w:val="24"/>
          <w:szCs w:val="24"/>
          <w:lang w:val="en-GB"/>
        </w:rPr>
        <w:t>Turkish Statistical Institute, Ankara, Turkey – gurdal.gedik@tuik.gov.tr</w:t>
      </w:r>
    </w:p>
    <w:p w:rsidR="00043D0D" w:rsidRPr="008F0FFF" w:rsidRDefault="00043D0D" w:rsidP="00110720">
      <w:pPr>
        <w:jc w:val="center"/>
        <w:rPr>
          <w:rFonts w:ascii="Arial" w:hAnsi="Arial" w:cs="Arial"/>
          <w:color w:val="0000FF"/>
          <w:sz w:val="24"/>
          <w:szCs w:val="24"/>
          <w:lang w:val="en-GB"/>
        </w:rPr>
      </w:pPr>
    </w:p>
    <w:p w:rsidR="00110720" w:rsidRPr="008F0FFF" w:rsidRDefault="00110720" w:rsidP="00110720">
      <w:pPr>
        <w:jc w:val="both"/>
        <w:rPr>
          <w:rFonts w:ascii="Arial" w:hAnsi="Arial" w:cs="Arial"/>
          <w:b/>
          <w:sz w:val="20"/>
          <w:szCs w:val="20"/>
          <w:lang w:val="en-GB"/>
        </w:rPr>
      </w:pPr>
      <w:r w:rsidRPr="008F0FFF">
        <w:rPr>
          <w:rFonts w:ascii="Arial" w:hAnsi="Arial" w:cs="Arial"/>
          <w:b/>
          <w:sz w:val="20"/>
          <w:szCs w:val="20"/>
          <w:lang w:val="en-GB"/>
        </w:rPr>
        <w:t>Abstract</w:t>
      </w:r>
    </w:p>
    <w:p w:rsidR="00110720" w:rsidRPr="008F0FFF" w:rsidRDefault="00110720" w:rsidP="00110720">
      <w:pPr>
        <w:jc w:val="both"/>
        <w:rPr>
          <w:rFonts w:ascii="Arial" w:hAnsi="Arial" w:cs="Arial"/>
          <w:sz w:val="20"/>
          <w:szCs w:val="20"/>
          <w:lang w:val="en-GB"/>
        </w:rPr>
      </w:pPr>
      <w:r w:rsidRPr="008F0FFF">
        <w:rPr>
          <w:rFonts w:ascii="Arial" w:hAnsi="Arial" w:cs="Arial"/>
          <w:sz w:val="20"/>
          <w:szCs w:val="20"/>
          <w:lang w:val="en-GB"/>
        </w:rPr>
        <w:t xml:space="preserve">Quality is one of the most important phenomena in every field of our lives in this age. Since information and knowledge are fundamental pillars for modern societies and official statistics provide an information infrastructure for the needs of various categories of users, enhancing the quality of official statistics is of utmost importance in this frame as well.  </w:t>
      </w:r>
    </w:p>
    <w:p w:rsidR="00110720" w:rsidRPr="008F0FFF" w:rsidRDefault="00110720" w:rsidP="00110720">
      <w:pPr>
        <w:jc w:val="both"/>
        <w:rPr>
          <w:rFonts w:ascii="Arial" w:hAnsi="Arial" w:cs="Arial"/>
          <w:sz w:val="20"/>
          <w:szCs w:val="20"/>
          <w:lang w:val="en-GB"/>
        </w:rPr>
      </w:pPr>
      <w:r w:rsidRPr="008F0FFF">
        <w:rPr>
          <w:rFonts w:ascii="Arial" w:hAnsi="Arial" w:cs="Arial"/>
          <w:sz w:val="20"/>
          <w:szCs w:val="20"/>
          <w:lang w:val="en-GB"/>
        </w:rPr>
        <w:t xml:space="preserve">Accordingly, National Statistical Institutes (NSIs) have been intensively working to improve both the quality of their systems and products through various ways. However, high quality statistical information is neither easy nor cheap.   </w:t>
      </w:r>
    </w:p>
    <w:p w:rsidR="00110720" w:rsidRPr="008F0FFF" w:rsidRDefault="00110720" w:rsidP="00110720">
      <w:pPr>
        <w:jc w:val="both"/>
        <w:rPr>
          <w:rFonts w:ascii="Arial" w:hAnsi="Arial" w:cs="Arial"/>
          <w:sz w:val="20"/>
          <w:szCs w:val="20"/>
          <w:lang w:val="en-GB"/>
        </w:rPr>
      </w:pPr>
      <w:r w:rsidRPr="008F0FFF">
        <w:rPr>
          <w:rFonts w:ascii="Arial" w:hAnsi="Arial" w:cs="Arial"/>
          <w:sz w:val="20"/>
          <w:szCs w:val="20"/>
          <w:lang w:val="en-GB"/>
        </w:rPr>
        <w:t xml:space="preserve">NSIs need to build sound infrastructures and invest in the production of high quality statistics in order to do so. Budgetary constraints in the public sector have led to shrinking resources also for statistical administrations. These issues cause considerable challenges for official statistics.   </w:t>
      </w:r>
    </w:p>
    <w:p w:rsidR="00110720" w:rsidRPr="008F0FFF" w:rsidRDefault="00110720" w:rsidP="00110720">
      <w:pPr>
        <w:jc w:val="both"/>
        <w:rPr>
          <w:rFonts w:ascii="Arial" w:hAnsi="Arial" w:cs="Arial"/>
          <w:sz w:val="20"/>
          <w:szCs w:val="20"/>
          <w:lang w:val="en-GB"/>
        </w:rPr>
      </w:pPr>
      <w:r w:rsidRPr="008F0FFF">
        <w:rPr>
          <w:rFonts w:ascii="Arial" w:hAnsi="Arial" w:cs="Arial"/>
          <w:sz w:val="20"/>
          <w:szCs w:val="20"/>
          <w:lang w:val="en-GB"/>
        </w:rPr>
        <w:t xml:space="preserve">International cooperation in the field of statistics offers an important contribution to overcome these difficulties. In line with this perspective, the principle on coordination and cooperation was very recently included in the European Statistics Code of Practise.    </w:t>
      </w:r>
    </w:p>
    <w:p w:rsidR="00110720" w:rsidRPr="008F0FFF" w:rsidRDefault="00110720" w:rsidP="00110720">
      <w:pPr>
        <w:jc w:val="both"/>
        <w:rPr>
          <w:rFonts w:ascii="Arial" w:hAnsi="Arial" w:cs="Arial"/>
          <w:sz w:val="20"/>
          <w:szCs w:val="20"/>
          <w:lang w:val="en-GB"/>
        </w:rPr>
      </w:pPr>
      <w:r w:rsidRPr="008F0FFF">
        <w:rPr>
          <w:rFonts w:ascii="Arial" w:hAnsi="Arial" w:cs="Arial"/>
          <w:sz w:val="20"/>
          <w:szCs w:val="20"/>
          <w:lang w:val="en-GB"/>
        </w:rPr>
        <w:t xml:space="preserve">Turkish Statistical Institute (TurkStat) has also been an active actor in the field of statistical cooperation. Having a long history in statistics and gained significant experience through European Union harmonisation process, TurkStat shares her knowledge with other NSIs in order to contribute to their quality of human resources as well as quality standards of official statistics.       </w:t>
      </w:r>
    </w:p>
    <w:p w:rsidR="00110720" w:rsidRPr="008F0FFF" w:rsidRDefault="00110720" w:rsidP="00110720">
      <w:pPr>
        <w:jc w:val="both"/>
        <w:rPr>
          <w:rFonts w:ascii="Arial" w:hAnsi="Arial" w:cs="Arial"/>
          <w:sz w:val="20"/>
          <w:szCs w:val="20"/>
          <w:lang w:val="en-GB"/>
        </w:rPr>
      </w:pPr>
      <w:r w:rsidRPr="008F0FFF">
        <w:rPr>
          <w:rFonts w:ascii="Arial" w:hAnsi="Arial" w:cs="Arial"/>
          <w:sz w:val="20"/>
          <w:szCs w:val="20"/>
          <w:lang w:val="en-GB"/>
        </w:rPr>
        <w:t>This paper presents the international cooperation frameworks and practical implementations of TurkStat in the field of statistics. It explains how TurkStat supports the capacity building efforts in human resources and accordingly how it contributes to the improvement of the quality of statistical production in certain NSIs.</w:t>
      </w:r>
      <w:r w:rsidRPr="008F0FFF">
        <w:rPr>
          <w:rFonts w:ascii="Arial" w:hAnsi="Arial" w:cs="Arial"/>
          <w:color w:val="FF0000"/>
          <w:sz w:val="20"/>
          <w:szCs w:val="20"/>
          <w:lang w:val="en-GB"/>
        </w:rPr>
        <w:t xml:space="preserve"> </w:t>
      </w:r>
      <w:r w:rsidRPr="008F0FFF">
        <w:rPr>
          <w:rFonts w:ascii="Arial" w:hAnsi="Arial" w:cs="Arial"/>
          <w:sz w:val="20"/>
          <w:szCs w:val="20"/>
          <w:lang w:val="en-GB"/>
        </w:rPr>
        <w:t xml:space="preserve">       </w:t>
      </w:r>
      <w:r w:rsidR="005E1376">
        <w:rPr>
          <w:rFonts w:ascii="Arial" w:hAnsi="Arial" w:cs="Arial"/>
          <w:sz w:val="20"/>
          <w:szCs w:val="20"/>
          <w:lang w:val="en-GB"/>
        </w:rPr>
        <w:t xml:space="preserve"> </w:t>
      </w:r>
    </w:p>
    <w:p w:rsidR="00110720" w:rsidRPr="008F0FFF" w:rsidRDefault="00110720" w:rsidP="00110720">
      <w:pPr>
        <w:jc w:val="both"/>
        <w:rPr>
          <w:rFonts w:ascii="Arial" w:hAnsi="Arial" w:cs="Arial"/>
          <w:sz w:val="20"/>
          <w:szCs w:val="20"/>
          <w:lang w:val="en-GB"/>
        </w:rPr>
      </w:pPr>
      <w:r w:rsidRPr="008F0FFF">
        <w:rPr>
          <w:rFonts w:ascii="Arial" w:hAnsi="Arial" w:cs="Arial"/>
          <w:b/>
          <w:sz w:val="20"/>
          <w:szCs w:val="20"/>
          <w:lang w:val="en-GB"/>
        </w:rPr>
        <w:t>Key words:</w:t>
      </w:r>
      <w:r w:rsidRPr="008F0FFF">
        <w:rPr>
          <w:rFonts w:ascii="Arial" w:hAnsi="Arial" w:cs="Arial"/>
          <w:sz w:val="20"/>
          <w:szCs w:val="20"/>
          <w:lang w:val="en-GB"/>
        </w:rPr>
        <w:t xml:space="preserve"> Quality, international cooperation, human resources, international organisations </w:t>
      </w:r>
    </w:p>
    <w:p w:rsidR="00675671" w:rsidRPr="008F0FFF" w:rsidRDefault="00675671" w:rsidP="00675671">
      <w:pPr>
        <w:jc w:val="both"/>
        <w:rPr>
          <w:rFonts w:ascii="Arial" w:hAnsi="Arial" w:cs="Arial"/>
          <w:i/>
          <w:sz w:val="20"/>
          <w:szCs w:val="20"/>
          <w:lang w:val="en-GB"/>
        </w:rPr>
      </w:pPr>
      <w:r w:rsidRPr="00420AC7">
        <w:rPr>
          <w:rFonts w:ascii="Arial" w:hAnsi="Arial" w:cs="Arial"/>
          <w:b/>
          <w:i/>
          <w:sz w:val="20"/>
          <w:szCs w:val="20"/>
          <w:lang w:val="en-GB"/>
        </w:rPr>
        <w:t>Note:</w:t>
      </w:r>
      <w:r w:rsidRPr="00420AC7">
        <w:rPr>
          <w:rFonts w:ascii="Arial" w:hAnsi="Arial" w:cs="Arial"/>
          <w:i/>
          <w:sz w:val="20"/>
          <w:szCs w:val="20"/>
          <w:lang w:val="en-GB"/>
        </w:rPr>
        <w:t xml:space="preserve"> The opinions and arguments expressed in the document are those of the author and do not necessarily reflect the official views of the Turkish Statistical Institute.</w:t>
      </w:r>
    </w:p>
    <w:p w:rsidR="00CF6BD7" w:rsidRDefault="00CF6BD7" w:rsidP="00110720">
      <w:pPr>
        <w:jc w:val="both"/>
        <w:rPr>
          <w:rFonts w:ascii="Arial" w:hAnsi="Arial" w:cs="Arial"/>
          <w:sz w:val="20"/>
          <w:szCs w:val="20"/>
          <w:lang w:val="en-GB"/>
        </w:rPr>
      </w:pPr>
    </w:p>
    <w:p w:rsidR="00E116DD" w:rsidRPr="008F0FFF" w:rsidRDefault="00E116DD" w:rsidP="00110720">
      <w:pPr>
        <w:jc w:val="both"/>
        <w:rPr>
          <w:rFonts w:ascii="Arial" w:hAnsi="Arial" w:cs="Arial"/>
          <w:sz w:val="20"/>
          <w:szCs w:val="20"/>
          <w:lang w:val="en-GB"/>
        </w:rPr>
      </w:pPr>
    </w:p>
    <w:p w:rsidR="002767CC" w:rsidRPr="008F0FFF" w:rsidRDefault="00EB02FC" w:rsidP="00CF6BD7">
      <w:pPr>
        <w:pStyle w:val="Akapitzlist"/>
        <w:numPr>
          <w:ilvl w:val="0"/>
          <w:numId w:val="2"/>
        </w:numPr>
        <w:ind w:left="284" w:hanging="284"/>
        <w:jc w:val="both"/>
        <w:rPr>
          <w:rFonts w:ascii="Arial" w:hAnsi="Arial" w:cs="Arial"/>
          <w:b/>
          <w:sz w:val="24"/>
          <w:szCs w:val="24"/>
          <w:lang w:val="en-GB"/>
        </w:rPr>
      </w:pPr>
      <w:r w:rsidRPr="008F0FFF">
        <w:rPr>
          <w:rFonts w:ascii="Arial" w:hAnsi="Arial" w:cs="Arial"/>
          <w:b/>
          <w:sz w:val="24"/>
          <w:szCs w:val="24"/>
          <w:lang w:val="en-GB"/>
        </w:rPr>
        <w:lastRenderedPageBreak/>
        <w:t>Introduction</w:t>
      </w:r>
      <w:r w:rsidR="00BC0BF1" w:rsidRPr="008F0FFF">
        <w:rPr>
          <w:rFonts w:ascii="Arial" w:hAnsi="Arial" w:cs="Arial"/>
          <w:b/>
          <w:sz w:val="24"/>
          <w:szCs w:val="24"/>
          <w:lang w:val="en-GB"/>
        </w:rPr>
        <w:t xml:space="preserve"> </w:t>
      </w:r>
    </w:p>
    <w:p w:rsidR="00F83D08" w:rsidRPr="008F0FFF" w:rsidRDefault="00EB02FC" w:rsidP="007E0C07">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Information and knowledge are </w:t>
      </w:r>
      <w:r w:rsidR="00F83D08" w:rsidRPr="008F0FFF">
        <w:rPr>
          <w:rFonts w:ascii="Arial" w:hAnsi="Arial" w:cs="Arial"/>
          <w:sz w:val="24"/>
          <w:szCs w:val="24"/>
          <w:lang w:val="en-GB"/>
        </w:rPr>
        <w:t xml:space="preserve">the </w:t>
      </w:r>
      <w:r w:rsidRPr="008F0FFF">
        <w:rPr>
          <w:rFonts w:ascii="Arial" w:hAnsi="Arial" w:cs="Arial"/>
          <w:sz w:val="24"/>
          <w:szCs w:val="24"/>
          <w:lang w:val="en-GB"/>
        </w:rPr>
        <w:t>fundamental pillars for modern democratic societies and official statistics provide an information infrastructure for the needs of users</w:t>
      </w:r>
      <w:r w:rsidR="00F83D08" w:rsidRPr="008F0FFF">
        <w:rPr>
          <w:rFonts w:ascii="Arial" w:hAnsi="Arial" w:cs="Arial"/>
          <w:sz w:val="24"/>
          <w:szCs w:val="24"/>
          <w:lang w:val="en-GB"/>
        </w:rPr>
        <w:t>. Therefore, enhancing the quality of official statistics is of utmost importance</w:t>
      </w:r>
      <w:r w:rsidR="002B220E">
        <w:rPr>
          <w:rFonts w:ascii="Arial" w:hAnsi="Arial" w:cs="Arial"/>
          <w:sz w:val="24"/>
          <w:szCs w:val="24"/>
          <w:lang w:val="en-GB"/>
        </w:rPr>
        <w:t>.</w:t>
      </w:r>
      <w:r w:rsidR="00F83D08" w:rsidRPr="008F0FFF">
        <w:rPr>
          <w:rFonts w:ascii="Arial" w:hAnsi="Arial" w:cs="Arial"/>
          <w:sz w:val="24"/>
          <w:szCs w:val="24"/>
          <w:lang w:val="en-GB"/>
        </w:rPr>
        <w:t xml:space="preserve">  </w:t>
      </w:r>
      <w:r w:rsidRPr="008F0FFF">
        <w:rPr>
          <w:rFonts w:ascii="Arial" w:hAnsi="Arial" w:cs="Arial"/>
          <w:sz w:val="24"/>
          <w:szCs w:val="24"/>
          <w:lang w:val="en-GB"/>
        </w:rPr>
        <w:t xml:space="preserve"> </w:t>
      </w:r>
      <w:r w:rsidR="00FD7A32">
        <w:rPr>
          <w:rFonts w:ascii="Arial" w:hAnsi="Arial" w:cs="Arial"/>
          <w:sz w:val="24"/>
          <w:szCs w:val="24"/>
          <w:lang w:val="en-GB"/>
        </w:rPr>
        <w:t xml:space="preserve"> </w:t>
      </w:r>
      <w:r w:rsidR="007C10DA">
        <w:rPr>
          <w:rFonts w:ascii="Arial" w:hAnsi="Arial" w:cs="Arial"/>
          <w:sz w:val="24"/>
          <w:szCs w:val="24"/>
          <w:lang w:val="en-GB"/>
        </w:rPr>
        <w:t xml:space="preserve">  </w:t>
      </w:r>
    </w:p>
    <w:p w:rsidR="006B0B68" w:rsidRPr="008F0FFF" w:rsidRDefault="006B0B68" w:rsidP="007E0C07">
      <w:pPr>
        <w:spacing w:before="120" w:after="0" w:line="360" w:lineRule="auto"/>
        <w:jc w:val="both"/>
        <w:rPr>
          <w:rFonts w:ascii="Arial" w:hAnsi="Arial" w:cs="Arial"/>
          <w:sz w:val="24"/>
          <w:szCs w:val="24"/>
          <w:lang w:val="en-GB"/>
        </w:rPr>
      </w:pPr>
      <w:r w:rsidRPr="008F0FFF">
        <w:rPr>
          <w:rFonts w:ascii="Arial" w:hAnsi="Arial" w:cs="Arial"/>
          <w:sz w:val="24"/>
          <w:szCs w:val="24"/>
          <w:lang w:val="en-GB"/>
        </w:rPr>
        <w:t>We are in</w:t>
      </w:r>
      <w:r w:rsidR="00E00BED" w:rsidRPr="008F0FFF">
        <w:rPr>
          <w:rFonts w:ascii="Arial" w:hAnsi="Arial" w:cs="Arial"/>
          <w:sz w:val="24"/>
          <w:szCs w:val="24"/>
          <w:lang w:val="en-GB"/>
        </w:rPr>
        <w:t xml:space="preserve"> the midst of a data revolution</w:t>
      </w:r>
      <w:r w:rsidRPr="008F0FFF">
        <w:rPr>
          <w:rFonts w:ascii="Arial" w:hAnsi="Arial" w:cs="Arial"/>
          <w:sz w:val="24"/>
          <w:szCs w:val="24"/>
          <w:lang w:val="en-GB"/>
        </w:rPr>
        <w:t xml:space="preserve"> </w:t>
      </w:r>
      <w:r w:rsidR="00FD7A32">
        <w:rPr>
          <w:rFonts w:ascii="Arial" w:hAnsi="Arial" w:cs="Arial"/>
          <w:sz w:val="24"/>
          <w:szCs w:val="24"/>
          <w:lang w:val="en-GB"/>
        </w:rPr>
        <w:t>in which</w:t>
      </w:r>
      <w:r w:rsidRPr="008F0FFF">
        <w:rPr>
          <w:rFonts w:ascii="Arial" w:hAnsi="Arial" w:cs="Arial"/>
          <w:sz w:val="24"/>
          <w:szCs w:val="24"/>
          <w:lang w:val="en-GB"/>
        </w:rPr>
        <w:t xml:space="preserve"> data </w:t>
      </w:r>
      <w:r w:rsidR="007C10DA">
        <w:rPr>
          <w:rFonts w:ascii="Arial" w:hAnsi="Arial" w:cs="Arial"/>
          <w:sz w:val="24"/>
          <w:szCs w:val="24"/>
          <w:lang w:val="en-GB"/>
        </w:rPr>
        <w:t>is</w:t>
      </w:r>
      <w:r w:rsidRPr="008F0FFF">
        <w:rPr>
          <w:rFonts w:ascii="Arial" w:hAnsi="Arial" w:cs="Arial"/>
          <w:sz w:val="24"/>
          <w:szCs w:val="24"/>
          <w:lang w:val="en-GB"/>
        </w:rPr>
        <w:t xml:space="preserve"> very attractive and </w:t>
      </w:r>
      <w:r w:rsidR="00FD7A32">
        <w:rPr>
          <w:rFonts w:ascii="Arial" w:hAnsi="Arial" w:cs="Arial"/>
          <w:sz w:val="24"/>
          <w:szCs w:val="24"/>
          <w:lang w:val="en-GB"/>
        </w:rPr>
        <w:t xml:space="preserve">therefore </w:t>
      </w:r>
      <w:r w:rsidRPr="008F0FFF">
        <w:rPr>
          <w:rFonts w:ascii="Arial" w:hAnsi="Arial" w:cs="Arial"/>
          <w:sz w:val="24"/>
          <w:szCs w:val="24"/>
          <w:lang w:val="en-GB"/>
        </w:rPr>
        <w:t xml:space="preserve">in huge demand. </w:t>
      </w:r>
      <w:r w:rsidR="00D27922">
        <w:rPr>
          <w:rFonts w:ascii="Arial" w:hAnsi="Arial" w:cs="Arial"/>
          <w:sz w:val="24"/>
          <w:szCs w:val="24"/>
          <w:lang w:val="en-GB"/>
        </w:rPr>
        <w:t>M</w:t>
      </w:r>
      <w:r w:rsidRPr="008F0FFF">
        <w:rPr>
          <w:rFonts w:ascii="Arial" w:hAnsi="Arial" w:cs="Arial"/>
          <w:sz w:val="24"/>
          <w:szCs w:val="24"/>
          <w:lang w:val="en-GB"/>
        </w:rPr>
        <w:t xml:space="preserve">ethods and tools to analyze and gather data are constantly evolving making more and more information available for use in real time. We have reached a point where not only do citizens and businesses want to be informed, they also want to get good quality information in real-time and in easy formats on mobile technologies anywhere. This in turn is forcing National Statistical </w:t>
      </w:r>
      <w:r w:rsidR="00FD7A32">
        <w:rPr>
          <w:rFonts w:ascii="Arial" w:hAnsi="Arial" w:cs="Arial"/>
          <w:sz w:val="24"/>
          <w:szCs w:val="24"/>
          <w:lang w:val="en-GB"/>
        </w:rPr>
        <w:t>Institutes</w:t>
      </w:r>
      <w:r w:rsidRPr="008F0FFF">
        <w:rPr>
          <w:rFonts w:ascii="Arial" w:hAnsi="Arial" w:cs="Arial"/>
          <w:sz w:val="24"/>
          <w:szCs w:val="24"/>
          <w:lang w:val="en-GB"/>
        </w:rPr>
        <w:t xml:space="preserve"> </w:t>
      </w:r>
      <w:r w:rsidR="007D3417">
        <w:rPr>
          <w:rFonts w:ascii="Arial" w:hAnsi="Arial" w:cs="Arial"/>
          <w:sz w:val="24"/>
          <w:szCs w:val="24"/>
          <w:lang w:val="en-GB"/>
        </w:rPr>
        <w:t xml:space="preserve">(NSIs) </w:t>
      </w:r>
      <w:r w:rsidRPr="008F0FFF">
        <w:rPr>
          <w:rFonts w:ascii="Arial" w:hAnsi="Arial" w:cs="Arial"/>
          <w:sz w:val="24"/>
          <w:szCs w:val="24"/>
          <w:lang w:val="en-GB"/>
        </w:rPr>
        <w:t xml:space="preserve">to </w:t>
      </w:r>
      <w:r w:rsidR="00FD7A32">
        <w:rPr>
          <w:rFonts w:ascii="Arial" w:hAnsi="Arial" w:cs="Arial"/>
          <w:sz w:val="24"/>
          <w:szCs w:val="24"/>
          <w:lang w:val="en-GB"/>
        </w:rPr>
        <w:t>modernise themselves and enhance their capacities</w:t>
      </w:r>
      <w:r w:rsidRPr="008F0FFF">
        <w:rPr>
          <w:rFonts w:ascii="Arial" w:hAnsi="Arial" w:cs="Arial"/>
          <w:sz w:val="24"/>
          <w:szCs w:val="24"/>
          <w:lang w:val="en-GB"/>
        </w:rPr>
        <w:t>.</w:t>
      </w:r>
      <w:r w:rsidR="00FD7A32">
        <w:rPr>
          <w:rFonts w:ascii="Arial" w:hAnsi="Arial" w:cs="Arial"/>
          <w:sz w:val="24"/>
          <w:szCs w:val="24"/>
          <w:lang w:val="en-GB"/>
        </w:rPr>
        <w:t xml:space="preserve"> </w:t>
      </w:r>
      <w:r w:rsidRPr="008F0FFF">
        <w:rPr>
          <w:rFonts w:ascii="Arial" w:hAnsi="Arial" w:cs="Arial"/>
          <w:sz w:val="24"/>
          <w:szCs w:val="24"/>
          <w:lang w:val="en-GB"/>
        </w:rPr>
        <w:t xml:space="preserve"> </w:t>
      </w:r>
      <w:r w:rsidR="00B71AF7" w:rsidRPr="008F0FFF">
        <w:rPr>
          <w:rFonts w:ascii="Arial" w:hAnsi="Arial" w:cs="Arial"/>
          <w:sz w:val="24"/>
          <w:szCs w:val="24"/>
          <w:lang w:val="en-GB"/>
        </w:rPr>
        <w:t xml:space="preserve"> </w:t>
      </w:r>
      <w:r w:rsidR="007C10DA">
        <w:rPr>
          <w:rFonts w:ascii="Arial" w:hAnsi="Arial" w:cs="Arial"/>
          <w:sz w:val="24"/>
          <w:szCs w:val="24"/>
          <w:lang w:val="en-GB"/>
        </w:rPr>
        <w:t xml:space="preserve"> </w:t>
      </w:r>
    </w:p>
    <w:p w:rsidR="00AA4A5D" w:rsidRPr="008F0FFF" w:rsidRDefault="00AA4A5D" w:rsidP="00C951FB">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All these challenges and </w:t>
      </w:r>
      <w:r w:rsidR="008548FD" w:rsidRPr="008F0FFF">
        <w:rPr>
          <w:rFonts w:ascii="Arial" w:hAnsi="Arial" w:cs="Arial"/>
          <w:sz w:val="24"/>
          <w:szCs w:val="24"/>
          <w:lang w:val="en-GB"/>
        </w:rPr>
        <w:t xml:space="preserve">increasing </w:t>
      </w:r>
      <w:r w:rsidRPr="008F0FFF">
        <w:rPr>
          <w:rFonts w:ascii="Arial" w:hAnsi="Arial" w:cs="Arial"/>
          <w:sz w:val="24"/>
          <w:szCs w:val="24"/>
          <w:lang w:val="en-GB"/>
        </w:rPr>
        <w:t xml:space="preserve">demands of </w:t>
      </w:r>
      <w:r w:rsidR="00BF6980" w:rsidRPr="008F0FFF">
        <w:rPr>
          <w:rFonts w:ascii="Arial" w:hAnsi="Arial" w:cs="Arial"/>
          <w:sz w:val="24"/>
          <w:szCs w:val="24"/>
          <w:lang w:val="en-GB"/>
        </w:rPr>
        <w:t>today</w:t>
      </w:r>
      <w:r w:rsidRPr="008F0FFF">
        <w:rPr>
          <w:rFonts w:ascii="Arial" w:hAnsi="Arial" w:cs="Arial"/>
          <w:sz w:val="24"/>
          <w:szCs w:val="24"/>
          <w:lang w:val="en-GB"/>
        </w:rPr>
        <w:t xml:space="preserve"> require high quality</w:t>
      </w:r>
      <w:r w:rsidR="008548FD" w:rsidRPr="008F0FFF">
        <w:rPr>
          <w:rFonts w:ascii="Arial" w:hAnsi="Arial" w:cs="Arial"/>
          <w:sz w:val="24"/>
          <w:szCs w:val="24"/>
          <w:lang w:val="en-GB"/>
        </w:rPr>
        <w:t xml:space="preserve"> in both human resources and methods that can best </w:t>
      </w:r>
      <w:r w:rsidR="00BF6980" w:rsidRPr="008F0FFF">
        <w:rPr>
          <w:rFonts w:ascii="Arial" w:hAnsi="Arial" w:cs="Arial"/>
          <w:sz w:val="24"/>
          <w:szCs w:val="24"/>
          <w:lang w:val="en-GB"/>
        </w:rPr>
        <w:t xml:space="preserve">handle and </w:t>
      </w:r>
      <w:r w:rsidR="008548FD" w:rsidRPr="008F0FFF">
        <w:rPr>
          <w:rFonts w:ascii="Arial" w:hAnsi="Arial" w:cs="Arial"/>
          <w:sz w:val="24"/>
          <w:szCs w:val="24"/>
          <w:lang w:val="en-GB"/>
        </w:rPr>
        <w:t>cope</w:t>
      </w:r>
      <w:r w:rsidR="00BF6980" w:rsidRPr="008F0FFF">
        <w:rPr>
          <w:rFonts w:ascii="Arial" w:hAnsi="Arial" w:cs="Arial"/>
          <w:sz w:val="24"/>
          <w:szCs w:val="24"/>
          <w:lang w:val="en-GB"/>
        </w:rPr>
        <w:t xml:space="preserve"> with these issues. One of the be</w:t>
      </w:r>
      <w:r w:rsidR="00A229BB" w:rsidRPr="008F0FFF">
        <w:rPr>
          <w:rFonts w:ascii="Arial" w:hAnsi="Arial" w:cs="Arial"/>
          <w:sz w:val="24"/>
          <w:szCs w:val="24"/>
          <w:lang w:val="en-GB"/>
        </w:rPr>
        <w:t>st solution, we believe is the int</w:t>
      </w:r>
      <w:r w:rsidR="008729D7">
        <w:rPr>
          <w:rFonts w:ascii="Arial" w:hAnsi="Arial" w:cs="Arial"/>
          <w:sz w:val="24"/>
          <w:szCs w:val="24"/>
          <w:lang w:val="en-GB"/>
        </w:rPr>
        <w:t>ernational cooperation among NSI</w:t>
      </w:r>
      <w:r w:rsidR="00A229BB" w:rsidRPr="008F0FFF">
        <w:rPr>
          <w:rFonts w:ascii="Arial" w:hAnsi="Arial" w:cs="Arial"/>
          <w:sz w:val="24"/>
          <w:szCs w:val="24"/>
          <w:lang w:val="en-GB"/>
        </w:rPr>
        <w:t>s</w:t>
      </w:r>
      <w:r w:rsidR="00CE793A">
        <w:rPr>
          <w:rFonts w:ascii="Arial" w:hAnsi="Arial" w:cs="Arial"/>
          <w:sz w:val="24"/>
          <w:szCs w:val="24"/>
          <w:lang w:val="en-GB"/>
        </w:rPr>
        <w:t xml:space="preserve"> and international organisations</w:t>
      </w:r>
      <w:r w:rsidR="00A229BB" w:rsidRPr="008F0FFF">
        <w:rPr>
          <w:rFonts w:ascii="Arial" w:hAnsi="Arial" w:cs="Arial"/>
          <w:sz w:val="24"/>
          <w:szCs w:val="24"/>
          <w:lang w:val="en-GB"/>
        </w:rPr>
        <w:t>.</w:t>
      </w:r>
      <w:r w:rsidR="00CE793A">
        <w:rPr>
          <w:rFonts w:ascii="Arial" w:hAnsi="Arial" w:cs="Arial"/>
          <w:sz w:val="24"/>
          <w:szCs w:val="24"/>
          <w:lang w:val="en-GB"/>
        </w:rPr>
        <w:t xml:space="preserve"> </w:t>
      </w:r>
      <w:r w:rsidR="00A229BB" w:rsidRPr="008F0FFF">
        <w:rPr>
          <w:rFonts w:ascii="Arial" w:hAnsi="Arial" w:cs="Arial"/>
          <w:sz w:val="24"/>
          <w:szCs w:val="24"/>
          <w:lang w:val="en-GB"/>
        </w:rPr>
        <w:t xml:space="preserve"> </w:t>
      </w:r>
      <w:r w:rsidR="00BF6980" w:rsidRPr="008F0FFF">
        <w:rPr>
          <w:rFonts w:ascii="Arial" w:hAnsi="Arial" w:cs="Arial"/>
          <w:sz w:val="24"/>
          <w:szCs w:val="24"/>
          <w:lang w:val="en-GB"/>
        </w:rPr>
        <w:t xml:space="preserve"> </w:t>
      </w:r>
      <w:r w:rsidRPr="008F0FFF">
        <w:rPr>
          <w:rFonts w:ascii="Arial" w:hAnsi="Arial" w:cs="Arial"/>
          <w:sz w:val="24"/>
          <w:szCs w:val="24"/>
          <w:lang w:val="en-GB"/>
        </w:rPr>
        <w:t xml:space="preserve"> </w:t>
      </w:r>
      <w:r w:rsidR="00BF6980" w:rsidRPr="008F0FFF">
        <w:rPr>
          <w:rFonts w:ascii="Arial" w:hAnsi="Arial" w:cs="Arial"/>
          <w:sz w:val="24"/>
          <w:szCs w:val="24"/>
          <w:lang w:val="en-GB"/>
        </w:rPr>
        <w:t xml:space="preserve"> </w:t>
      </w:r>
    </w:p>
    <w:p w:rsidR="00C951FB" w:rsidRPr="008F0FFF" w:rsidRDefault="00577B89" w:rsidP="00C951FB">
      <w:pPr>
        <w:pStyle w:val="Akapitzlist"/>
        <w:numPr>
          <w:ilvl w:val="0"/>
          <w:numId w:val="2"/>
        </w:numPr>
        <w:spacing w:before="360" w:after="0"/>
        <w:ind w:left="284" w:hanging="284"/>
        <w:jc w:val="both"/>
        <w:rPr>
          <w:rFonts w:ascii="Arial" w:hAnsi="Arial" w:cs="Arial"/>
          <w:b/>
          <w:sz w:val="24"/>
          <w:szCs w:val="24"/>
          <w:lang w:val="en-GB"/>
        </w:rPr>
      </w:pPr>
      <w:r w:rsidRPr="008F0FFF">
        <w:rPr>
          <w:rFonts w:ascii="Arial" w:hAnsi="Arial" w:cs="Arial"/>
          <w:b/>
          <w:sz w:val="24"/>
          <w:szCs w:val="24"/>
          <w:lang w:val="en-GB"/>
        </w:rPr>
        <w:t>General</w:t>
      </w:r>
      <w:r w:rsidR="00DB5D6D" w:rsidRPr="008F0FFF">
        <w:rPr>
          <w:rFonts w:ascii="Arial" w:hAnsi="Arial" w:cs="Arial"/>
          <w:b/>
          <w:sz w:val="24"/>
          <w:szCs w:val="24"/>
          <w:lang w:val="en-GB"/>
        </w:rPr>
        <w:t xml:space="preserve"> Framework for International</w:t>
      </w:r>
      <w:r w:rsidR="00AA4A5D" w:rsidRPr="008F0FFF">
        <w:rPr>
          <w:rFonts w:ascii="Arial" w:hAnsi="Arial" w:cs="Arial"/>
          <w:b/>
          <w:sz w:val="24"/>
          <w:szCs w:val="24"/>
          <w:lang w:val="en-GB"/>
        </w:rPr>
        <w:t xml:space="preserve"> Cooperation</w:t>
      </w:r>
    </w:p>
    <w:p w:rsidR="00D43583" w:rsidRPr="008F0FFF" w:rsidRDefault="00A616B1" w:rsidP="00605B42">
      <w:pPr>
        <w:spacing w:before="360" w:after="0" w:line="360" w:lineRule="auto"/>
        <w:jc w:val="both"/>
        <w:rPr>
          <w:rFonts w:ascii="Arial" w:hAnsi="Arial" w:cs="Arial"/>
          <w:sz w:val="24"/>
          <w:szCs w:val="24"/>
          <w:lang w:val="en-GB"/>
        </w:rPr>
      </w:pPr>
      <w:r w:rsidRPr="008F0FFF">
        <w:rPr>
          <w:rFonts w:ascii="Arial" w:hAnsi="Arial" w:cs="Arial"/>
          <w:sz w:val="24"/>
          <w:szCs w:val="24"/>
          <w:lang w:val="en-GB"/>
        </w:rPr>
        <w:t>Modernisation and i</w:t>
      </w:r>
      <w:r w:rsidR="00D43583" w:rsidRPr="008F0FFF">
        <w:rPr>
          <w:rFonts w:ascii="Arial" w:hAnsi="Arial" w:cs="Arial"/>
          <w:sz w:val="24"/>
          <w:szCs w:val="24"/>
          <w:lang w:val="en-GB"/>
        </w:rPr>
        <w:t xml:space="preserve">nnovation </w:t>
      </w:r>
      <w:r w:rsidR="00341977" w:rsidRPr="008F0FFF">
        <w:rPr>
          <w:rFonts w:ascii="Arial" w:hAnsi="Arial" w:cs="Arial"/>
          <w:sz w:val="24"/>
          <w:szCs w:val="24"/>
          <w:lang w:val="en-GB"/>
        </w:rPr>
        <w:t>are</w:t>
      </w:r>
      <w:r w:rsidR="00D43583" w:rsidRPr="008F0FFF">
        <w:rPr>
          <w:rFonts w:ascii="Arial" w:hAnsi="Arial" w:cs="Arial"/>
          <w:sz w:val="24"/>
          <w:szCs w:val="24"/>
          <w:lang w:val="en-GB"/>
        </w:rPr>
        <w:t xml:space="preserve"> pushing </w:t>
      </w:r>
      <w:r w:rsidR="005A1135">
        <w:rPr>
          <w:rFonts w:ascii="Arial" w:hAnsi="Arial" w:cs="Arial"/>
          <w:sz w:val="24"/>
          <w:szCs w:val="24"/>
          <w:lang w:val="en-GB"/>
        </w:rPr>
        <w:t xml:space="preserve">hard </w:t>
      </w:r>
      <w:r w:rsidR="00BE10AE">
        <w:rPr>
          <w:rFonts w:ascii="Arial" w:hAnsi="Arial" w:cs="Arial"/>
          <w:sz w:val="24"/>
          <w:szCs w:val="24"/>
          <w:lang w:val="en-GB"/>
        </w:rPr>
        <w:t xml:space="preserve">the </w:t>
      </w:r>
      <w:r w:rsidR="005A1135">
        <w:rPr>
          <w:rFonts w:ascii="Arial" w:hAnsi="Arial" w:cs="Arial"/>
          <w:sz w:val="24"/>
          <w:szCs w:val="24"/>
          <w:lang w:val="en-GB"/>
        </w:rPr>
        <w:t>NSIs to rise their current levels up</w:t>
      </w:r>
      <w:r w:rsidR="00D43583" w:rsidRPr="008F0FFF">
        <w:rPr>
          <w:rFonts w:ascii="Arial" w:hAnsi="Arial" w:cs="Arial"/>
          <w:sz w:val="24"/>
          <w:szCs w:val="24"/>
          <w:lang w:val="en-GB"/>
        </w:rPr>
        <w:t>. New business models based on data</w:t>
      </w:r>
      <w:r w:rsidR="00341977" w:rsidRPr="008F0FFF">
        <w:rPr>
          <w:rFonts w:ascii="Arial" w:hAnsi="Arial" w:cs="Arial"/>
          <w:sz w:val="24"/>
          <w:szCs w:val="24"/>
          <w:lang w:val="en-GB"/>
        </w:rPr>
        <w:t>, new methods and implementation techniques</w:t>
      </w:r>
      <w:r w:rsidR="005A1135">
        <w:rPr>
          <w:rFonts w:ascii="Arial" w:hAnsi="Arial" w:cs="Arial"/>
          <w:sz w:val="24"/>
          <w:szCs w:val="24"/>
          <w:lang w:val="en-GB"/>
        </w:rPr>
        <w:t xml:space="preserve"> as well as the changing p</w:t>
      </w:r>
      <w:r w:rsidR="005A1135" w:rsidRPr="008F0FFF">
        <w:rPr>
          <w:rFonts w:ascii="Arial" w:hAnsi="Arial" w:cs="Arial"/>
          <w:sz w:val="24"/>
          <w:szCs w:val="24"/>
          <w:lang w:val="en-GB"/>
        </w:rPr>
        <w:t>ublic</w:t>
      </w:r>
      <w:r w:rsidR="00952475">
        <w:rPr>
          <w:rFonts w:ascii="Arial" w:hAnsi="Arial" w:cs="Arial"/>
          <w:sz w:val="24"/>
          <w:szCs w:val="24"/>
          <w:lang w:val="en-GB"/>
        </w:rPr>
        <w:t xml:space="preserve"> and government</w:t>
      </w:r>
      <w:r w:rsidR="005A1135" w:rsidRPr="008F0FFF">
        <w:rPr>
          <w:rFonts w:ascii="Arial" w:hAnsi="Arial" w:cs="Arial"/>
          <w:sz w:val="24"/>
          <w:szCs w:val="24"/>
          <w:lang w:val="en-GB"/>
        </w:rPr>
        <w:t xml:space="preserve"> attitudes </w:t>
      </w:r>
      <w:r w:rsidR="00D43583" w:rsidRPr="008F0FFF">
        <w:rPr>
          <w:rFonts w:ascii="Arial" w:hAnsi="Arial" w:cs="Arial"/>
          <w:sz w:val="24"/>
          <w:szCs w:val="24"/>
          <w:lang w:val="en-GB"/>
        </w:rPr>
        <w:t xml:space="preserve">are challenging </w:t>
      </w:r>
      <w:r w:rsidR="007D3417">
        <w:rPr>
          <w:rFonts w:ascii="Arial" w:hAnsi="Arial" w:cs="Arial"/>
          <w:sz w:val="24"/>
          <w:szCs w:val="24"/>
          <w:lang w:val="en-GB"/>
        </w:rPr>
        <w:t>NSI</w:t>
      </w:r>
      <w:r w:rsidR="00341977" w:rsidRPr="008F0FFF">
        <w:rPr>
          <w:rFonts w:ascii="Arial" w:hAnsi="Arial" w:cs="Arial"/>
          <w:sz w:val="24"/>
          <w:szCs w:val="24"/>
          <w:lang w:val="en-GB"/>
        </w:rPr>
        <w:t>s to catch up the new trends</w:t>
      </w:r>
      <w:r w:rsidR="00D43583" w:rsidRPr="008F0FFF">
        <w:rPr>
          <w:rFonts w:ascii="Arial" w:hAnsi="Arial" w:cs="Arial"/>
          <w:sz w:val="24"/>
          <w:szCs w:val="24"/>
          <w:lang w:val="en-GB"/>
        </w:rPr>
        <w:t>.</w:t>
      </w:r>
      <w:r w:rsidR="005A1135">
        <w:rPr>
          <w:rFonts w:ascii="Arial" w:hAnsi="Arial" w:cs="Arial"/>
          <w:sz w:val="24"/>
          <w:szCs w:val="24"/>
          <w:lang w:val="en-GB"/>
        </w:rPr>
        <w:t xml:space="preserve"> International cooperation</w:t>
      </w:r>
      <w:r w:rsidR="00ED4774">
        <w:rPr>
          <w:rFonts w:ascii="Arial" w:hAnsi="Arial" w:cs="Arial"/>
          <w:sz w:val="24"/>
          <w:szCs w:val="24"/>
          <w:lang w:val="en-GB"/>
        </w:rPr>
        <w:t xml:space="preserve"> with the view of supporting each other by sharing knowledge and experiences </w:t>
      </w:r>
      <w:r w:rsidR="00BE10AE">
        <w:rPr>
          <w:rFonts w:ascii="Arial" w:hAnsi="Arial" w:cs="Arial"/>
          <w:sz w:val="24"/>
          <w:szCs w:val="24"/>
          <w:lang w:val="en-GB"/>
        </w:rPr>
        <w:t>is a</w:t>
      </w:r>
      <w:r w:rsidR="00ED4774">
        <w:rPr>
          <w:rFonts w:ascii="Arial" w:hAnsi="Arial" w:cs="Arial"/>
          <w:sz w:val="24"/>
          <w:szCs w:val="24"/>
          <w:lang w:val="en-GB"/>
        </w:rPr>
        <w:t xml:space="preserve"> good mechanism to </w:t>
      </w:r>
      <w:r w:rsidR="00ED4774" w:rsidRPr="00ED4774">
        <w:rPr>
          <w:rFonts w:ascii="Arial" w:hAnsi="Arial" w:cs="Arial"/>
          <w:sz w:val="24"/>
          <w:szCs w:val="24"/>
          <w:lang w:val="en-GB"/>
        </w:rPr>
        <w:t>contribut</w:t>
      </w:r>
      <w:r w:rsidR="00ED4774">
        <w:rPr>
          <w:rFonts w:ascii="Arial" w:hAnsi="Arial" w:cs="Arial"/>
          <w:sz w:val="24"/>
          <w:szCs w:val="24"/>
          <w:lang w:val="en-GB"/>
        </w:rPr>
        <w:t>e</w:t>
      </w:r>
      <w:r w:rsidR="00ED4774" w:rsidRPr="00ED4774">
        <w:rPr>
          <w:rFonts w:ascii="Arial" w:hAnsi="Arial" w:cs="Arial"/>
          <w:sz w:val="24"/>
          <w:szCs w:val="24"/>
          <w:lang w:val="en-GB"/>
        </w:rPr>
        <w:t xml:space="preserve"> to </w:t>
      </w:r>
      <w:r w:rsidR="00ED4774">
        <w:rPr>
          <w:rFonts w:ascii="Arial" w:hAnsi="Arial" w:cs="Arial"/>
          <w:sz w:val="24"/>
          <w:szCs w:val="24"/>
          <w:lang w:val="en-GB"/>
        </w:rPr>
        <w:t>meet</w:t>
      </w:r>
      <w:r w:rsidR="00ED4774" w:rsidRPr="00ED4774">
        <w:rPr>
          <w:rFonts w:ascii="Arial" w:hAnsi="Arial" w:cs="Arial"/>
          <w:sz w:val="24"/>
          <w:szCs w:val="24"/>
          <w:lang w:val="en-GB"/>
        </w:rPr>
        <w:t xml:space="preserve"> these difficulties</w:t>
      </w:r>
      <w:r w:rsidR="00ED4774">
        <w:rPr>
          <w:rFonts w:ascii="Arial" w:hAnsi="Arial" w:cs="Arial"/>
          <w:sz w:val="24"/>
          <w:szCs w:val="24"/>
          <w:lang w:val="en-GB"/>
        </w:rPr>
        <w:t xml:space="preserve">. Certain international initiatives also support and </w:t>
      </w:r>
      <w:r w:rsidR="00BA1224">
        <w:rPr>
          <w:rFonts w:ascii="Arial" w:hAnsi="Arial" w:cs="Arial"/>
          <w:sz w:val="24"/>
          <w:szCs w:val="24"/>
          <w:lang w:val="en-GB"/>
        </w:rPr>
        <w:t>recommend</w:t>
      </w:r>
      <w:r w:rsidR="00ED4774">
        <w:rPr>
          <w:rFonts w:ascii="Arial" w:hAnsi="Arial" w:cs="Arial"/>
          <w:sz w:val="24"/>
          <w:szCs w:val="24"/>
          <w:lang w:val="en-GB"/>
        </w:rPr>
        <w:t xml:space="preserve"> this idea for a long time in the field of statistics.</w:t>
      </w:r>
      <w:r w:rsidR="00BE10AE">
        <w:rPr>
          <w:rFonts w:ascii="Arial" w:hAnsi="Arial" w:cs="Arial"/>
          <w:sz w:val="24"/>
          <w:szCs w:val="24"/>
          <w:lang w:val="en-GB"/>
        </w:rPr>
        <w:t xml:space="preserve"> </w:t>
      </w:r>
      <w:r w:rsidR="00ED4774">
        <w:rPr>
          <w:rFonts w:ascii="Arial" w:hAnsi="Arial" w:cs="Arial"/>
          <w:sz w:val="24"/>
          <w:szCs w:val="24"/>
          <w:lang w:val="en-GB"/>
        </w:rPr>
        <w:t xml:space="preserve"> </w:t>
      </w:r>
      <w:r w:rsidR="005A1135">
        <w:rPr>
          <w:rFonts w:ascii="Arial" w:hAnsi="Arial" w:cs="Arial"/>
          <w:sz w:val="24"/>
          <w:szCs w:val="24"/>
          <w:lang w:val="en-GB"/>
        </w:rPr>
        <w:t xml:space="preserve"> </w:t>
      </w:r>
      <w:r w:rsidR="00D43583" w:rsidRPr="008F0FFF">
        <w:rPr>
          <w:rFonts w:ascii="Arial" w:hAnsi="Arial" w:cs="Arial"/>
          <w:sz w:val="24"/>
          <w:szCs w:val="24"/>
          <w:lang w:val="en-GB"/>
        </w:rPr>
        <w:t xml:space="preserve"> </w:t>
      </w:r>
      <w:r w:rsidR="00952475">
        <w:rPr>
          <w:rFonts w:ascii="Arial" w:hAnsi="Arial" w:cs="Arial"/>
          <w:sz w:val="24"/>
          <w:szCs w:val="24"/>
          <w:lang w:val="en-GB"/>
        </w:rPr>
        <w:t xml:space="preserve"> </w:t>
      </w:r>
    </w:p>
    <w:p w:rsidR="008556BC" w:rsidRPr="008F0FFF" w:rsidRDefault="008556BC" w:rsidP="00B275D1">
      <w:pPr>
        <w:numPr>
          <w:ilvl w:val="1"/>
          <w:numId w:val="2"/>
        </w:numPr>
        <w:spacing w:before="360" w:after="0" w:line="360" w:lineRule="auto"/>
        <w:ind w:left="284" w:hanging="284"/>
        <w:jc w:val="both"/>
        <w:rPr>
          <w:rFonts w:ascii="Arial" w:hAnsi="Arial" w:cs="Arial"/>
          <w:i/>
          <w:sz w:val="24"/>
          <w:szCs w:val="24"/>
          <w:lang w:val="en-GB"/>
        </w:rPr>
      </w:pPr>
      <w:r w:rsidRPr="008F0FFF">
        <w:rPr>
          <w:rFonts w:ascii="Arial" w:hAnsi="Arial" w:cs="Arial"/>
          <w:i/>
          <w:sz w:val="24"/>
          <w:szCs w:val="24"/>
          <w:lang w:val="en-GB"/>
        </w:rPr>
        <w:t>International Context</w:t>
      </w:r>
      <w:r w:rsidR="002F4553">
        <w:rPr>
          <w:rFonts w:ascii="Arial" w:hAnsi="Arial" w:cs="Arial"/>
          <w:i/>
          <w:sz w:val="24"/>
          <w:szCs w:val="24"/>
          <w:lang w:val="en-GB"/>
        </w:rPr>
        <w:t xml:space="preserve"> </w:t>
      </w:r>
    </w:p>
    <w:p w:rsidR="00D90C0B" w:rsidRPr="008F0FFF" w:rsidRDefault="009944A3" w:rsidP="007051F3">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Global initiatives </w:t>
      </w:r>
      <w:r w:rsidR="008556BC" w:rsidRPr="008F0FFF">
        <w:rPr>
          <w:rFonts w:ascii="Arial" w:hAnsi="Arial" w:cs="Arial"/>
          <w:sz w:val="24"/>
          <w:szCs w:val="24"/>
          <w:lang w:val="en-GB"/>
        </w:rPr>
        <w:t xml:space="preserve">from various international organisations </w:t>
      </w:r>
      <w:r w:rsidRPr="008F0FFF">
        <w:rPr>
          <w:rFonts w:ascii="Arial" w:hAnsi="Arial" w:cs="Arial"/>
          <w:sz w:val="24"/>
          <w:szCs w:val="24"/>
          <w:lang w:val="en-GB"/>
        </w:rPr>
        <w:t>have underlined the</w:t>
      </w:r>
      <w:r w:rsidR="00C669A6" w:rsidRPr="008F0FFF">
        <w:rPr>
          <w:rFonts w:ascii="Arial" w:hAnsi="Arial" w:cs="Arial"/>
          <w:sz w:val="24"/>
          <w:szCs w:val="24"/>
          <w:lang w:val="en-GB"/>
        </w:rPr>
        <w:t xml:space="preserve"> importance of the </w:t>
      </w:r>
      <w:r w:rsidR="00372DF8" w:rsidRPr="008F0FFF">
        <w:rPr>
          <w:rFonts w:ascii="Arial" w:hAnsi="Arial" w:cs="Arial"/>
          <w:sz w:val="24"/>
          <w:szCs w:val="24"/>
          <w:lang w:val="en-GB"/>
        </w:rPr>
        <w:t>logic</w:t>
      </w:r>
      <w:r w:rsidR="00C669A6" w:rsidRPr="008F0FFF">
        <w:rPr>
          <w:rFonts w:ascii="Arial" w:hAnsi="Arial" w:cs="Arial"/>
          <w:sz w:val="24"/>
          <w:szCs w:val="24"/>
          <w:lang w:val="en-GB"/>
        </w:rPr>
        <w:t xml:space="preserve"> of international cooperation</w:t>
      </w:r>
      <w:r w:rsidR="008556BC" w:rsidRPr="008F0FFF">
        <w:rPr>
          <w:rFonts w:ascii="Arial" w:hAnsi="Arial" w:cs="Arial"/>
          <w:sz w:val="24"/>
          <w:szCs w:val="24"/>
          <w:lang w:val="en-GB"/>
        </w:rPr>
        <w:t>, coordination and partnerships</w:t>
      </w:r>
      <w:r w:rsidR="00C669A6" w:rsidRPr="008F0FFF">
        <w:rPr>
          <w:rFonts w:ascii="Arial" w:hAnsi="Arial" w:cs="Arial"/>
          <w:sz w:val="24"/>
          <w:szCs w:val="24"/>
          <w:lang w:val="en-GB"/>
        </w:rPr>
        <w:t>.</w:t>
      </w:r>
      <w:r w:rsidR="00186A23">
        <w:rPr>
          <w:rFonts w:ascii="Arial" w:hAnsi="Arial" w:cs="Arial"/>
          <w:sz w:val="24"/>
          <w:szCs w:val="24"/>
          <w:lang w:val="en-GB"/>
        </w:rPr>
        <w:t xml:space="preserve"> </w:t>
      </w:r>
      <w:r w:rsidR="00605B42" w:rsidRPr="008F0FFF">
        <w:rPr>
          <w:rFonts w:ascii="Arial" w:hAnsi="Arial" w:cs="Arial"/>
          <w:sz w:val="24"/>
          <w:szCs w:val="24"/>
          <w:lang w:val="en-GB"/>
        </w:rPr>
        <w:t>Among certain</w:t>
      </w:r>
      <w:r w:rsidR="008556BC" w:rsidRPr="008F0FFF">
        <w:rPr>
          <w:rFonts w:ascii="Arial" w:hAnsi="Arial" w:cs="Arial"/>
          <w:sz w:val="24"/>
          <w:szCs w:val="24"/>
          <w:lang w:val="en-GB"/>
        </w:rPr>
        <w:t xml:space="preserve"> initiatives</w:t>
      </w:r>
      <w:r w:rsidR="00605B42" w:rsidRPr="008F0FFF">
        <w:rPr>
          <w:rFonts w:ascii="Arial" w:hAnsi="Arial" w:cs="Arial"/>
          <w:sz w:val="24"/>
          <w:szCs w:val="24"/>
          <w:lang w:val="en-GB"/>
        </w:rPr>
        <w:t>, Fundamental Principles of Official Statistics</w:t>
      </w:r>
      <w:r w:rsidR="007051F3" w:rsidRPr="008F0FFF">
        <w:rPr>
          <w:rFonts w:ascii="Arial" w:hAnsi="Arial" w:cs="Arial"/>
          <w:sz w:val="24"/>
          <w:szCs w:val="24"/>
          <w:lang w:val="en-GB"/>
        </w:rPr>
        <w:t xml:space="preserve"> </w:t>
      </w:r>
      <w:r w:rsidR="00CA36F8" w:rsidRPr="008F0FFF">
        <w:rPr>
          <w:rFonts w:ascii="Arial" w:hAnsi="Arial" w:cs="Arial"/>
          <w:sz w:val="24"/>
          <w:szCs w:val="24"/>
          <w:lang w:val="en-GB"/>
        </w:rPr>
        <w:t xml:space="preserve">(FPOS) </w:t>
      </w:r>
      <w:r w:rsidR="00C736EF" w:rsidRPr="008F0FFF">
        <w:rPr>
          <w:rFonts w:ascii="Arial" w:hAnsi="Arial" w:cs="Arial"/>
          <w:sz w:val="24"/>
          <w:szCs w:val="24"/>
          <w:lang w:val="en-GB"/>
        </w:rPr>
        <w:t xml:space="preserve">which were adopted by the United Nations Statistical Commission in 1994 </w:t>
      </w:r>
      <w:r w:rsidR="002F4553">
        <w:rPr>
          <w:rFonts w:ascii="Arial" w:hAnsi="Arial" w:cs="Arial"/>
          <w:sz w:val="24"/>
          <w:szCs w:val="24"/>
          <w:lang w:val="en-GB"/>
        </w:rPr>
        <w:t>were</w:t>
      </w:r>
      <w:r w:rsidR="007051F3" w:rsidRPr="008F0FFF">
        <w:rPr>
          <w:rFonts w:ascii="Arial" w:hAnsi="Arial" w:cs="Arial"/>
          <w:sz w:val="24"/>
          <w:szCs w:val="24"/>
          <w:lang w:val="en-GB"/>
        </w:rPr>
        <w:t xml:space="preserve"> the pioneering one at the global arena to set the cooperation as a principle in official </w:t>
      </w:r>
      <w:r w:rsidR="007051F3" w:rsidRPr="008F0FFF">
        <w:rPr>
          <w:rFonts w:ascii="Arial" w:hAnsi="Arial" w:cs="Arial"/>
          <w:sz w:val="24"/>
          <w:szCs w:val="24"/>
          <w:lang w:val="en-GB"/>
        </w:rPr>
        <w:lastRenderedPageBreak/>
        <w:t>statistics.</w:t>
      </w:r>
      <w:r w:rsidR="00CA36F8" w:rsidRPr="008F0FFF">
        <w:rPr>
          <w:rFonts w:ascii="Arial" w:hAnsi="Arial" w:cs="Arial"/>
          <w:sz w:val="24"/>
          <w:szCs w:val="24"/>
          <w:lang w:val="en-GB"/>
        </w:rPr>
        <w:t xml:space="preserve"> Principle 10 of the FPOS</w:t>
      </w:r>
      <w:r w:rsidR="00372DF8" w:rsidRPr="008F0FFF">
        <w:rPr>
          <w:rFonts w:ascii="Arial" w:hAnsi="Arial" w:cs="Arial"/>
          <w:sz w:val="24"/>
          <w:szCs w:val="24"/>
          <w:lang w:val="en-GB"/>
        </w:rPr>
        <w:t xml:space="preserve"> states that international cooperation in statistics contributes to the improvement of systems of official statistics.</w:t>
      </w:r>
      <w:r w:rsidR="00791A7D">
        <w:rPr>
          <w:rFonts w:ascii="Arial" w:hAnsi="Arial" w:cs="Arial"/>
          <w:sz w:val="24"/>
          <w:szCs w:val="24"/>
          <w:lang w:val="en-GB"/>
        </w:rPr>
        <w:t xml:space="preserve"> </w:t>
      </w:r>
      <w:r w:rsidR="00650E42">
        <w:rPr>
          <w:rFonts w:ascii="Arial" w:hAnsi="Arial" w:cs="Arial"/>
          <w:sz w:val="24"/>
          <w:szCs w:val="24"/>
          <w:lang w:val="en-GB"/>
        </w:rPr>
        <w:t xml:space="preserve"> </w:t>
      </w:r>
      <w:r w:rsidR="007B10FF">
        <w:rPr>
          <w:rFonts w:ascii="Arial" w:hAnsi="Arial" w:cs="Arial"/>
          <w:sz w:val="24"/>
          <w:szCs w:val="24"/>
          <w:lang w:val="en-GB"/>
        </w:rPr>
        <w:t xml:space="preserve"> </w:t>
      </w:r>
      <w:r w:rsidR="00312ECC">
        <w:rPr>
          <w:rFonts w:ascii="Arial" w:hAnsi="Arial" w:cs="Arial"/>
          <w:sz w:val="24"/>
          <w:szCs w:val="24"/>
          <w:lang w:val="en-GB"/>
        </w:rPr>
        <w:t xml:space="preserve"> </w:t>
      </w:r>
    </w:p>
    <w:p w:rsidR="00795910" w:rsidRPr="008F0FFF" w:rsidRDefault="001763B1" w:rsidP="00DC59E1">
      <w:pPr>
        <w:spacing w:before="120" w:after="0" w:line="360" w:lineRule="auto"/>
        <w:jc w:val="both"/>
        <w:rPr>
          <w:rFonts w:ascii="Arial" w:hAnsi="Arial" w:cs="Arial"/>
          <w:sz w:val="24"/>
          <w:szCs w:val="24"/>
          <w:lang w:val="en-GB"/>
        </w:rPr>
      </w:pPr>
      <w:r w:rsidRPr="008F0FFF">
        <w:rPr>
          <w:rFonts w:ascii="Arial" w:hAnsi="Arial" w:cs="Arial"/>
          <w:sz w:val="24"/>
          <w:szCs w:val="24"/>
          <w:lang w:val="en-GB"/>
        </w:rPr>
        <w:t>European Statistics Code of Practice (CoP) for the National and Community Statistical Authorities</w:t>
      </w:r>
      <w:r w:rsidR="007B10FF">
        <w:rPr>
          <w:rFonts w:ascii="Arial" w:hAnsi="Arial" w:cs="Arial"/>
          <w:sz w:val="24"/>
          <w:szCs w:val="24"/>
          <w:lang w:val="en-GB"/>
        </w:rPr>
        <w:t xml:space="preserve"> has become another initiative</w:t>
      </w:r>
      <w:r w:rsidR="00312ECC">
        <w:rPr>
          <w:rFonts w:ascii="Arial" w:hAnsi="Arial" w:cs="Arial"/>
          <w:sz w:val="24"/>
          <w:szCs w:val="24"/>
          <w:lang w:val="en-GB"/>
        </w:rPr>
        <w:t xml:space="preserve"> in this context</w:t>
      </w:r>
      <w:r w:rsidR="007B10FF">
        <w:rPr>
          <w:rFonts w:ascii="Arial" w:hAnsi="Arial" w:cs="Arial"/>
          <w:sz w:val="24"/>
          <w:szCs w:val="24"/>
          <w:lang w:val="en-GB"/>
        </w:rPr>
        <w:t>.</w:t>
      </w:r>
      <w:r w:rsidR="00D2210E" w:rsidRPr="008F0FFF">
        <w:rPr>
          <w:rFonts w:ascii="Arial" w:hAnsi="Arial" w:cs="Arial"/>
          <w:sz w:val="24"/>
          <w:szCs w:val="24"/>
          <w:lang w:val="en-GB"/>
        </w:rPr>
        <w:t xml:space="preserve"> In the last revision</w:t>
      </w:r>
      <w:r w:rsidR="007B10FF" w:rsidRPr="007B10FF">
        <w:rPr>
          <w:rFonts w:ascii="Arial" w:hAnsi="Arial" w:cs="Arial"/>
          <w:sz w:val="24"/>
          <w:szCs w:val="24"/>
          <w:lang w:val="en-GB"/>
        </w:rPr>
        <w:t xml:space="preserve"> </w:t>
      </w:r>
      <w:r w:rsidR="007B10FF" w:rsidRPr="008F0FFF">
        <w:rPr>
          <w:rFonts w:ascii="Arial" w:hAnsi="Arial" w:cs="Arial"/>
          <w:sz w:val="24"/>
          <w:szCs w:val="24"/>
          <w:lang w:val="en-GB"/>
        </w:rPr>
        <w:t>in 2017</w:t>
      </w:r>
      <w:r w:rsidR="00D2210E" w:rsidRPr="008F0FFF">
        <w:rPr>
          <w:rFonts w:ascii="Arial" w:hAnsi="Arial" w:cs="Arial"/>
          <w:sz w:val="24"/>
          <w:szCs w:val="24"/>
          <w:lang w:val="en-GB"/>
        </w:rPr>
        <w:t>, additional principle on coordination and cooperation was added into the code calling statistical authorities to actively cooperate within the partnership of the European Statistical System</w:t>
      </w:r>
      <w:r w:rsidR="00DC59E1" w:rsidRPr="008F0FFF">
        <w:rPr>
          <w:rFonts w:ascii="Arial" w:hAnsi="Arial" w:cs="Arial"/>
          <w:sz w:val="24"/>
          <w:szCs w:val="24"/>
          <w:lang w:val="en-GB"/>
        </w:rPr>
        <w:t xml:space="preserve"> </w:t>
      </w:r>
      <w:r w:rsidR="007D3417">
        <w:rPr>
          <w:rFonts w:ascii="Arial" w:hAnsi="Arial" w:cs="Arial"/>
          <w:sz w:val="24"/>
          <w:szCs w:val="24"/>
          <w:lang w:val="en-GB"/>
        </w:rPr>
        <w:t xml:space="preserve">(ESS) </w:t>
      </w:r>
      <w:r w:rsidR="00DC59E1" w:rsidRPr="008F0FFF">
        <w:rPr>
          <w:rFonts w:ascii="Arial" w:hAnsi="Arial" w:cs="Arial"/>
          <w:sz w:val="24"/>
          <w:szCs w:val="24"/>
          <w:lang w:val="en-GB"/>
        </w:rPr>
        <w:t>and continuously maintain and develop cooperation at</w:t>
      </w:r>
      <w:r w:rsidR="007F3202">
        <w:rPr>
          <w:rFonts w:ascii="Arial" w:hAnsi="Arial" w:cs="Arial"/>
          <w:sz w:val="24"/>
          <w:szCs w:val="24"/>
          <w:lang w:val="en-GB"/>
        </w:rPr>
        <w:t xml:space="preserve"> various levels with each other.</w:t>
      </w:r>
    </w:p>
    <w:p w:rsidR="008556BC" w:rsidRPr="008F0FFF" w:rsidRDefault="00B81B50" w:rsidP="001F54CA">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Organisation for Economic Co-operation and Development (OECD) has also </w:t>
      </w:r>
      <w:r w:rsidR="001F54CA" w:rsidRPr="008F0FFF">
        <w:rPr>
          <w:rFonts w:ascii="Arial" w:hAnsi="Arial" w:cs="Arial"/>
          <w:sz w:val="24"/>
          <w:szCs w:val="24"/>
          <w:lang w:val="en-GB"/>
        </w:rPr>
        <w:t xml:space="preserve">adopted Recommendation of the OECD Council on Good Statistical Practice </w:t>
      </w:r>
      <w:r w:rsidRPr="008F0FFF">
        <w:rPr>
          <w:rFonts w:ascii="Arial" w:hAnsi="Arial" w:cs="Arial"/>
          <w:sz w:val="24"/>
          <w:szCs w:val="24"/>
          <w:lang w:val="en-GB"/>
        </w:rPr>
        <w:t xml:space="preserve">and </w:t>
      </w:r>
      <w:r w:rsidR="001F54CA" w:rsidRPr="008F0FFF">
        <w:rPr>
          <w:rFonts w:ascii="Arial" w:hAnsi="Arial" w:cs="Arial"/>
          <w:sz w:val="24"/>
          <w:szCs w:val="24"/>
          <w:lang w:val="en-GB"/>
        </w:rPr>
        <w:t xml:space="preserve">number </w:t>
      </w:r>
      <w:r w:rsidRPr="008F0FFF">
        <w:rPr>
          <w:rFonts w:ascii="Arial" w:hAnsi="Arial" w:cs="Arial"/>
          <w:sz w:val="24"/>
          <w:szCs w:val="24"/>
          <w:lang w:val="en-GB"/>
        </w:rPr>
        <w:t xml:space="preserve">11 </w:t>
      </w:r>
      <w:r w:rsidR="001F54CA" w:rsidRPr="008F0FFF">
        <w:rPr>
          <w:rFonts w:ascii="Arial" w:hAnsi="Arial" w:cs="Arial"/>
          <w:sz w:val="24"/>
          <w:szCs w:val="24"/>
          <w:lang w:val="en-GB"/>
        </w:rPr>
        <w:t>is to commit to international co-operation. It encourages statistical producers to achieve common goals in statistics jointly with the statistical producers in other countries and with international organisations</w:t>
      </w:r>
      <w:r w:rsidR="00DD0D84">
        <w:rPr>
          <w:rFonts w:ascii="Arial" w:hAnsi="Arial" w:cs="Arial"/>
          <w:sz w:val="24"/>
          <w:szCs w:val="24"/>
          <w:lang w:val="en-GB"/>
        </w:rPr>
        <w:t>.</w:t>
      </w:r>
      <w:r w:rsidR="008556BC" w:rsidRPr="008F0FFF">
        <w:rPr>
          <w:rFonts w:ascii="Arial" w:hAnsi="Arial" w:cs="Arial"/>
          <w:sz w:val="24"/>
          <w:szCs w:val="24"/>
          <w:lang w:val="en-GB"/>
        </w:rPr>
        <w:t xml:space="preserve"> </w:t>
      </w:r>
    </w:p>
    <w:p w:rsidR="0071470A" w:rsidRPr="008F0FFF" w:rsidRDefault="0071470A" w:rsidP="0071470A">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Finally, Sustainable Development Goals </w:t>
      </w:r>
      <w:r w:rsidR="007D3417">
        <w:rPr>
          <w:rFonts w:ascii="Arial" w:hAnsi="Arial" w:cs="Arial"/>
          <w:sz w:val="24"/>
          <w:szCs w:val="24"/>
          <w:lang w:val="en-GB"/>
        </w:rPr>
        <w:t xml:space="preserve">(SDGs) </w:t>
      </w:r>
      <w:r w:rsidRPr="008F0FFF">
        <w:rPr>
          <w:rFonts w:ascii="Arial" w:hAnsi="Arial" w:cs="Arial"/>
          <w:sz w:val="24"/>
          <w:szCs w:val="24"/>
          <w:lang w:val="en-GB"/>
        </w:rPr>
        <w:t xml:space="preserve">require a stronger commitment to partnership and cooperation particularly in capacity building to achieve the sustainable development.  </w:t>
      </w:r>
      <w:r w:rsidR="007D3417">
        <w:rPr>
          <w:rFonts w:ascii="Arial" w:hAnsi="Arial" w:cs="Arial"/>
          <w:sz w:val="24"/>
          <w:szCs w:val="24"/>
          <w:lang w:val="en-GB"/>
        </w:rPr>
        <w:t xml:space="preserve"> </w:t>
      </w:r>
    </w:p>
    <w:p w:rsidR="009235EA" w:rsidRPr="008F0FFF" w:rsidRDefault="009235EA" w:rsidP="00B275D1">
      <w:pPr>
        <w:numPr>
          <w:ilvl w:val="1"/>
          <w:numId w:val="2"/>
        </w:numPr>
        <w:spacing w:before="360" w:after="0" w:line="360" w:lineRule="auto"/>
        <w:ind w:left="284" w:hanging="284"/>
        <w:jc w:val="both"/>
        <w:rPr>
          <w:rFonts w:ascii="Arial" w:hAnsi="Arial" w:cs="Arial"/>
          <w:i/>
          <w:sz w:val="24"/>
          <w:szCs w:val="24"/>
          <w:lang w:val="en-GB"/>
        </w:rPr>
      </w:pPr>
      <w:r w:rsidRPr="008F0FFF">
        <w:rPr>
          <w:rFonts w:ascii="Arial" w:hAnsi="Arial" w:cs="Arial"/>
          <w:i/>
          <w:sz w:val="24"/>
          <w:szCs w:val="24"/>
          <w:lang w:val="en-GB"/>
        </w:rPr>
        <w:t>National Context</w:t>
      </w:r>
    </w:p>
    <w:p w:rsidR="006C2022" w:rsidRPr="008F0FFF" w:rsidRDefault="00092486" w:rsidP="006C3C5F">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International cooperation policy of TurkStat has </w:t>
      </w:r>
      <w:r w:rsidR="00395593" w:rsidRPr="008F0FFF">
        <w:rPr>
          <w:rFonts w:ascii="Arial" w:hAnsi="Arial" w:cs="Arial"/>
          <w:sz w:val="24"/>
          <w:szCs w:val="24"/>
          <w:lang w:val="en-GB"/>
        </w:rPr>
        <w:t xml:space="preserve">developed </w:t>
      </w:r>
      <w:r w:rsidR="0071040E">
        <w:rPr>
          <w:rFonts w:ascii="Arial" w:hAnsi="Arial" w:cs="Arial"/>
          <w:sz w:val="24"/>
          <w:szCs w:val="24"/>
          <w:lang w:val="en-GB"/>
        </w:rPr>
        <w:t>since the beginning of 1990s,</w:t>
      </w:r>
      <w:r w:rsidR="00395593" w:rsidRPr="008F0FFF">
        <w:rPr>
          <w:rFonts w:ascii="Arial" w:hAnsi="Arial" w:cs="Arial"/>
          <w:sz w:val="24"/>
          <w:szCs w:val="24"/>
          <w:lang w:val="en-GB"/>
        </w:rPr>
        <w:t xml:space="preserve"> </w:t>
      </w:r>
      <w:r w:rsidRPr="008F0FFF">
        <w:rPr>
          <w:rFonts w:ascii="Arial" w:hAnsi="Arial" w:cs="Arial"/>
          <w:sz w:val="24"/>
          <w:szCs w:val="24"/>
          <w:lang w:val="en-GB"/>
        </w:rPr>
        <w:t xml:space="preserve">matured in time </w:t>
      </w:r>
      <w:r w:rsidR="00395593" w:rsidRPr="008F0FFF">
        <w:rPr>
          <w:rFonts w:ascii="Arial" w:hAnsi="Arial" w:cs="Arial"/>
          <w:sz w:val="24"/>
          <w:szCs w:val="24"/>
          <w:lang w:val="en-GB"/>
        </w:rPr>
        <w:t xml:space="preserve">and </w:t>
      </w:r>
      <w:r w:rsidR="00BB43B8">
        <w:rPr>
          <w:rFonts w:ascii="Arial" w:hAnsi="Arial" w:cs="Arial"/>
          <w:sz w:val="24"/>
          <w:szCs w:val="24"/>
          <w:lang w:val="en-GB"/>
        </w:rPr>
        <w:t xml:space="preserve">then </w:t>
      </w:r>
      <w:r w:rsidRPr="008F0FFF">
        <w:rPr>
          <w:rFonts w:ascii="Arial" w:hAnsi="Arial" w:cs="Arial"/>
          <w:sz w:val="24"/>
          <w:szCs w:val="24"/>
          <w:lang w:val="en-GB"/>
        </w:rPr>
        <w:t>extend</w:t>
      </w:r>
      <w:r w:rsidR="00395593" w:rsidRPr="008F0FFF">
        <w:rPr>
          <w:rFonts w:ascii="Arial" w:hAnsi="Arial" w:cs="Arial"/>
          <w:sz w:val="24"/>
          <w:szCs w:val="24"/>
          <w:lang w:val="en-GB"/>
        </w:rPr>
        <w:t>ed</w:t>
      </w:r>
      <w:r w:rsidRPr="008F0FFF">
        <w:rPr>
          <w:rFonts w:ascii="Arial" w:hAnsi="Arial" w:cs="Arial"/>
          <w:sz w:val="24"/>
          <w:szCs w:val="24"/>
          <w:lang w:val="en-GB"/>
        </w:rPr>
        <w:t xml:space="preserve"> </w:t>
      </w:r>
      <w:r w:rsidR="00395593" w:rsidRPr="008F0FFF">
        <w:rPr>
          <w:rFonts w:ascii="Arial" w:hAnsi="Arial" w:cs="Arial"/>
          <w:sz w:val="24"/>
          <w:szCs w:val="24"/>
          <w:lang w:val="en-GB"/>
        </w:rPr>
        <w:t>to</w:t>
      </w:r>
      <w:r w:rsidRPr="008F0FFF">
        <w:rPr>
          <w:rFonts w:ascii="Arial" w:hAnsi="Arial" w:cs="Arial"/>
          <w:sz w:val="24"/>
          <w:szCs w:val="24"/>
          <w:lang w:val="en-GB"/>
        </w:rPr>
        <w:t xml:space="preserve"> </w:t>
      </w:r>
      <w:r w:rsidR="0071040E">
        <w:rPr>
          <w:rFonts w:ascii="Arial" w:hAnsi="Arial" w:cs="Arial"/>
          <w:sz w:val="24"/>
          <w:szCs w:val="24"/>
          <w:lang w:val="en-GB"/>
        </w:rPr>
        <w:t xml:space="preserve">Balkans, </w:t>
      </w:r>
      <w:r w:rsidR="00395593" w:rsidRPr="008F0FFF">
        <w:rPr>
          <w:rFonts w:ascii="Arial" w:hAnsi="Arial" w:cs="Arial"/>
          <w:sz w:val="24"/>
          <w:szCs w:val="24"/>
          <w:lang w:val="en-GB"/>
        </w:rPr>
        <w:t>Eastern</w:t>
      </w:r>
      <w:r w:rsidR="006C2022" w:rsidRPr="008F0FFF">
        <w:rPr>
          <w:rFonts w:ascii="Arial" w:hAnsi="Arial" w:cs="Arial"/>
          <w:sz w:val="24"/>
          <w:szCs w:val="24"/>
          <w:lang w:val="en-GB"/>
        </w:rPr>
        <w:t xml:space="preserve"> Europe, Africa</w:t>
      </w:r>
      <w:r w:rsidR="0071040E">
        <w:rPr>
          <w:rFonts w:ascii="Arial" w:hAnsi="Arial" w:cs="Arial"/>
          <w:sz w:val="24"/>
          <w:szCs w:val="24"/>
          <w:lang w:val="en-GB"/>
        </w:rPr>
        <w:t xml:space="preserve"> and farther</w:t>
      </w:r>
      <w:r w:rsidR="00395593" w:rsidRPr="008F0FFF">
        <w:rPr>
          <w:rFonts w:ascii="Arial" w:hAnsi="Arial" w:cs="Arial"/>
          <w:sz w:val="24"/>
          <w:szCs w:val="24"/>
          <w:lang w:val="en-GB"/>
        </w:rPr>
        <w:t xml:space="preserve"> parts of </w:t>
      </w:r>
      <w:r w:rsidR="00F30ED1" w:rsidRPr="008F0FFF">
        <w:rPr>
          <w:rFonts w:ascii="Arial" w:hAnsi="Arial" w:cs="Arial"/>
          <w:sz w:val="24"/>
          <w:szCs w:val="24"/>
          <w:lang w:val="en-GB"/>
        </w:rPr>
        <w:t>Asia</w:t>
      </w:r>
      <w:r w:rsidR="00395593" w:rsidRPr="008F0FFF">
        <w:rPr>
          <w:rFonts w:ascii="Arial" w:hAnsi="Arial" w:cs="Arial"/>
          <w:sz w:val="24"/>
          <w:szCs w:val="24"/>
          <w:lang w:val="en-GB"/>
        </w:rPr>
        <w:t>.</w:t>
      </w:r>
      <w:r w:rsidR="0071040E">
        <w:rPr>
          <w:rFonts w:ascii="Arial" w:hAnsi="Arial" w:cs="Arial"/>
          <w:sz w:val="24"/>
          <w:szCs w:val="24"/>
          <w:lang w:val="en-GB"/>
        </w:rPr>
        <w:t xml:space="preserve"> </w:t>
      </w:r>
      <w:r w:rsidR="006C2022" w:rsidRPr="008F0FFF">
        <w:rPr>
          <w:rFonts w:ascii="Arial" w:hAnsi="Arial" w:cs="Arial"/>
          <w:sz w:val="24"/>
          <w:szCs w:val="24"/>
          <w:lang w:val="en-GB"/>
        </w:rPr>
        <w:t xml:space="preserve"> </w:t>
      </w:r>
      <w:r w:rsidR="00BB43B8">
        <w:rPr>
          <w:rFonts w:ascii="Arial" w:hAnsi="Arial" w:cs="Arial"/>
          <w:sz w:val="24"/>
          <w:szCs w:val="24"/>
          <w:lang w:val="en-GB"/>
        </w:rPr>
        <w:t xml:space="preserve"> </w:t>
      </w:r>
    </w:p>
    <w:p w:rsidR="00516577" w:rsidRPr="008F0FFF" w:rsidRDefault="006C2022" w:rsidP="006C3C5F">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TurkStat has also </w:t>
      </w:r>
      <w:r w:rsidR="002031C0">
        <w:rPr>
          <w:rFonts w:ascii="Arial" w:hAnsi="Arial" w:cs="Arial"/>
          <w:sz w:val="24"/>
          <w:szCs w:val="24"/>
          <w:lang w:val="en-GB"/>
        </w:rPr>
        <w:t xml:space="preserve">officially </w:t>
      </w:r>
      <w:r w:rsidRPr="008F0FFF">
        <w:rPr>
          <w:rFonts w:ascii="Arial" w:hAnsi="Arial" w:cs="Arial"/>
          <w:sz w:val="24"/>
          <w:szCs w:val="24"/>
          <w:lang w:val="en-GB"/>
        </w:rPr>
        <w:t xml:space="preserve">documented </w:t>
      </w:r>
      <w:r w:rsidR="002031C0">
        <w:rPr>
          <w:rFonts w:ascii="Arial" w:hAnsi="Arial" w:cs="Arial"/>
          <w:sz w:val="24"/>
          <w:szCs w:val="24"/>
          <w:lang w:val="en-GB"/>
        </w:rPr>
        <w:t>her</w:t>
      </w:r>
      <w:r w:rsidRPr="008F0FFF">
        <w:rPr>
          <w:rFonts w:ascii="Arial" w:hAnsi="Arial" w:cs="Arial"/>
          <w:sz w:val="24"/>
          <w:szCs w:val="24"/>
          <w:lang w:val="en-GB"/>
        </w:rPr>
        <w:t xml:space="preserve"> cooperation </w:t>
      </w:r>
      <w:r w:rsidR="002031C0">
        <w:rPr>
          <w:rFonts w:ascii="Arial" w:hAnsi="Arial" w:cs="Arial"/>
          <w:sz w:val="24"/>
          <w:szCs w:val="24"/>
          <w:lang w:val="en-GB"/>
        </w:rPr>
        <w:t>policy</w:t>
      </w:r>
      <w:r w:rsidRPr="008F0FFF">
        <w:rPr>
          <w:rFonts w:ascii="Arial" w:hAnsi="Arial" w:cs="Arial"/>
          <w:sz w:val="24"/>
          <w:szCs w:val="24"/>
          <w:lang w:val="en-GB"/>
        </w:rPr>
        <w:t xml:space="preserve"> </w:t>
      </w:r>
      <w:r w:rsidR="00516577" w:rsidRPr="008F0FFF">
        <w:rPr>
          <w:rFonts w:ascii="Arial" w:hAnsi="Arial" w:cs="Arial"/>
          <w:sz w:val="24"/>
          <w:szCs w:val="24"/>
          <w:lang w:val="en-GB"/>
        </w:rPr>
        <w:t>in its 5-Yearly Strategic Plans. According to the current Plan covering years 2017-2021, enhancing international cooperation is defined as a goal for TurkStat. Increasing the statistical coope</w:t>
      </w:r>
      <w:r w:rsidR="0019001B">
        <w:rPr>
          <w:rFonts w:ascii="Arial" w:hAnsi="Arial" w:cs="Arial"/>
          <w:sz w:val="24"/>
          <w:szCs w:val="24"/>
          <w:lang w:val="en-GB"/>
        </w:rPr>
        <w:t>ration activities with other NSI</w:t>
      </w:r>
      <w:r w:rsidR="00516577" w:rsidRPr="008F0FFF">
        <w:rPr>
          <w:rFonts w:ascii="Arial" w:hAnsi="Arial" w:cs="Arial"/>
          <w:sz w:val="24"/>
          <w:szCs w:val="24"/>
          <w:lang w:val="en-GB"/>
        </w:rPr>
        <w:t xml:space="preserve">s and international organisations </w:t>
      </w:r>
      <w:r w:rsidR="002031C0">
        <w:rPr>
          <w:rFonts w:ascii="Arial" w:hAnsi="Arial" w:cs="Arial"/>
          <w:sz w:val="24"/>
          <w:szCs w:val="24"/>
          <w:lang w:val="en-GB"/>
        </w:rPr>
        <w:t>is</w:t>
      </w:r>
      <w:r w:rsidR="00516577" w:rsidRPr="008F0FFF">
        <w:rPr>
          <w:rFonts w:ascii="Arial" w:hAnsi="Arial" w:cs="Arial"/>
          <w:sz w:val="24"/>
          <w:szCs w:val="24"/>
          <w:lang w:val="en-GB"/>
        </w:rPr>
        <w:t xml:space="preserve"> determined as a target by this Plan. </w:t>
      </w:r>
      <w:r w:rsidR="002031C0">
        <w:rPr>
          <w:rFonts w:ascii="Arial" w:hAnsi="Arial" w:cs="Arial"/>
          <w:sz w:val="24"/>
          <w:szCs w:val="24"/>
          <w:lang w:val="en-GB"/>
        </w:rPr>
        <w:t xml:space="preserve">  </w:t>
      </w:r>
    </w:p>
    <w:p w:rsidR="003D7D66" w:rsidRPr="005444C6" w:rsidRDefault="003D7D66" w:rsidP="005444C6">
      <w:pPr>
        <w:pStyle w:val="Akapitzlist"/>
        <w:numPr>
          <w:ilvl w:val="0"/>
          <w:numId w:val="2"/>
        </w:numPr>
        <w:spacing w:before="360" w:after="0"/>
        <w:ind w:left="284" w:hanging="284"/>
        <w:jc w:val="both"/>
        <w:rPr>
          <w:rFonts w:ascii="Arial" w:hAnsi="Arial" w:cs="Arial"/>
          <w:b/>
          <w:sz w:val="24"/>
          <w:szCs w:val="24"/>
          <w:lang w:val="en-GB"/>
        </w:rPr>
      </w:pPr>
      <w:r w:rsidRPr="008F0FFF">
        <w:rPr>
          <w:rFonts w:ascii="Arial" w:hAnsi="Arial" w:cs="Arial"/>
          <w:b/>
          <w:sz w:val="24"/>
          <w:szCs w:val="24"/>
          <w:lang w:val="en-GB"/>
        </w:rPr>
        <w:t>Experience of TurkStat</w:t>
      </w:r>
      <w:r w:rsidR="00331056" w:rsidRPr="008F0FFF">
        <w:rPr>
          <w:rFonts w:ascii="Arial" w:hAnsi="Arial" w:cs="Arial"/>
          <w:b/>
          <w:sz w:val="24"/>
          <w:szCs w:val="24"/>
          <w:lang w:val="en-GB"/>
        </w:rPr>
        <w:t xml:space="preserve"> </w:t>
      </w:r>
      <w:r w:rsidR="00DF5CE8" w:rsidRPr="005444C6">
        <w:rPr>
          <w:lang w:val="en-GB"/>
        </w:rPr>
        <w:tab/>
      </w:r>
    </w:p>
    <w:p w:rsidR="00350DC3" w:rsidRPr="008F0FFF" w:rsidRDefault="00350DC3" w:rsidP="00350DC3">
      <w:pPr>
        <w:numPr>
          <w:ilvl w:val="1"/>
          <w:numId w:val="2"/>
        </w:numPr>
        <w:spacing w:before="360" w:after="0" w:line="360" w:lineRule="auto"/>
        <w:ind w:left="284" w:hanging="284"/>
        <w:jc w:val="both"/>
        <w:rPr>
          <w:rFonts w:ascii="Arial" w:hAnsi="Arial" w:cs="Arial"/>
          <w:i/>
          <w:sz w:val="24"/>
          <w:szCs w:val="24"/>
          <w:lang w:val="en-GB"/>
        </w:rPr>
      </w:pPr>
      <w:r w:rsidRPr="008F0FFF">
        <w:rPr>
          <w:rFonts w:ascii="Arial" w:hAnsi="Arial" w:cs="Arial"/>
          <w:i/>
          <w:sz w:val="24"/>
          <w:szCs w:val="24"/>
          <w:lang w:val="en-GB"/>
        </w:rPr>
        <w:t>Deep rooted statistical culture</w:t>
      </w:r>
    </w:p>
    <w:p w:rsidR="00863FF1" w:rsidRPr="008F0FFF" w:rsidRDefault="00863FF1" w:rsidP="006C3C5F">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Statistics plays an </w:t>
      </w:r>
      <w:r w:rsidR="00385E90" w:rsidRPr="008F0FFF">
        <w:rPr>
          <w:rFonts w:ascii="Arial" w:hAnsi="Arial" w:cs="Arial"/>
          <w:sz w:val="24"/>
          <w:szCs w:val="24"/>
          <w:lang w:val="en-GB"/>
        </w:rPr>
        <w:t>indispensible role in modern societies which enables evidence based policy making for the g</w:t>
      </w:r>
      <w:r w:rsidR="0003349D" w:rsidRPr="008F0FFF">
        <w:rPr>
          <w:rFonts w:ascii="Arial" w:hAnsi="Arial" w:cs="Arial"/>
          <w:sz w:val="24"/>
          <w:szCs w:val="24"/>
          <w:lang w:val="en-GB"/>
        </w:rPr>
        <w:t xml:space="preserve">overnments. On the other hand, statistics, </w:t>
      </w:r>
      <w:r w:rsidR="00D5079E" w:rsidRPr="008F0FFF">
        <w:rPr>
          <w:rFonts w:ascii="Arial" w:hAnsi="Arial" w:cs="Arial"/>
          <w:sz w:val="24"/>
          <w:szCs w:val="24"/>
          <w:lang w:val="en-GB"/>
        </w:rPr>
        <w:t xml:space="preserve">statistical registers and </w:t>
      </w:r>
      <w:r w:rsidR="0003349D" w:rsidRPr="008F0FFF">
        <w:rPr>
          <w:rFonts w:ascii="Arial" w:hAnsi="Arial" w:cs="Arial"/>
          <w:sz w:val="24"/>
          <w:szCs w:val="24"/>
          <w:lang w:val="en-GB"/>
        </w:rPr>
        <w:t>information</w:t>
      </w:r>
      <w:r w:rsidR="00D5079E" w:rsidRPr="008F0FFF">
        <w:rPr>
          <w:rFonts w:ascii="Arial" w:hAnsi="Arial" w:cs="Arial"/>
          <w:sz w:val="24"/>
          <w:szCs w:val="24"/>
          <w:lang w:val="en-GB"/>
        </w:rPr>
        <w:t xml:space="preserve"> have been attached utmost importance by certain countries </w:t>
      </w:r>
      <w:r w:rsidR="00ED4D0E">
        <w:rPr>
          <w:rFonts w:ascii="Arial" w:hAnsi="Arial" w:cs="Arial"/>
          <w:sz w:val="24"/>
          <w:szCs w:val="24"/>
          <w:lang w:val="en-GB"/>
        </w:rPr>
        <w:lastRenderedPageBreak/>
        <w:t>in the history as well and</w:t>
      </w:r>
      <w:r w:rsidR="00D5079E" w:rsidRPr="008F0FFF">
        <w:rPr>
          <w:rFonts w:ascii="Arial" w:hAnsi="Arial" w:cs="Arial"/>
          <w:sz w:val="24"/>
          <w:szCs w:val="24"/>
          <w:lang w:val="en-GB"/>
        </w:rPr>
        <w:t xml:space="preserve"> Ottoman Empire was certainly among these</w:t>
      </w:r>
      <w:r w:rsidR="00F20832">
        <w:rPr>
          <w:rFonts w:ascii="Arial" w:hAnsi="Arial" w:cs="Arial"/>
          <w:sz w:val="24"/>
          <w:szCs w:val="24"/>
          <w:lang w:val="en-GB"/>
        </w:rPr>
        <w:t>.</w:t>
      </w:r>
      <w:r w:rsidR="00D5079E" w:rsidRPr="008F0FFF">
        <w:rPr>
          <w:rFonts w:ascii="Arial" w:hAnsi="Arial" w:cs="Arial"/>
          <w:sz w:val="24"/>
          <w:szCs w:val="24"/>
          <w:lang w:val="en-GB"/>
        </w:rPr>
        <w:t xml:space="preserve"> In order to run such a big state in a smooth </w:t>
      </w:r>
      <w:r w:rsidR="00F20832">
        <w:rPr>
          <w:rFonts w:ascii="Arial" w:hAnsi="Arial" w:cs="Arial"/>
          <w:sz w:val="24"/>
          <w:szCs w:val="24"/>
          <w:lang w:val="en-GB"/>
        </w:rPr>
        <w:t xml:space="preserve">and efficient </w:t>
      </w:r>
      <w:r w:rsidR="00D5079E" w:rsidRPr="008F0FFF">
        <w:rPr>
          <w:rFonts w:ascii="Arial" w:hAnsi="Arial" w:cs="Arial"/>
          <w:sz w:val="24"/>
          <w:szCs w:val="24"/>
          <w:lang w:val="en-GB"/>
        </w:rPr>
        <w:t>way</w:t>
      </w:r>
      <w:r w:rsidR="007A1019" w:rsidRPr="008F0FFF">
        <w:rPr>
          <w:rFonts w:ascii="Arial" w:hAnsi="Arial" w:cs="Arial"/>
          <w:sz w:val="24"/>
          <w:szCs w:val="24"/>
          <w:lang w:val="en-GB"/>
        </w:rPr>
        <w:t>,</w:t>
      </w:r>
      <w:r w:rsidR="00D5079E" w:rsidRPr="008F0FFF">
        <w:rPr>
          <w:rFonts w:ascii="Arial" w:hAnsi="Arial" w:cs="Arial"/>
          <w:sz w:val="24"/>
          <w:szCs w:val="24"/>
          <w:lang w:val="en-GB"/>
        </w:rPr>
        <w:t xml:space="preserve"> Ottomans started to keep registers</w:t>
      </w:r>
      <w:r w:rsidR="007A1019" w:rsidRPr="008F0FFF">
        <w:rPr>
          <w:rFonts w:ascii="Arial" w:hAnsi="Arial" w:cs="Arial"/>
          <w:sz w:val="24"/>
          <w:szCs w:val="24"/>
          <w:lang w:val="en-GB"/>
        </w:rPr>
        <w:t xml:space="preserve"> since 14. </w:t>
      </w:r>
      <w:r w:rsidR="00F20832" w:rsidRPr="00F20832">
        <w:rPr>
          <w:rFonts w:ascii="Arial" w:hAnsi="Arial" w:cs="Arial"/>
          <w:sz w:val="24"/>
          <w:szCs w:val="24"/>
          <w:lang w:val="en-US"/>
        </w:rPr>
        <w:t>Century</w:t>
      </w:r>
      <w:r w:rsidR="007A1019" w:rsidRPr="00F20832">
        <w:rPr>
          <w:rFonts w:ascii="Arial" w:hAnsi="Arial" w:cs="Arial"/>
          <w:sz w:val="24"/>
          <w:szCs w:val="24"/>
          <w:lang w:val="en-US"/>
        </w:rPr>
        <w:t xml:space="preserve">. </w:t>
      </w:r>
      <w:r w:rsidR="007A1019" w:rsidRPr="008F0FFF">
        <w:rPr>
          <w:rFonts w:ascii="Arial" w:hAnsi="Arial" w:cs="Arial"/>
          <w:sz w:val="24"/>
          <w:szCs w:val="24"/>
          <w:lang w:val="en-GB"/>
        </w:rPr>
        <w:t>In 1389</w:t>
      </w:r>
      <w:r w:rsidR="002A38F2" w:rsidRPr="008F0FFF">
        <w:rPr>
          <w:rFonts w:ascii="Arial" w:hAnsi="Arial" w:cs="Arial"/>
          <w:sz w:val="24"/>
          <w:szCs w:val="24"/>
          <w:lang w:val="en-GB"/>
        </w:rPr>
        <w:t>,</w:t>
      </w:r>
      <w:r w:rsidR="007A1019" w:rsidRPr="008F0FFF">
        <w:rPr>
          <w:rFonts w:ascii="Arial" w:hAnsi="Arial" w:cs="Arial"/>
          <w:sz w:val="24"/>
          <w:szCs w:val="24"/>
          <w:lang w:val="en-GB"/>
        </w:rPr>
        <w:t xml:space="preserve"> “Defterhane (Registry)” was formed in order to keep certain registers </w:t>
      </w:r>
      <w:r w:rsidR="002A38F2" w:rsidRPr="008F0FFF">
        <w:rPr>
          <w:rFonts w:ascii="Arial" w:hAnsi="Arial" w:cs="Arial"/>
          <w:sz w:val="24"/>
          <w:szCs w:val="24"/>
          <w:lang w:val="en-GB"/>
        </w:rPr>
        <w:t>includ</w:t>
      </w:r>
      <w:r w:rsidR="007A1019" w:rsidRPr="008F0FFF">
        <w:rPr>
          <w:rFonts w:ascii="Arial" w:hAnsi="Arial" w:cs="Arial"/>
          <w:sz w:val="24"/>
          <w:szCs w:val="24"/>
          <w:lang w:val="en-GB"/>
        </w:rPr>
        <w:t>ing population, agriculture</w:t>
      </w:r>
      <w:r w:rsidR="00F20832">
        <w:rPr>
          <w:rFonts w:ascii="Arial" w:hAnsi="Arial" w:cs="Arial"/>
          <w:sz w:val="24"/>
          <w:szCs w:val="24"/>
          <w:lang w:val="en-GB"/>
        </w:rPr>
        <w:t xml:space="preserve">, </w:t>
      </w:r>
      <w:r w:rsidR="00407A46">
        <w:rPr>
          <w:rFonts w:ascii="Arial" w:hAnsi="Arial" w:cs="Arial"/>
          <w:sz w:val="24"/>
          <w:szCs w:val="24"/>
          <w:lang w:val="en-GB"/>
        </w:rPr>
        <w:t>land</w:t>
      </w:r>
      <w:r w:rsidR="007A1019" w:rsidRPr="008F0FFF">
        <w:rPr>
          <w:rFonts w:ascii="Arial" w:hAnsi="Arial" w:cs="Arial"/>
          <w:sz w:val="24"/>
          <w:szCs w:val="24"/>
          <w:lang w:val="en-GB"/>
        </w:rPr>
        <w:t xml:space="preserve"> and other elements of the country within the context of centralised state mechanism.</w:t>
      </w:r>
      <w:r w:rsidR="00407A46">
        <w:rPr>
          <w:rFonts w:ascii="Arial" w:hAnsi="Arial" w:cs="Arial"/>
          <w:sz w:val="24"/>
          <w:szCs w:val="24"/>
          <w:lang w:val="en-GB"/>
        </w:rPr>
        <w:t xml:space="preserve"> </w:t>
      </w:r>
      <w:r w:rsidR="002A38F2" w:rsidRPr="008F0FFF">
        <w:rPr>
          <w:rFonts w:ascii="Arial" w:hAnsi="Arial" w:cs="Arial"/>
          <w:sz w:val="24"/>
          <w:szCs w:val="24"/>
          <w:lang w:val="en-GB"/>
        </w:rPr>
        <w:t xml:space="preserve"> </w:t>
      </w:r>
      <w:r w:rsidR="007A1019" w:rsidRPr="008F0FFF">
        <w:rPr>
          <w:rFonts w:ascii="Arial" w:hAnsi="Arial" w:cs="Arial"/>
          <w:sz w:val="24"/>
          <w:szCs w:val="24"/>
          <w:lang w:val="en-GB"/>
        </w:rPr>
        <w:t xml:space="preserve"> </w:t>
      </w:r>
      <w:r w:rsidR="00407A46">
        <w:rPr>
          <w:rFonts w:ascii="Arial" w:hAnsi="Arial" w:cs="Arial"/>
          <w:sz w:val="24"/>
          <w:szCs w:val="24"/>
          <w:lang w:val="en-GB"/>
        </w:rPr>
        <w:t xml:space="preserve"> </w:t>
      </w:r>
      <w:r w:rsidR="007A1019" w:rsidRPr="008F0FFF">
        <w:rPr>
          <w:rFonts w:ascii="Arial" w:hAnsi="Arial" w:cs="Arial"/>
          <w:sz w:val="24"/>
          <w:szCs w:val="24"/>
          <w:lang w:val="en-GB"/>
        </w:rPr>
        <w:t xml:space="preserve"> </w:t>
      </w:r>
      <w:r w:rsidR="00407A46">
        <w:rPr>
          <w:rFonts w:ascii="Arial" w:hAnsi="Arial" w:cs="Arial"/>
          <w:sz w:val="24"/>
          <w:szCs w:val="24"/>
          <w:lang w:val="en-GB"/>
        </w:rPr>
        <w:t xml:space="preserve"> </w:t>
      </w:r>
      <w:r w:rsidR="00D5079E" w:rsidRPr="008F0FFF">
        <w:rPr>
          <w:rFonts w:ascii="Arial" w:hAnsi="Arial" w:cs="Arial"/>
          <w:sz w:val="24"/>
          <w:szCs w:val="24"/>
          <w:lang w:val="en-GB"/>
        </w:rPr>
        <w:t xml:space="preserve"> </w:t>
      </w:r>
      <w:r w:rsidR="00385E90" w:rsidRPr="008F0FFF">
        <w:rPr>
          <w:rFonts w:ascii="Arial" w:hAnsi="Arial" w:cs="Arial"/>
          <w:sz w:val="24"/>
          <w:szCs w:val="24"/>
          <w:lang w:val="en-GB"/>
        </w:rPr>
        <w:t xml:space="preserve">    </w:t>
      </w:r>
      <w:r w:rsidRPr="008F0FFF">
        <w:rPr>
          <w:rFonts w:ascii="Arial" w:hAnsi="Arial" w:cs="Arial"/>
          <w:sz w:val="24"/>
          <w:szCs w:val="24"/>
          <w:lang w:val="en-GB"/>
        </w:rPr>
        <w:t xml:space="preserve">   </w:t>
      </w:r>
      <w:r w:rsidR="00F20832">
        <w:rPr>
          <w:rFonts w:ascii="Arial" w:hAnsi="Arial" w:cs="Arial"/>
          <w:sz w:val="24"/>
          <w:szCs w:val="24"/>
          <w:lang w:val="en-GB"/>
        </w:rPr>
        <w:t xml:space="preserve">  </w:t>
      </w:r>
    </w:p>
    <w:p w:rsidR="00740728" w:rsidRPr="008F0FFF" w:rsidRDefault="002D42A0" w:rsidP="006C3C5F">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Culture of </w:t>
      </w:r>
      <w:r w:rsidR="00691791" w:rsidRPr="008F0FFF">
        <w:rPr>
          <w:rFonts w:ascii="Arial" w:hAnsi="Arial" w:cs="Arial"/>
          <w:sz w:val="24"/>
          <w:szCs w:val="24"/>
          <w:lang w:val="en-GB"/>
        </w:rPr>
        <w:t xml:space="preserve">keeping registers, producing </w:t>
      </w:r>
      <w:r w:rsidRPr="008F0FFF">
        <w:rPr>
          <w:rFonts w:ascii="Arial" w:hAnsi="Arial" w:cs="Arial"/>
          <w:sz w:val="24"/>
          <w:szCs w:val="24"/>
          <w:lang w:val="en-GB"/>
        </w:rPr>
        <w:t>statistics</w:t>
      </w:r>
      <w:r w:rsidR="00691791" w:rsidRPr="008F0FFF">
        <w:rPr>
          <w:rFonts w:ascii="Arial" w:hAnsi="Arial" w:cs="Arial"/>
          <w:sz w:val="24"/>
          <w:szCs w:val="24"/>
          <w:lang w:val="en-GB"/>
        </w:rPr>
        <w:t xml:space="preserve"> and information have further developed in the country in the following centuries</w:t>
      </w:r>
      <w:r w:rsidR="00407A46">
        <w:rPr>
          <w:rFonts w:ascii="Arial" w:hAnsi="Arial" w:cs="Arial"/>
          <w:sz w:val="24"/>
          <w:szCs w:val="24"/>
          <w:lang w:val="en-GB"/>
        </w:rPr>
        <w:t xml:space="preserve"> resulted in the modern Statistics Department in 1860s</w:t>
      </w:r>
      <w:r w:rsidR="00691791" w:rsidRPr="008F0FFF">
        <w:rPr>
          <w:rFonts w:ascii="Arial" w:hAnsi="Arial" w:cs="Arial"/>
          <w:sz w:val="24"/>
          <w:szCs w:val="24"/>
          <w:lang w:val="en-GB"/>
        </w:rPr>
        <w:t xml:space="preserve"> </w:t>
      </w:r>
      <w:r w:rsidR="00125B71" w:rsidRPr="008F0FFF">
        <w:rPr>
          <w:rFonts w:ascii="Arial" w:hAnsi="Arial" w:cs="Arial"/>
          <w:sz w:val="24"/>
          <w:szCs w:val="24"/>
          <w:lang w:val="en-GB"/>
        </w:rPr>
        <w:t xml:space="preserve">and </w:t>
      </w:r>
      <w:r w:rsidR="00AE47A8" w:rsidRPr="008F0FFF">
        <w:rPr>
          <w:rFonts w:ascii="Arial" w:hAnsi="Arial" w:cs="Arial"/>
          <w:sz w:val="24"/>
          <w:szCs w:val="24"/>
          <w:lang w:val="en-GB"/>
        </w:rPr>
        <w:t xml:space="preserve">left a sound legacy on statistical culture and tradition to </w:t>
      </w:r>
      <w:r w:rsidR="00663335" w:rsidRPr="008F0FFF">
        <w:rPr>
          <w:rFonts w:ascii="Arial" w:hAnsi="Arial" w:cs="Arial"/>
          <w:sz w:val="24"/>
          <w:szCs w:val="24"/>
          <w:lang w:val="en-GB"/>
        </w:rPr>
        <w:t>the Republic of Turkey</w:t>
      </w:r>
      <w:r w:rsidR="00387FE7" w:rsidRPr="008F0FFF">
        <w:rPr>
          <w:rFonts w:ascii="Arial" w:hAnsi="Arial" w:cs="Arial"/>
          <w:sz w:val="24"/>
          <w:szCs w:val="24"/>
          <w:lang w:val="en-GB"/>
        </w:rPr>
        <w:t xml:space="preserve"> in the 20</w:t>
      </w:r>
      <w:r w:rsidR="00387FE7" w:rsidRPr="008F0FFF">
        <w:rPr>
          <w:rFonts w:ascii="Arial" w:hAnsi="Arial" w:cs="Arial"/>
          <w:sz w:val="24"/>
          <w:szCs w:val="24"/>
          <w:vertAlign w:val="superscript"/>
          <w:lang w:val="en-GB"/>
        </w:rPr>
        <w:t>th</w:t>
      </w:r>
      <w:r w:rsidR="00387FE7" w:rsidRPr="008F0FFF">
        <w:rPr>
          <w:rFonts w:ascii="Arial" w:hAnsi="Arial" w:cs="Arial"/>
          <w:sz w:val="24"/>
          <w:szCs w:val="24"/>
          <w:lang w:val="en-GB"/>
        </w:rPr>
        <w:t xml:space="preserve"> century</w:t>
      </w:r>
      <w:r w:rsidR="00663335" w:rsidRPr="008F0FFF">
        <w:rPr>
          <w:rFonts w:ascii="Arial" w:hAnsi="Arial" w:cs="Arial"/>
          <w:sz w:val="24"/>
          <w:szCs w:val="24"/>
          <w:lang w:val="en-GB"/>
        </w:rPr>
        <w:t>.</w:t>
      </w:r>
      <w:r w:rsidR="00387FE7" w:rsidRPr="008F0FFF">
        <w:rPr>
          <w:rFonts w:ascii="Arial" w:hAnsi="Arial" w:cs="Arial"/>
          <w:sz w:val="24"/>
          <w:szCs w:val="24"/>
          <w:lang w:val="en-GB"/>
        </w:rPr>
        <w:t xml:space="preserve"> Central Statistic</w:t>
      </w:r>
      <w:r w:rsidR="00407A46">
        <w:rPr>
          <w:rFonts w:ascii="Arial" w:hAnsi="Arial" w:cs="Arial"/>
          <w:sz w:val="24"/>
          <w:szCs w:val="24"/>
          <w:lang w:val="en-GB"/>
        </w:rPr>
        <w:t>s</w:t>
      </w:r>
      <w:r w:rsidR="00387FE7" w:rsidRPr="008F0FFF">
        <w:rPr>
          <w:rFonts w:ascii="Arial" w:hAnsi="Arial" w:cs="Arial"/>
          <w:sz w:val="24"/>
          <w:szCs w:val="24"/>
          <w:lang w:val="en-GB"/>
        </w:rPr>
        <w:t xml:space="preserve"> Department, founded in 1926, was one of the first public institutions in the newly founded </w:t>
      </w:r>
      <w:r w:rsidR="00407A46">
        <w:rPr>
          <w:rFonts w:ascii="Arial" w:hAnsi="Arial" w:cs="Arial"/>
          <w:sz w:val="24"/>
          <w:szCs w:val="24"/>
          <w:lang w:val="en-GB"/>
        </w:rPr>
        <w:t>Republic</w:t>
      </w:r>
      <w:r w:rsidR="00387FE7" w:rsidRPr="008F0FFF">
        <w:rPr>
          <w:rFonts w:ascii="Arial" w:hAnsi="Arial" w:cs="Arial"/>
          <w:sz w:val="24"/>
          <w:szCs w:val="24"/>
          <w:lang w:val="en-GB"/>
        </w:rPr>
        <w:t xml:space="preserve">. </w:t>
      </w:r>
    </w:p>
    <w:p w:rsidR="00350DC3" w:rsidRPr="008F0FFF" w:rsidRDefault="009D746D" w:rsidP="006C3C5F">
      <w:pPr>
        <w:spacing w:before="120" w:after="0" w:line="360" w:lineRule="auto"/>
        <w:jc w:val="both"/>
        <w:rPr>
          <w:rFonts w:ascii="Arial" w:hAnsi="Arial" w:cs="Arial"/>
          <w:sz w:val="24"/>
          <w:szCs w:val="24"/>
          <w:lang w:val="en-GB"/>
        </w:rPr>
      </w:pPr>
      <w:r>
        <w:rPr>
          <w:rFonts w:ascii="Arial" w:hAnsi="Arial" w:cs="Arial"/>
          <w:sz w:val="24"/>
          <w:szCs w:val="24"/>
          <w:lang w:val="en-GB"/>
        </w:rPr>
        <w:t>Having such</w:t>
      </w:r>
      <w:r w:rsidR="00740728" w:rsidRPr="008F0FFF">
        <w:rPr>
          <w:rFonts w:ascii="Arial" w:hAnsi="Arial" w:cs="Arial"/>
          <w:sz w:val="24"/>
          <w:szCs w:val="24"/>
          <w:lang w:val="en-GB"/>
        </w:rPr>
        <w:t xml:space="preserve"> historical </w:t>
      </w:r>
      <w:r>
        <w:rPr>
          <w:rFonts w:ascii="Arial" w:hAnsi="Arial" w:cs="Arial"/>
          <w:sz w:val="24"/>
          <w:szCs w:val="24"/>
          <w:lang w:val="en-GB"/>
        </w:rPr>
        <w:t>background,</w:t>
      </w:r>
      <w:r w:rsidR="00740728" w:rsidRPr="008F0FFF">
        <w:rPr>
          <w:rFonts w:ascii="Arial" w:hAnsi="Arial" w:cs="Arial"/>
          <w:sz w:val="24"/>
          <w:szCs w:val="24"/>
          <w:lang w:val="en-GB"/>
        </w:rPr>
        <w:t xml:space="preserve"> </w:t>
      </w:r>
      <w:r>
        <w:rPr>
          <w:rFonts w:ascii="Arial" w:hAnsi="Arial" w:cs="Arial"/>
          <w:sz w:val="24"/>
          <w:szCs w:val="24"/>
          <w:lang w:val="en-GB"/>
        </w:rPr>
        <w:t xml:space="preserve">we can easily say </w:t>
      </w:r>
      <w:r w:rsidR="00740728" w:rsidRPr="008F0FFF">
        <w:rPr>
          <w:rFonts w:ascii="Arial" w:hAnsi="Arial" w:cs="Arial"/>
          <w:sz w:val="24"/>
          <w:szCs w:val="24"/>
          <w:lang w:val="en-GB"/>
        </w:rPr>
        <w:t xml:space="preserve">that Turkey has a deep rooted statistical culture and TurkStat is well equipped with this background. </w:t>
      </w:r>
    </w:p>
    <w:p w:rsidR="00395593" w:rsidRPr="008F0FFF" w:rsidRDefault="00350DC3" w:rsidP="00350DC3">
      <w:pPr>
        <w:numPr>
          <w:ilvl w:val="1"/>
          <w:numId w:val="2"/>
        </w:numPr>
        <w:spacing w:before="360" w:after="0" w:line="360" w:lineRule="auto"/>
        <w:ind w:left="284" w:hanging="284"/>
        <w:jc w:val="both"/>
        <w:rPr>
          <w:rFonts w:ascii="Arial" w:hAnsi="Arial" w:cs="Arial"/>
          <w:i/>
          <w:sz w:val="24"/>
          <w:szCs w:val="24"/>
          <w:lang w:val="en-GB"/>
        </w:rPr>
      </w:pPr>
      <w:r w:rsidRPr="008F0FFF">
        <w:rPr>
          <w:rFonts w:ascii="Arial" w:hAnsi="Arial" w:cs="Arial"/>
          <w:i/>
          <w:sz w:val="24"/>
          <w:szCs w:val="24"/>
          <w:lang w:val="en-GB"/>
        </w:rPr>
        <w:t>Modernisation and EU harmonisation studies of TurkStat</w:t>
      </w:r>
      <w:r w:rsidR="00395593" w:rsidRPr="008F0FFF">
        <w:rPr>
          <w:rFonts w:ascii="Arial" w:hAnsi="Arial" w:cs="Arial"/>
          <w:i/>
          <w:sz w:val="24"/>
          <w:szCs w:val="24"/>
          <w:lang w:val="en-GB"/>
        </w:rPr>
        <w:t xml:space="preserve">  </w:t>
      </w:r>
    </w:p>
    <w:p w:rsidR="008727B5" w:rsidRPr="008F0FFF" w:rsidRDefault="003216B8" w:rsidP="006C3C5F">
      <w:pPr>
        <w:spacing w:before="120" w:after="0" w:line="360" w:lineRule="auto"/>
        <w:jc w:val="both"/>
        <w:rPr>
          <w:rFonts w:ascii="Arial" w:hAnsi="Arial" w:cs="Arial"/>
          <w:sz w:val="24"/>
          <w:szCs w:val="24"/>
          <w:lang w:val="en-GB"/>
        </w:rPr>
      </w:pPr>
      <w:r w:rsidRPr="008F0FFF">
        <w:rPr>
          <w:rFonts w:ascii="Arial" w:hAnsi="Arial" w:cs="Arial"/>
          <w:sz w:val="24"/>
          <w:szCs w:val="24"/>
          <w:lang w:val="en-GB"/>
        </w:rPr>
        <w:t>TurkStat has</w:t>
      </w:r>
      <w:r w:rsidR="00350DC3" w:rsidRPr="008F0FFF">
        <w:rPr>
          <w:rFonts w:ascii="Arial" w:hAnsi="Arial" w:cs="Arial"/>
          <w:sz w:val="24"/>
          <w:szCs w:val="24"/>
          <w:lang w:val="en-GB"/>
        </w:rPr>
        <w:t xml:space="preserve"> </w:t>
      </w:r>
      <w:r w:rsidR="00812F3F" w:rsidRPr="008F0FFF">
        <w:rPr>
          <w:rFonts w:ascii="Arial" w:hAnsi="Arial" w:cs="Arial"/>
          <w:sz w:val="24"/>
          <w:szCs w:val="24"/>
          <w:lang w:val="en-GB"/>
        </w:rPr>
        <w:t xml:space="preserve">launched EU harmonisation studies following the declaration of Turkey as a candidate country to EU in </w:t>
      </w:r>
      <w:r w:rsidR="006A2CDE" w:rsidRPr="008F0FFF">
        <w:rPr>
          <w:rFonts w:ascii="Arial" w:hAnsi="Arial" w:cs="Arial"/>
          <w:sz w:val="24"/>
          <w:szCs w:val="24"/>
          <w:lang w:val="en-GB"/>
        </w:rPr>
        <w:t xml:space="preserve">December </w:t>
      </w:r>
      <w:r w:rsidR="00812F3F" w:rsidRPr="008F0FFF">
        <w:rPr>
          <w:rFonts w:ascii="Arial" w:hAnsi="Arial" w:cs="Arial"/>
          <w:sz w:val="24"/>
          <w:szCs w:val="24"/>
          <w:lang w:val="en-GB"/>
        </w:rPr>
        <w:t>1999.</w:t>
      </w:r>
      <w:r w:rsidR="0002683E" w:rsidRPr="008F0FFF">
        <w:rPr>
          <w:rFonts w:ascii="Arial" w:hAnsi="Arial" w:cs="Arial"/>
          <w:sz w:val="24"/>
          <w:szCs w:val="24"/>
          <w:lang w:val="en-GB"/>
        </w:rPr>
        <w:t xml:space="preserve"> </w:t>
      </w:r>
      <w:r w:rsidR="006A2CDE" w:rsidRPr="008F0FFF">
        <w:rPr>
          <w:rFonts w:ascii="Arial" w:hAnsi="Arial" w:cs="Arial"/>
          <w:sz w:val="24"/>
          <w:szCs w:val="24"/>
          <w:lang w:val="en-GB"/>
        </w:rPr>
        <w:t xml:space="preserve">This </w:t>
      </w:r>
      <w:r w:rsidR="0002683E" w:rsidRPr="008F0FFF">
        <w:rPr>
          <w:rFonts w:ascii="Arial" w:hAnsi="Arial" w:cs="Arial"/>
          <w:sz w:val="24"/>
          <w:szCs w:val="24"/>
          <w:lang w:val="en-GB"/>
        </w:rPr>
        <w:t xml:space="preserve">process </w:t>
      </w:r>
      <w:r w:rsidR="006A2CDE" w:rsidRPr="008F0FFF">
        <w:rPr>
          <w:rFonts w:ascii="Arial" w:hAnsi="Arial" w:cs="Arial"/>
          <w:sz w:val="24"/>
          <w:szCs w:val="24"/>
          <w:lang w:val="en-GB"/>
        </w:rPr>
        <w:t xml:space="preserve">has given TurkStat </w:t>
      </w:r>
      <w:r w:rsidR="0002683E" w:rsidRPr="008F0FFF">
        <w:rPr>
          <w:rFonts w:ascii="Arial" w:hAnsi="Arial" w:cs="Arial"/>
          <w:sz w:val="24"/>
          <w:szCs w:val="24"/>
          <w:lang w:val="en-GB"/>
        </w:rPr>
        <w:t>a</w:t>
      </w:r>
      <w:r w:rsidR="006A2CDE" w:rsidRPr="008F0FFF">
        <w:rPr>
          <w:rFonts w:ascii="Arial" w:hAnsi="Arial" w:cs="Arial"/>
          <w:sz w:val="24"/>
          <w:szCs w:val="24"/>
          <w:lang w:val="en-GB"/>
        </w:rPr>
        <w:t xml:space="preserve"> </w:t>
      </w:r>
      <w:r w:rsidR="0002683E" w:rsidRPr="008F0FFF">
        <w:rPr>
          <w:rFonts w:ascii="Arial" w:hAnsi="Arial" w:cs="Arial"/>
          <w:sz w:val="24"/>
          <w:szCs w:val="24"/>
          <w:lang w:val="en-GB"/>
        </w:rPr>
        <w:t xml:space="preserve">unique </w:t>
      </w:r>
      <w:r w:rsidR="006A2CDE" w:rsidRPr="008F0FFF">
        <w:rPr>
          <w:rFonts w:ascii="Arial" w:hAnsi="Arial" w:cs="Arial"/>
          <w:sz w:val="24"/>
          <w:szCs w:val="24"/>
          <w:lang w:val="en-GB"/>
        </w:rPr>
        <w:t xml:space="preserve">opportunity to modernize the </w:t>
      </w:r>
      <w:r w:rsidR="0002683E" w:rsidRPr="008F0FFF">
        <w:rPr>
          <w:rFonts w:ascii="Arial" w:hAnsi="Arial" w:cs="Arial"/>
          <w:sz w:val="24"/>
          <w:szCs w:val="24"/>
          <w:lang w:val="en-GB"/>
        </w:rPr>
        <w:t xml:space="preserve">whole </w:t>
      </w:r>
      <w:r w:rsidR="006A2CDE" w:rsidRPr="008F0FFF">
        <w:rPr>
          <w:rFonts w:ascii="Arial" w:hAnsi="Arial" w:cs="Arial"/>
          <w:sz w:val="24"/>
          <w:szCs w:val="24"/>
          <w:lang w:val="en-GB"/>
        </w:rPr>
        <w:t>Turkish Statistical System (TSS)</w:t>
      </w:r>
      <w:r w:rsidR="0002683E" w:rsidRPr="008F0FFF">
        <w:rPr>
          <w:rFonts w:ascii="Arial" w:hAnsi="Arial" w:cs="Arial"/>
          <w:sz w:val="24"/>
          <w:szCs w:val="24"/>
          <w:lang w:val="en-GB"/>
        </w:rPr>
        <w:t xml:space="preserve"> with the </w:t>
      </w:r>
      <w:r w:rsidR="008727B5" w:rsidRPr="008F0FFF">
        <w:rPr>
          <w:rFonts w:ascii="Arial" w:hAnsi="Arial" w:cs="Arial"/>
          <w:sz w:val="24"/>
          <w:szCs w:val="24"/>
          <w:lang w:val="en-GB"/>
        </w:rPr>
        <w:t xml:space="preserve">strong </w:t>
      </w:r>
      <w:r w:rsidR="0002683E" w:rsidRPr="008F0FFF">
        <w:rPr>
          <w:rFonts w:ascii="Arial" w:hAnsi="Arial" w:cs="Arial"/>
          <w:sz w:val="24"/>
          <w:szCs w:val="24"/>
          <w:lang w:val="en-GB"/>
        </w:rPr>
        <w:t>support of Eurostat</w:t>
      </w:r>
      <w:r w:rsidR="008727B5" w:rsidRPr="008F0FFF">
        <w:rPr>
          <w:rFonts w:ascii="Arial" w:hAnsi="Arial" w:cs="Arial"/>
          <w:sz w:val="24"/>
          <w:szCs w:val="24"/>
          <w:lang w:val="en-GB"/>
        </w:rPr>
        <w:t xml:space="preserve"> </w:t>
      </w:r>
      <w:r w:rsidR="008727B5" w:rsidRPr="008F0FFF">
        <w:rPr>
          <w:rFonts w:ascii="Arial" w:hAnsi="Arial" w:cs="Arial"/>
          <w:color w:val="000000"/>
          <w:sz w:val="24"/>
          <w:szCs w:val="24"/>
          <w:lang w:val="en-GB"/>
        </w:rPr>
        <w:t>(the Statistical Office of EU)</w:t>
      </w:r>
      <w:r w:rsidR="006A2CDE" w:rsidRPr="008F0FFF">
        <w:rPr>
          <w:rFonts w:ascii="Arial" w:hAnsi="Arial" w:cs="Arial"/>
          <w:sz w:val="24"/>
          <w:szCs w:val="24"/>
          <w:lang w:val="en-GB"/>
        </w:rPr>
        <w:t xml:space="preserve">. </w:t>
      </w:r>
    </w:p>
    <w:p w:rsidR="00FE0EFC" w:rsidRPr="008F0FFF" w:rsidRDefault="006A2CDE" w:rsidP="006C3C5F">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In this respect, TurkStat has </w:t>
      </w:r>
      <w:r w:rsidR="008727B5" w:rsidRPr="008F0FFF">
        <w:rPr>
          <w:rFonts w:ascii="Arial" w:hAnsi="Arial" w:cs="Arial"/>
          <w:sz w:val="24"/>
          <w:szCs w:val="24"/>
          <w:lang w:val="en-GB"/>
        </w:rPr>
        <w:t xml:space="preserve">established </w:t>
      </w:r>
      <w:r w:rsidR="009B6BD4" w:rsidRPr="008F0FFF">
        <w:rPr>
          <w:rFonts w:ascii="Arial" w:hAnsi="Arial" w:cs="Arial"/>
          <w:sz w:val="24"/>
          <w:szCs w:val="24"/>
          <w:lang w:val="en-GB"/>
        </w:rPr>
        <w:t>significant</w:t>
      </w:r>
      <w:r w:rsidRPr="008F0FFF">
        <w:rPr>
          <w:rFonts w:ascii="Arial" w:hAnsi="Arial" w:cs="Arial"/>
          <w:sz w:val="24"/>
          <w:szCs w:val="24"/>
          <w:lang w:val="en-GB"/>
        </w:rPr>
        <w:t xml:space="preserve"> collaboration with EU and European Free Trade Association (EFTA) Member States and enlargement co</w:t>
      </w:r>
      <w:r w:rsidR="00FE0EFC" w:rsidRPr="008F0FFF">
        <w:rPr>
          <w:rFonts w:ascii="Arial" w:hAnsi="Arial" w:cs="Arial"/>
          <w:sz w:val="24"/>
          <w:szCs w:val="24"/>
          <w:lang w:val="en-GB"/>
        </w:rPr>
        <w:t>untries under EU Programmes</w:t>
      </w:r>
      <w:r w:rsidRPr="008F0FFF">
        <w:rPr>
          <w:rFonts w:ascii="Arial" w:hAnsi="Arial" w:cs="Arial"/>
          <w:sz w:val="24"/>
          <w:szCs w:val="24"/>
          <w:lang w:val="en-GB"/>
        </w:rPr>
        <w:t>.</w:t>
      </w:r>
      <w:r w:rsidR="00FE0EFC" w:rsidRPr="008F0FFF">
        <w:rPr>
          <w:rFonts w:ascii="Arial" w:hAnsi="Arial" w:cs="Arial"/>
          <w:sz w:val="24"/>
          <w:szCs w:val="24"/>
          <w:lang w:val="en-GB"/>
        </w:rPr>
        <w:t xml:space="preserve">  </w:t>
      </w:r>
    </w:p>
    <w:p w:rsidR="00FE0EFC" w:rsidRPr="008F0FFF" w:rsidRDefault="00FE0EFC" w:rsidP="00FE0EFC">
      <w:pPr>
        <w:numPr>
          <w:ilvl w:val="1"/>
          <w:numId w:val="2"/>
        </w:numPr>
        <w:spacing w:before="360" w:after="0" w:line="360" w:lineRule="auto"/>
        <w:ind w:left="284" w:hanging="284"/>
        <w:jc w:val="both"/>
        <w:rPr>
          <w:rFonts w:ascii="Arial" w:hAnsi="Arial" w:cs="Arial"/>
          <w:i/>
          <w:sz w:val="24"/>
          <w:szCs w:val="24"/>
          <w:lang w:val="en-GB"/>
        </w:rPr>
      </w:pPr>
      <w:r w:rsidRPr="008F0FFF">
        <w:rPr>
          <w:rFonts w:ascii="Arial" w:hAnsi="Arial" w:cs="Arial"/>
          <w:i/>
          <w:sz w:val="24"/>
          <w:szCs w:val="24"/>
          <w:lang w:val="en-GB"/>
        </w:rPr>
        <w:t>Assessments of Turkish Statistical System</w:t>
      </w:r>
      <w:r w:rsidR="0019662B" w:rsidRPr="008F0FFF">
        <w:rPr>
          <w:rFonts w:ascii="Arial" w:hAnsi="Arial" w:cs="Arial"/>
          <w:i/>
          <w:sz w:val="24"/>
          <w:szCs w:val="24"/>
          <w:lang w:val="en-GB"/>
        </w:rPr>
        <w:t xml:space="preserve"> </w:t>
      </w:r>
    </w:p>
    <w:p w:rsidR="00210A82" w:rsidRPr="008F0FFF" w:rsidRDefault="00210A82" w:rsidP="00210A82">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In the very beginning of the modernisation studies and as </w:t>
      </w:r>
      <w:r w:rsidR="0019662B" w:rsidRPr="008F0FFF">
        <w:rPr>
          <w:rFonts w:ascii="Arial" w:hAnsi="Arial" w:cs="Arial"/>
          <w:sz w:val="24"/>
          <w:szCs w:val="24"/>
          <w:lang w:val="en-GB"/>
        </w:rPr>
        <w:t>one of the</w:t>
      </w:r>
      <w:r w:rsidRPr="008F0FFF">
        <w:rPr>
          <w:rFonts w:ascii="Arial" w:hAnsi="Arial" w:cs="Arial"/>
          <w:sz w:val="24"/>
          <w:szCs w:val="24"/>
          <w:lang w:val="en-GB"/>
        </w:rPr>
        <w:t xml:space="preserve"> first step</w:t>
      </w:r>
      <w:r w:rsidR="0019662B" w:rsidRPr="008F0FFF">
        <w:rPr>
          <w:rFonts w:ascii="Arial" w:hAnsi="Arial" w:cs="Arial"/>
          <w:sz w:val="24"/>
          <w:szCs w:val="24"/>
          <w:lang w:val="en-GB"/>
        </w:rPr>
        <w:t>s</w:t>
      </w:r>
      <w:r w:rsidRPr="008F0FFF">
        <w:rPr>
          <w:rFonts w:ascii="Arial" w:hAnsi="Arial" w:cs="Arial"/>
          <w:sz w:val="24"/>
          <w:szCs w:val="24"/>
          <w:lang w:val="en-GB"/>
        </w:rPr>
        <w:t xml:space="preserve">, “Global Assessment” exercise </w:t>
      </w:r>
      <w:r w:rsidR="0019662B" w:rsidRPr="008F0FFF">
        <w:rPr>
          <w:rFonts w:ascii="Arial" w:hAnsi="Arial" w:cs="Arial"/>
          <w:sz w:val="24"/>
          <w:szCs w:val="24"/>
          <w:lang w:val="en-GB"/>
        </w:rPr>
        <w:t xml:space="preserve">was conducted </w:t>
      </w:r>
      <w:r w:rsidRPr="008F0FFF">
        <w:rPr>
          <w:rFonts w:ascii="Arial" w:hAnsi="Arial" w:cs="Arial"/>
          <w:sz w:val="24"/>
          <w:szCs w:val="24"/>
          <w:lang w:val="en-GB"/>
        </w:rPr>
        <w:t xml:space="preserve">by the EU and United Nations experts in 2002. </w:t>
      </w:r>
      <w:r w:rsidR="0019662B" w:rsidRPr="008F0FFF">
        <w:rPr>
          <w:rFonts w:ascii="Arial" w:hAnsi="Arial" w:cs="Arial"/>
          <w:sz w:val="24"/>
          <w:szCs w:val="24"/>
          <w:lang w:val="en-GB"/>
        </w:rPr>
        <w:t>Detailed analysis of statistical implementations and processes of TurkStat was realised by this study. It</w:t>
      </w:r>
      <w:r w:rsidRPr="008F0FFF">
        <w:rPr>
          <w:rFonts w:ascii="Arial" w:hAnsi="Arial" w:cs="Arial"/>
          <w:sz w:val="24"/>
          <w:szCs w:val="24"/>
          <w:lang w:val="en-GB"/>
        </w:rPr>
        <w:t xml:space="preserve"> outlined all statistical activities, administrative and tec</w:t>
      </w:r>
      <w:r w:rsidR="00D52250">
        <w:rPr>
          <w:rFonts w:ascii="Arial" w:hAnsi="Arial" w:cs="Arial"/>
          <w:sz w:val="24"/>
          <w:szCs w:val="24"/>
          <w:lang w:val="en-GB"/>
        </w:rPr>
        <w:t xml:space="preserve">hnical capacity, </w:t>
      </w:r>
      <w:r w:rsidRPr="008F0FFF">
        <w:rPr>
          <w:rFonts w:ascii="Arial" w:hAnsi="Arial" w:cs="Arial"/>
          <w:sz w:val="24"/>
          <w:szCs w:val="24"/>
          <w:lang w:val="en-GB"/>
        </w:rPr>
        <w:t xml:space="preserve">financial situation and legal framework of TurkStat and TSS. </w:t>
      </w:r>
    </w:p>
    <w:p w:rsidR="00294A02" w:rsidRPr="008F0FFF" w:rsidRDefault="00CB5062" w:rsidP="00CB5062">
      <w:pPr>
        <w:spacing w:before="120" w:after="0" w:line="360" w:lineRule="auto"/>
        <w:jc w:val="both"/>
        <w:rPr>
          <w:rFonts w:ascii="Arial" w:hAnsi="Arial" w:cs="Arial"/>
          <w:sz w:val="24"/>
          <w:szCs w:val="24"/>
          <w:lang w:val="en-GB"/>
        </w:rPr>
      </w:pPr>
      <w:r w:rsidRPr="005B68B8">
        <w:rPr>
          <w:rFonts w:ascii="Arial" w:hAnsi="Arial" w:cs="Arial"/>
          <w:sz w:val="24"/>
          <w:szCs w:val="24"/>
          <w:lang w:val="en-GB"/>
        </w:rPr>
        <w:t xml:space="preserve">A general strategy was </w:t>
      </w:r>
      <w:r w:rsidR="00BD5EF1">
        <w:rPr>
          <w:rFonts w:ascii="Arial" w:hAnsi="Arial" w:cs="Arial"/>
          <w:sz w:val="24"/>
          <w:szCs w:val="24"/>
          <w:lang w:val="en-GB"/>
        </w:rPr>
        <w:t xml:space="preserve">then </w:t>
      </w:r>
      <w:r w:rsidRPr="005B68B8">
        <w:rPr>
          <w:rFonts w:ascii="Arial" w:hAnsi="Arial" w:cs="Arial"/>
          <w:sz w:val="24"/>
          <w:szCs w:val="24"/>
          <w:lang w:val="en-GB"/>
        </w:rPr>
        <w:t xml:space="preserve">adopted to modernize the statistical system as a whole by strengthening the capacity to cope with the new challenges and undertake the responsibilities of ESS in line with the findings </w:t>
      </w:r>
      <w:r w:rsidR="00F13259" w:rsidRPr="005B68B8">
        <w:rPr>
          <w:rFonts w:ascii="Arial" w:hAnsi="Arial" w:cs="Arial"/>
          <w:sz w:val="24"/>
          <w:szCs w:val="24"/>
          <w:lang w:val="en-GB"/>
        </w:rPr>
        <w:t>of the evaluation process.</w:t>
      </w:r>
    </w:p>
    <w:p w:rsidR="000F4619" w:rsidRPr="008F0FFF" w:rsidRDefault="001C6C98" w:rsidP="000F4619">
      <w:pPr>
        <w:spacing w:before="120" w:after="0" w:line="360" w:lineRule="auto"/>
        <w:jc w:val="both"/>
        <w:rPr>
          <w:rFonts w:ascii="Arial" w:hAnsi="Arial" w:cs="Arial"/>
          <w:sz w:val="24"/>
          <w:szCs w:val="24"/>
          <w:lang w:val="en-GB"/>
        </w:rPr>
      </w:pPr>
      <w:r w:rsidRPr="008F0FFF">
        <w:rPr>
          <w:rFonts w:ascii="Arial" w:hAnsi="Arial" w:cs="Arial"/>
          <w:sz w:val="24"/>
          <w:szCs w:val="24"/>
          <w:lang w:val="en-GB"/>
        </w:rPr>
        <w:lastRenderedPageBreak/>
        <w:t xml:space="preserve">Having attached </w:t>
      </w:r>
      <w:r w:rsidR="004D2086" w:rsidRPr="008F0FFF">
        <w:rPr>
          <w:rFonts w:ascii="Arial" w:hAnsi="Arial" w:cs="Arial"/>
          <w:sz w:val="24"/>
          <w:szCs w:val="24"/>
          <w:lang w:val="en-GB"/>
        </w:rPr>
        <w:t xml:space="preserve">great importance to the outsider evaluation of the TSS, TurkStat has requested further assessments from Eurostat. In line with this approach, two Peer Review </w:t>
      </w:r>
      <w:r w:rsidR="00BD5CE8">
        <w:rPr>
          <w:rFonts w:ascii="Arial" w:hAnsi="Arial" w:cs="Arial"/>
          <w:sz w:val="24"/>
          <w:szCs w:val="24"/>
          <w:lang w:val="en-GB"/>
        </w:rPr>
        <w:t xml:space="preserve">(PR) </w:t>
      </w:r>
      <w:r w:rsidR="004D2086" w:rsidRPr="008F0FFF">
        <w:rPr>
          <w:rFonts w:ascii="Arial" w:hAnsi="Arial" w:cs="Arial"/>
          <w:sz w:val="24"/>
          <w:szCs w:val="24"/>
          <w:lang w:val="en-GB"/>
        </w:rPr>
        <w:t>exercises were carried out to</w:t>
      </w:r>
      <w:r w:rsidR="00CF7D35" w:rsidRPr="008F0FFF">
        <w:rPr>
          <w:rFonts w:ascii="Arial" w:hAnsi="Arial" w:cs="Arial"/>
          <w:sz w:val="24"/>
          <w:szCs w:val="24"/>
          <w:lang w:val="en-GB"/>
        </w:rPr>
        <w:t xml:space="preserve"> determine the level of compliance of the TSS with the CoP. </w:t>
      </w:r>
      <w:r w:rsidR="00FE48E8">
        <w:rPr>
          <w:rFonts w:ascii="Arial" w:hAnsi="Arial" w:cs="Arial"/>
          <w:sz w:val="24"/>
          <w:szCs w:val="24"/>
          <w:lang w:val="en-GB"/>
        </w:rPr>
        <w:t>T</w:t>
      </w:r>
      <w:r w:rsidR="000F4619" w:rsidRPr="008F0FFF">
        <w:rPr>
          <w:rFonts w:ascii="Arial" w:hAnsi="Arial" w:cs="Arial"/>
          <w:sz w:val="24"/>
          <w:szCs w:val="24"/>
          <w:lang w:val="en-GB"/>
        </w:rPr>
        <w:t>he first PR was conducted in 2011 and the second round of PR was realised in 2015. TSS was evaluated as a whole</w:t>
      </w:r>
      <w:r w:rsidR="00FE48E8">
        <w:rPr>
          <w:rFonts w:ascii="Arial" w:hAnsi="Arial" w:cs="Arial"/>
          <w:sz w:val="24"/>
          <w:szCs w:val="24"/>
          <w:lang w:val="en-GB"/>
        </w:rPr>
        <w:t xml:space="preserve"> in this exercise</w:t>
      </w:r>
      <w:r w:rsidR="000F4619" w:rsidRPr="008F0FFF">
        <w:rPr>
          <w:rFonts w:ascii="Arial" w:hAnsi="Arial" w:cs="Arial"/>
          <w:sz w:val="24"/>
          <w:szCs w:val="24"/>
          <w:lang w:val="en-GB"/>
        </w:rPr>
        <w:t>.</w:t>
      </w:r>
      <w:r w:rsidR="00FE48E8">
        <w:rPr>
          <w:rFonts w:ascii="Arial" w:hAnsi="Arial" w:cs="Arial"/>
          <w:sz w:val="24"/>
          <w:szCs w:val="24"/>
          <w:lang w:val="en-GB"/>
        </w:rPr>
        <w:t xml:space="preserve"> </w:t>
      </w:r>
      <w:r w:rsidR="000F4619" w:rsidRPr="008F0FFF">
        <w:rPr>
          <w:rFonts w:ascii="Arial" w:hAnsi="Arial" w:cs="Arial"/>
          <w:sz w:val="24"/>
          <w:szCs w:val="24"/>
          <w:lang w:val="en-GB"/>
        </w:rPr>
        <w:t xml:space="preserve"> </w:t>
      </w:r>
    </w:p>
    <w:p w:rsidR="000F4619" w:rsidRPr="008F0FFF" w:rsidRDefault="000F4619" w:rsidP="000F4619">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According to the PR </w:t>
      </w:r>
      <w:r w:rsidR="00707840" w:rsidRPr="008F0FFF">
        <w:rPr>
          <w:rFonts w:ascii="Arial" w:hAnsi="Arial" w:cs="Arial"/>
          <w:sz w:val="24"/>
          <w:szCs w:val="24"/>
          <w:lang w:val="en-GB"/>
        </w:rPr>
        <w:t>2015 Report</w:t>
      </w:r>
      <w:r w:rsidRPr="008F0FFF">
        <w:rPr>
          <w:rFonts w:ascii="Arial" w:hAnsi="Arial" w:cs="Arial"/>
          <w:sz w:val="24"/>
          <w:szCs w:val="24"/>
          <w:lang w:val="en-GB"/>
        </w:rPr>
        <w:t xml:space="preserve">, the development level achieved by TurkStat was </w:t>
      </w:r>
      <w:r w:rsidR="00707840" w:rsidRPr="008F0FFF">
        <w:rPr>
          <w:rFonts w:ascii="Arial" w:hAnsi="Arial" w:cs="Arial"/>
          <w:sz w:val="24"/>
          <w:szCs w:val="24"/>
          <w:lang w:val="en-GB"/>
        </w:rPr>
        <w:t xml:space="preserve">found </w:t>
      </w:r>
      <w:r w:rsidRPr="008F0FFF">
        <w:rPr>
          <w:rFonts w:ascii="Arial" w:hAnsi="Arial" w:cs="Arial"/>
          <w:sz w:val="24"/>
          <w:szCs w:val="24"/>
          <w:lang w:val="en-GB"/>
        </w:rPr>
        <w:t xml:space="preserve">impressive. The </w:t>
      </w:r>
      <w:r w:rsidR="00707840" w:rsidRPr="008F0FFF">
        <w:rPr>
          <w:rFonts w:ascii="Arial" w:hAnsi="Arial" w:cs="Arial"/>
          <w:sz w:val="24"/>
          <w:szCs w:val="24"/>
          <w:lang w:val="en-GB"/>
        </w:rPr>
        <w:t>T</w:t>
      </w:r>
      <w:r w:rsidRPr="008F0FFF">
        <w:rPr>
          <w:rFonts w:ascii="Arial" w:hAnsi="Arial" w:cs="Arial"/>
          <w:sz w:val="24"/>
          <w:szCs w:val="24"/>
          <w:lang w:val="en-GB"/>
        </w:rPr>
        <w:t>eam concluded that TurkSta</w:t>
      </w:r>
      <w:r w:rsidR="00707840" w:rsidRPr="008F0FFF">
        <w:rPr>
          <w:rFonts w:ascii="Arial" w:hAnsi="Arial" w:cs="Arial"/>
          <w:sz w:val="24"/>
          <w:szCs w:val="24"/>
          <w:lang w:val="en-GB"/>
        </w:rPr>
        <w:t xml:space="preserve">t was highly compliant with the </w:t>
      </w:r>
      <w:r w:rsidR="00BD5CE8" w:rsidRPr="008F0FFF">
        <w:rPr>
          <w:rFonts w:ascii="Arial" w:hAnsi="Arial" w:cs="Arial"/>
          <w:sz w:val="24"/>
          <w:szCs w:val="24"/>
          <w:lang w:val="en-GB"/>
        </w:rPr>
        <w:t xml:space="preserve">CoP </w:t>
      </w:r>
      <w:r w:rsidRPr="008F0FFF">
        <w:rPr>
          <w:rFonts w:ascii="Arial" w:hAnsi="Arial" w:cs="Arial"/>
          <w:sz w:val="24"/>
          <w:szCs w:val="24"/>
          <w:lang w:val="en-GB"/>
        </w:rPr>
        <w:t xml:space="preserve">and compared favourably with other NSIs. Furthermore, they indicated that the Statistics Law of Turkey provides a comprehensive legal basis for the whole Turkish Statistical System </w:t>
      </w:r>
      <w:r w:rsidR="007F2AC9">
        <w:rPr>
          <w:rFonts w:ascii="Arial" w:hAnsi="Arial" w:cs="Arial"/>
          <w:sz w:val="24"/>
          <w:szCs w:val="24"/>
          <w:lang w:val="en-GB"/>
        </w:rPr>
        <w:t xml:space="preserve">(TSS) </w:t>
      </w:r>
      <w:r w:rsidRPr="008F0FFF">
        <w:rPr>
          <w:rFonts w:ascii="Arial" w:hAnsi="Arial" w:cs="Arial"/>
          <w:sz w:val="24"/>
          <w:szCs w:val="24"/>
          <w:lang w:val="en-GB"/>
        </w:rPr>
        <w:t xml:space="preserve">in terms of coordination. In the report, they </w:t>
      </w:r>
      <w:r w:rsidR="00707840" w:rsidRPr="008F0FFF">
        <w:rPr>
          <w:rFonts w:ascii="Arial" w:hAnsi="Arial" w:cs="Arial"/>
          <w:sz w:val="24"/>
          <w:szCs w:val="24"/>
          <w:lang w:val="en-GB"/>
        </w:rPr>
        <w:t xml:space="preserve">also </w:t>
      </w:r>
      <w:r w:rsidRPr="008F0FFF">
        <w:rPr>
          <w:rFonts w:ascii="Arial" w:hAnsi="Arial" w:cs="Arial"/>
          <w:sz w:val="24"/>
          <w:szCs w:val="24"/>
          <w:lang w:val="en-GB"/>
        </w:rPr>
        <w:t>identified a number of challenges with regard to TurkStat and TSS and for these, appropriate recommendations were put forward</w:t>
      </w:r>
      <w:r w:rsidR="00C1574F">
        <w:rPr>
          <w:rFonts w:ascii="Arial" w:hAnsi="Arial" w:cs="Arial"/>
          <w:sz w:val="24"/>
          <w:szCs w:val="24"/>
          <w:lang w:val="en-GB"/>
        </w:rPr>
        <w:t>.</w:t>
      </w:r>
      <w:r w:rsidR="00BD5CE8">
        <w:rPr>
          <w:rFonts w:ascii="Arial" w:hAnsi="Arial" w:cs="Arial"/>
          <w:sz w:val="24"/>
          <w:szCs w:val="24"/>
          <w:lang w:val="en-GB"/>
        </w:rPr>
        <w:t xml:space="preserve"> </w:t>
      </w:r>
    </w:p>
    <w:p w:rsidR="003D3350" w:rsidRPr="008F0FFF" w:rsidRDefault="003D3350" w:rsidP="00F15E82">
      <w:pPr>
        <w:numPr>
          <w:ilvl w:val="1"/>
          <w:numId w:val="2"/>
        </w:numPr>
        <w:spacing w:before="360" w:after="0" w:line="360" w:lineRule="auto"/>
        <w:ind w:left="284" w:hanging="284"/>
        <w:jc w:val="both"/>
        <w:rPr>
          <w:rFonts w:ascii="Arial" w:hAnsi="Arial" w:cs="Arial"/>
          <w:i/>
          <w:sz w:val="24"/>
          <w:szCs w:val="24"/>
          <w:lang w:val="en-GB"/>
        </w:rPr>
      </w:pPr>
      <w:r w:rsidRPr="008F0FFF">
        <w:rPr>
          <w:rFonts w:ascii="Arial" w:hAnsi="Arial" w:cs="Arial"/>
          <w:i/>
          <w:sz w:val="24"/>
          <w:szCs w:val="24"/>
          <w:lang w:val="en-GB"/>
        </w:rPr>
        <w:t xml:space="preserve">Improvement of capacity through EU Programmes  </w:t>
      </w:r>
      <w:r w:rsidR="008560DB" w:rsidRPr="008F0FFF">
        <w:rPr>
          <w:rFonts w:ascii="Arial" w:hAnsi="Arial" w:cs="Arial"/>
          <w:i/>
          <w:sz w:val="24"/>
          <w:szCs w:val="24"/>
          <w:lang w:val="en-GB"/>
        </w:rPr>
        <w:t xml:space="preserve"> </w:t>
      </w:r>
    </w:p>
    <w:p w:rsidR="00FE0EFC" w:rsidRPr="008F0FFF" w:rsidRDefault="00CB5062" w:rsidP="00F15E82">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Taking into consideration the needs of TurkStat identified </w:t>
      </w:r>
      <w:r w:rsidR="008560DB" w:rsidRPr="008F0FFF">
        <w:rPr>
          <w:rFonts w:ascii="Arial" w:hAnsi="Arial" w:cs="Arial"/>
          <w:sz w:val="24"/>
          <w:szCs w:val="24"/>
          <w:lang w:val="en-GB"/>
        </w:rPr>
        <w:t>through</w:t>
      </w:r>
      <w:r w:rsidRPr="008F0FFF">
        <w:rPr>
          <w:rFonts w:ascii="Arial" w:hAnsi="Arial" w:cs="Arial"/>
          <w:sz w:val="24"/>
          <w:szCs w:val="24"/>
          <w:lang w:val="en-GB"/>
        </w:rPr>
        <w:t xml:space="preserve"> mentioned evaluations, “Upgrading the Statistical System of Turkey-USST” Programme</w:t>
      </w:r>
      <w:r w:rsidR="005C47E8" w:rsidRPr="008F0FFF">
        <w:rPr>
          <w:rFonts w:ascii="Arial" w:hAnsi="Arial" w:cs="Arial"/>
          <w:sz w:val="24"/>
          <w:szCs w:val="24"/>
          <w:lang w:val="en-GB"/>
        </w:rPr>
        <w:t>s</w:t>
      </w:r>
      <w:r w:rsidRPr="008F0FFF">
        <w:rPr>
          <w:rFonts w:ascii="Arial" w:hAnsi="Arial" w:cs="Arial"/>
          <w:sz w:val="24"/>
          <w:szCs w:val="24"/>
          <w:lang w:val="en-GB"/>
        </w:rPr>
        <w:t xml:space="preserve"> </w:t>
      </w:r>
      <w:r w:rsidR="005C47E8" w:rsidRPr="008F0FFF">
        <w:rPr>
          <w:rFonts w:ascii="Arial" w:hAnsi="Arial" w:cs="Arial"/>
          <w:sz w:val="24"/>
          <w:szCs w:val="24"/>
          <w:lang w:val="en-GB"/>
        </w:rPr>
        <w:t>were</w:t>
      </w:r>
      <w:r w:rsidRPr="008F0FFF">
        <w:rPr>
          <w:rFonts w:ascii="Arial" w:hAnsi="Arial" w:cs="Arial"/>
          <w:sz w:val="24"/>
          <w:szCs w:val="24"/>
          <w:lang w:val="en-GB"/>
        </w:rPr>
        <w:t xml:space="preserve"> designed to accomplish the priorities in the framework of EU Accession Partnership in a multi phased manner. The objectives </w:t>
      </w:r>
      <w:r w:rsidR="003E3D9B">
        <w:rPr>
          <w:rFonts w:ascii="Arial" w:hAnsi="Arial" w:cs="Arial"/>
          <w:sz w:val="24"/>
          <w:szCs w:val="24"/>
          <w:lang w:val="en-GB"/>
        </w:rPr>
        <w:t>and priorities of the Programme</w:t>
      </w:r>
      <w:r w:rsidR="002D073F">
        <w:rPr>
          <w:rFonts w:ascii="Arial" w:hAnsi="Arial" w:cs="Arial"/>
          <w:sz w:val="24"/>
          <w:szCs w:val="24"/>
          <w:lang w:val="en-GB"/>
        </w:rPr>
        <w:t>s</w:t>
      </w:r>
      <w:r w:rsidRPr="008F0FFF">
        <w:rPr>
          <w:rFonts w:ascii="Arial" w:hAnsi="Arial" w:cs="Arial"/>
          <w:sz w:val="24"/>
          <w:szCs w:val="24"/>
          <w:lang w:val="en-GB"/>
        </w:rPr>
        <w:t xml:space="preserve"> were designed to achieve harmonization with EU statistical standards in several steps.</w:t>
      </w:r>
      <w:r w:rsidR="008560DB" w:rsidRPr="008F0FFF">
        <w:rPr>
          <w:rFonts w:ascii="Arial" w:hAnsi="Arial" w:cs="Arial"/>
          <w:sz w:val="24"/>
          <w:szCs w:val="24"/>
          <w:lang w:val="en-GB"/>
        </w:rPr>
        <w:t xml:space="preserve"> </w:t>
      </w:r>
      <w:r w:rsidR="00C26DF2" w:rsidRPr="008F0FFF">
        <w:rPr>
          <w:rFonts w:ascii="Arial" w:hAnsi="Arial" w:cs="Arial"/>
          <w:sz w:val="24"/>
          <w:szCs w:val="24"/>
          <w:lang w:val="en-GB"/>
        </w:rPr>
        <w:t xml:space="preserve"> </w:t>
      </w:r>
    </w:p>
    <w:p w:rsidR="001D1800" w:rsidRPr="008F0FFF" w:rsidRDefault="00C26DF2" w:rsidP="006D359B">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USST Programmes were conducted in three Phases during 2003-2014 as well as Upgrading Information Technologies Infrastructure of TurkStat Programme (2014-2017). The important feature of </w:t>
      </w:r>
      <w:r w:rsidR="002D073F">
        <w:rPr>
          <w:rFonts w:ascii="Arial" w:hAnsi="Arial" w:cs="Arial"/>
          <w:sz w:val="24"/>
          <w:szCs w:val="24"/>
          <w:lang w:val="en-GB"/>
        </w:rPr>
        <w:t>these</w:t>
      </w:r>
      <w:r w:rsidRPr="008F0FFF">
        <w:rPr>
          <w:rFonts w:ascii="Arial" w:hAnsi="Arial" w:cs="Arial"/>
          <w:sz w:val="24"/>
          <w:szCs w:val="24"/>
          <w:lang w:val="en-GB"/>
        </w:rPr>
        <w:t xml:space="preserve"> Programmes was </w:t>
      </w:r>
      <w:r w:rsidR="006C022A" w:rsidRPr="008F0FFF">
        <w:rPr>
          <w:rFonts w:ascii="Arial" w:hAnsi="Arial" w:cs="Arial"/>
          <w:sz w:val="24"/>
          <w:szCs w:val="24"/>
          <w:lang w:val="en-GB"/>
        </w:rPr>
        <w:t xml:space="preserve">that they were also </w:t>
      </w:r>
      <w:r w:rsidRPr="008F0FFF">
        <w:rPr>
          <w:rFonts w:ascii="Arial" w:hAnsi="Arial" w:cs="Arial"/>
          <w:sz w:val="24"/>
          <w:szCs w:val="24"/>
          <w:lang w:val="en-GB"/>
        </w:rPr>
        <w:t xml:space="preserve">covering Multi Beneficiary Programme </w:t>
      </w:r>
      <w:r w:rsidR="002D073F">
        <w:rPr>
          <w:rFonts w:ascii="Arial" w:hAnsi="Arial" w:cs="Arial"/>
          <w:sz w:val="24"/>
          <w:szCs w:val="24"/>
          <w:lang w:val="en-GB"/>
        </w:rPr>
        <w:t xml:space="preserve">(MBP) </w:t>
      </w:r>
      <w:r w:rsidRPr="008F0FFF">
        <w:rPr>
          <w:rFonts w:ascii="Arial" w:hAnsi="Arial" w:cs="Arial"/>
          <w:sz w:val="24"/>
          <w:szCs w:val="24"/>
          <w:lang w:val="en-GB"/>
        </w:rPr>
        <w:t xml:space="preserve">Grant Contracts which ensured regional cooperation with enlargement countries although </w:t>
      </w:r>
      <w:r w:rsidR="006C022A" w:rsidRPr="008F0FFF">
        <w:rPr>
          <w:rFonts w:ascii="Arial" w:hAnsi="Arial" w:cs="Arial"/>
          <w:sz w:val="24"/>
          <w:szCs w:val="24"/>
          <w:lang w:val="en-GB"/>
        </w:rPr>
        <w:t>they were</w:t>
      </w:r>
      <w:r w:rsidRPr="008F0FFF">
        <w:rPr>
          <w:rFonts w:ascii="Arial" w:hAnsi="Arial" w:cs="Arial"/>
          <w:sz w:val="24"/>
          <w:szCs w:val="24"/>
          <w:lang w:val="en-GB"/>
        </w:rPr>
        <w:t xml:space="preserve"> EU national programme</w:t>
      </w:r>
      <w:r w:rsidR="006C022A" w:rsidRPr="008F0FFF">
        <w:rPr>
          <w:rFonts w:ascii="Arial" w:hAnsi="Arial" w:cs="Arial"/>
          <w:sz w:val="24"/>
          <w:szCs w:val="24"/>
          <w:lang w:val="en-GB"/>
        </w:rPr>
        <w:t>s</w:t>
      </w:r>
      <w:r w:rsidRPr="008F0FFF">
        <w:rPr>
          <w:rFonts w:ascii="Arial" w:hAnsi="Arial" w:cs="Arial"/>
          <w:sz w:val="24"/>
          <w:szCs w:val="24"/>
          <w:lang w:val="en-GB"/>
        </w:rPr>
        <w:t xml:space="preserve"> designed for Turkey’s statistical requirements.</w:t>
      </w:r>
      <w:r w:rsidR="001D1800" w:rsidRPr="008F0FFF">
        <w:rPr>
          <w:rFonts w:ascii="Arial" w:hAnsi="Arial" w:cs="Arial"/>
          <w:sz w:val="24"/>
          <w:szCs w:val="24"/>
          <w:lang w:val="en-GB"/>
        </w:rPr>
        <w:t xml:space="preserve"> Within this context, six MBP Programmes were completed so far and one Programme is still ongoing. Financial support of approximately 40 Million Euro, which is the total budget of those programmes, has been provided to TurkStat and other stakeholders.</w:t>
      </w:r>
      <w:r w:rsidR="002D073F">
        <w:rPr>
          <w:rFonts w:ascii="Arial" w:hAnsi="Arial" w:cs="Arial"/>
          <w:sz w:val="24"/>
          <w:szCs w:val="24"/>
          <w:lang w:val="en-GB"/>
        </w:rPr>
        <w:t xml:space="preserve"> </w:t>
      </w:r>
    </w:p>
    <w:p w:rsidR="00C26DF2" w:rsidRPr="008F0FFF" w:rsidRDefault="00391988" w:rsidP="006D359B">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In addition to the support of EU institutions, EFTA has been one of the key partners for TurkStat in EU accession process since 2002. The enhanced cooperation between TurkStat and EFTA for several years has made remarkable contribution in institutional strengthening and the improvement of official statistics in Turkey. </w:t>
      </w:r>
    </w:p>
    <w:p w:rsidR="00B04D57" w:rsidRPr="008F0FFF" w:rsidRDefault="00B04D57" w:rsidP="006D359B">
      <w:pPr>
        <w:spacing w:before="120" w:after="0" w:line="360" w:lineRule="auto"/>
        <w:jc w:val="both"/>
        <w:rPr>
          <w:rFonts w:ascii="Arial" w:hAnsi="Arial" w:cs="Arial"/>
          <w:sz w:val="24"/>
          <w:szCs w:val="24"/>
          <w:lang w:val="en-GB"/>
        </w:rPr>
      </w:pPr>
      <w:r w:rsidRPr="008F0FFF">
        <w:rPr>
          <w:rFonts w:ascii="Arial" w:hAnsi="Arial" w:cs="Arial"/>
          <w:sz w:val="24"/>
          <w:szCs w:val="24"/>
          <w:lang w:val="en-GB"/>
        </w:rPr>
        <w:lastRenderedPageBreak/>
        <w:t>EU Programmes have provided comprehensive suppor</w:t>
      </w:r>
      <w:r w:rsidR="0073260E">
        <w:rPr>
          <w:rFonts w:ascii="Arial" w:hAnsi="Arial" w:cs="Arial"/>
          <w:sz w:val="24"/>
          <w:szCs w:val="24"/>
          <w:lang w:val="en-GB"/>
        </w:rPr>
        <w:t>t to TurkStat in order to realis</w:t>
      </w:r>
      <w:r w:rsidRPr="008F0FFF">
        <w:rPr>
          <w:rFonts w:ascii="Arial" w:hAnsi="Arial" w:cs="Arial"/>
          <w:sz w:val="24"/>
          <w:szCs w:val="24"/>
          <w:lang w:val="en-GB"/>
        </w:rPr>
        <w:t xml:space="preserve">e the methodological studies with technical know-how </w:t>
      </w:r>
      <w:r w:rsidR="00043548">
        <w:rPr>
          <w:rFonts w:ascii="Arial" w:hAnsi="Arial" w:cs="Arial"/>
          <w:sz w:val="24"/>
          <w:szCs w:val="24"/>
          <w:lang w:val="en-GB"/>
        </w:rPr>
        <w:t>that</w:t>
      </w:r>
      <w:r w:rsidRPr="008F0FFF">
        <w:rPr>
          <w:rFonts w:ascii="Arial" w:hAnsi="Arial" w:cs="Arial"/>
          <w:sz w:val="24"/>
          <w:szCs w:val="24"/>
          <w:lang w:val="en-GB"/>
        </w:rPr>
        <w:t xml:space="preserve"> is necessary for the compliance process with ESS</w:t>
      </w:r>
      <w:r w:rsidR="0073260E">
        <w:rPr>
          <w:rFonts w:ascii="Arial" w:hAnsi="Arial" w:cs="Arial"/>
          <w:sz w:val="24"/>
          <w:szCs w:val="24"/>
          <w:lang w:val="en-GB"/>
        </w:rPr>
        <w:t>.</w:t>
      </w:r>
      <w:r w:rsidRPr="008F0FFF">
        <w:rPr>
          <w:rFonts w:ascii="Arial" w:hAnsi="Arial" w:cs="Arial"/>
          <w:sz w:val="24"/>
          <w:szCs w:val="24"/>
          <w:lang w:val="en-GB"/>
        </w:rPr>
        <w:t xml:space="preserve"> </w:t>
      </w:r>
      <w:r w:rsidR="0073260E">
        <w:rPr>
          <w:rFonts w:ascii="Arial" w:hAnsi="Arial" w:cs="Arial"/>
          <w:sz w:val="24"/>
          <w:szCs w:val="24"/>
          <w:lang w:val="en-GB"/>
        </w:rPr>
        <w:t>T</w:t>
      </w:r>
      <w:r w:rsidRPr="008F0FFF">
        <w:rPr>
          <w:rFonts w:ascii="Arial" w:hAnsi="Arial" w:cs="Arial"/>
          <w:sz w:val="24"/>
          <w:szCs w:val="24"/>
          <w:lang w:val="en-GB"/>
        </w:rPr>
        <w:t xml:space="preserve">hey have </w:t>
      </w:r>
      <w:r w:rsidR="0073260E">
        <w:rPr>
          <w:rFonts w:ascii="Arial" w:hAnsi="Arial" w:cs="Arial"/>
          <w:sz w:val="24"/>
          <w:szCs w:val="24"/>
          <w:lang w:val="en-GB"/>
        </w:rPr>
        <w:t xml:space="preserve">also </w:t>
      </w:r>
      <w:r w:rsidR="002B5254">
        <w:rPr>
          <w:rFonts w:ascii="Arial" w:hAnsi="Arial" w:cs="Arial"/>
          <w:sz w:val="24"/>
          <w:szCs w:val="24"/>
          <w:lang w:val="en-GB"/>
        </w:rPr>
        <w:t>greatly</w:t>
      </w:r>
      <w:r w:rsidR="0073260E">
        <w:rPr>
          <w:rFonts w:ascii="Arial" w:hAnsi="Arial" w:cs="Arial"/>
          <w:sz w:val="24"/>
          <w:szCs w:val="24"/>
          <w:lang w:val="en-GB"/>
        </w:rPr>
        <w:t xml:space="preserve"> </w:t>
      </w:r>
      <w:r w:rsidRPr="008F0FFF">
        <w:rPr>
          <w:rFonts w:ascii="Arial" w:hAnsi="Arial" w:cs="Arial"/>
          <w:sz w:val="24"/>
          <w:szCs w:val="24"/>
          <w:lang w:val="en-GB"/>
        </w:rPr>
        <w:t>contributed to improv</w:t>
      </w:r>
      <w:r w:rsidR="002B5254">
        <w:rPr>
          <w:rFonts w:ascii="Arial" w:hAnsi="Arial" w:cs="Arial"/>
          <w:sz w:val="24"/>
          <w:szCs w:val="24"/>
          <w:lang w:val="en-GB"/>
        </w:rPr>
        <w:t>ement of</w:t>
      </w:r>
      <w:r w:rsidRPr="008F0FFF">
        <w:rPr>
          <w:rFonts w:ascii="Arial" w:hAnsi="Arial" w:cs="Arial"/>
          <w:sz w:val="24"/>
          <w:szCs w:val="24"/>
          <w:lang w:val="en-GB"/>
        </w:rPr>
        <w:t xml:space="preserve"> the general capability of the Institute by providing technical assistance and tailor-made expertise. While these programmes have helped</w:t>
      </w:r>
      <w:r w:rsidR="002B5254">
        <w:rPr>
          <w:rFonts w:ascii="Arial" w:hAnsi="Arial" w:cs="Arial"/>
          <w:sz w:val="24"/>
          <w:szCs w:val="24"/>
          <w:lang w:val="en-GB"/>
        </w:rPr>
        <w:t xml:space="preserve"> to maintain proximity to ESS</w:t>
      </w:r>
      <w:r w:rsidRPr="008F0FFF">
        <w:rPr>
          <w:rFonts w:ascii="Arial" w:hAnsi="Arial" w:cs="Arial"/>
          <w:sz w:val="24"/>
          <w:szCs w:val="24"/>
          <w:lang w:val="en-GB"/>
        </w:rPr>
        <w:t xml:space="preserve"> and to integrate quickly to statistical Acquis, TurkStat has made great national efforts to </w:t>
      </w:r>
      <w:r w:rsidR="00043548">
        <w:rPr>
          <w:rFonts w:ascii="Arial" w:hAnsi="Arial" w:cs="Arial"/>
          <w:sz w:val="24"/>
          <w:szCs w:val="24"/>
          <w:lang w:val="en-GB"/>
        </w:rPr>
        <w:t>reform</w:t>
      </w:r>
      <w:r w:rsidRPr="008F0FFF">
        <w:rPr>
          <w:rFonts w:ascii="Arial" w:hAnsi="Arial" w:cs="Arial"/>
          <w:sz w:val="24"/>
          <w:szCs w:val="24"/>
          <w:lang w:val="en-GB"/>
        </w:rPr>
        <w:t xml:space="preserve"> the TSS and establish a new structure in this process. </w:t>
      </w:r>
      <w:r w:rsidR="002B5254">
        <w:rPr>
          <w:rFonts w:ascii="Arial" w:hAnsi="Arial" w:cs="Arial"/>
          <w:sz w:val="24"/>
          <w:szCs w:val="24"/>
          <w:lang w:val="en-GB"/>
        </w:rPr>
        <w:t xml:space="preserve">  </w:t>
      </w:r>
    </w:p>
    <w:p w:rsidR="00B04D57" w:rsidRPr="008F0FFF" w:rsidRDefault="00B04D57" w:rsidP="006D359B">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Legal infrastructure was established for TSS by adoption of New Turkish Statistical Law in 2005 with important features such as creation of a Statistical Council, maintaining the professional and technical autonomy of TurkStat, transition to multi-year programming which covers Strategic Plans and Official Statistics Programmes prepared for five-year periods. </w:t>
      </w:r>
    </w:p>
    <w:p w:rsidR="00492D77" w:rsidRPr="008F0FFF" w:rsidRDefault="00492D77" w:rsidP="006D359B">
      <w:pPr>
        <w:spacing w:before="120" w:after="0" w:line="360" w:lineRule="auto"/>
        <w:jc w:val="both"/>
        <w:rPr>
          <w:rFonts w:ascii="Arial" w:hAnsi="Arial" w:cs="Arial"/>
          <w:sz w:val="24"/>
          <w:szCs w:val="24"/>
          <w:lang w:val="en-GB"/>
        </w:rPr>
      </w:pPr>
      <w:r w:rsidRPr="00D31678">
        <w:rPr>
          <w:rFonts w:ascii="Arial" w:hAnsi="Arial" w:cs="Arial"/>
          <w:sz w:val="24"/>
          <w:szCs w:val="24"/>
          <w:lang w:val="en-GB"/>
        </w:rPr>
        <w:t>The</w:t>
      </w:r>
      <w:r w:rsidR="006D359B" w:rsidRPr="00D31678">
        <w:rPr>
          <w:rFonts w:ascii="Arial" w:hAnsi="Arial" w:cs="Arial"/>
          <w:sz w:val="24"/>
          <w:szCs w:val="24"/>
          <w:lang w:val="en-GB"/>
        </w:rPr>
        <w:t>se studies and mentioned</w:t>
      </w:r>
      <w:r w:rsidRPr="00D31678">
        <w:rPr>
          <w:rFonts w:ascii="Arial" w:hAnsi="Arial" w:cs="Arial"/>
          <w:sz w:val="24"/>
          <w:szCs w:val="24"/>
          <w:lang w:val="en-GB"/>
        </w:rPr>
        <w:t xml:space="preserve"> programmes have </w:t>
      </w:r>
      <w:r w:rsidR="008536D7" w:rsidRPr="00D31678">
        <w:rPr>
          <w:rFonts w:ascii="Arial" w:hAnsi="Arial" w:cs="Arial"/>
          <w:sz w:val="24"/>
          <w:szCs w:val="24"/>
          <w:lang w:val="en-GB"/>
        </w:rPr>
        <w:t>significantly</w:t>
      </w:r>
      <w:r w:rsidRPr="00D31678">
        <w:rPr>
          <w:rFonts w:ascii="Arial" w:hAnsi="Arial" w:cs="Arial"/>
          <w:sz w:val="24"/>
          <w:szCs w:val="24"/>
          <w:lang w:val="en-GB"/>
        </w:rPr>
        <w:t xml:space="preserve"> contributed to establish a modern statistical system. More effective coordination with the stakeholders in TSS has been ensured. A common language for both international and national statistics community has been created as well as </w:t>
      </w:r>
      <w:r w:rsidR="006D359B" w:rsidRPr="00D31678">
        <w:rPr>
          <w:rFonts w:ascii="Arial" w:hAnsi="Arial" w:cs="Arial"/>
          <w:sz w:val="24"/>
          <w:szCs w:val="24"/>
          <w:lang w:val="en-GB"/>
        </w:rPr>
        <w:t xml:space="preserve">significant </w:t>
      </w:r>
      <w:r w:rsidRPr="00D31678">
        <w:rPr>
          <w:rFonts w:ascii="Arial" w:hAnsi="Arial" w:cs="Arial"/>
          <w:sz w:val="24"/>
          <w:szCs w:val="24"/>
          <w:lang w:val="en-GB"/>
        </w:rPr>
        <w:t xml:space="preserve">progress </w:t>
      </w:r>
      <w:r w:rsidR="006D359B" w:rsidRPr="00D31678">
        <w:rPr>
          <w:rFonts w:ascii="Arial" w:hAnsi="Arial" w:cs="Arial"/>
          <w:sz w:val="24"/>
          <w:szCs w:val="24"/>
          <w:lang w:val="en-GB"/>
        </w:rPr>
        <w:t xml:space="preserve">made </w:t>
      </w:r>
      <w:r w:rsidRPr="00D31678">
        <w:rPr>
          <w:rFonts w:ascii="Arial" w:hAnsi="Arial" w:cs="Arial"/>
          <w:sz w:val="24"/>
          <w:szCs w:val="24"/>
          <w:lang w:val="en-GB"/>
        </w:rPr>
        <w:t>in harmonization with EU Acquis in statistics.</w:t>
      </w:r>
      <w:r w:rsidR="006D359B" w:rsidRPr="008F0FFF">
        <w:rPr>
          <w:rFonts w:ascii="Arial" w:hAnsi="Arial" w:cs="Arial"/>
          <w:sz w:val="24"/>
          <w:szCs w:val="24"/>
          <w:lang w:val="en-GB"/>
        </w:rPr>
        <w:t xml:space="preserve"> </w:t>
      </w:r>
      <w:r w:rsidR="00686AE1">
        <w:rPr>
          <w:rFonts w:ascii="Arial" w:hAnsi="Arial" w:cs="Arial"/>
          <w:sz w:val="24"/>
          <w:szCs w:val="24"/>
          <w:lang w:val="en-GB"/>
        </w:rPr>
        <w:t xml:space="preserve"> </w:t>
      </w:r>
    </w:p>
    <w:p w:rsidR="00C26DF2" w:rsidRPr="008F0FFF" w:rsidRDefault="005D279B" w:rsidP="001616D6">
      <w:pPr>
        <w:pStyle w:val="Akapitzlist"/>
        <w:numPr>
          <w:ilvl w:val="0"/>
          <w:numId w:val="2"/>
        </w:numPr>
        <w:spacing w:before="360" w:after="0"/>
        <w:ind w:left="284" w:hanging="284"/>
        <w:jc w:val="both"/>
        <w:rPr>
          <w:rFonts w:ascii="Arial" w:hAnsi="Arial" w:cs="Arial"/>
          <w:b/>
          <w:sz w:val="24"/>
          <w:szCs w:val="24"/>
          <w:lang w:val="en-GB"/>
        </w:rPr>
      </w:pPr>
      <w:r w:rsidRPr="008F0FFF">
        <w:rPr>
          <w:rFonts w:ascii="Arial" w:hAnsi="Arial" w:cs="Arial"/>
          <w:b/>
          <w:sz w:val="24"/>
          <w:szCs w:val="24"/>
          <w:lang w:val="en-GB"/>
        </w:rPr>
        <w:t>International Cooperation Policy of TurkStat</w:t>
      </w:r>
    </w:p>
    <w:p w:rsidR="00BD7EDE" w:rsidRPr="008F0FFF" w:rsidRDefault="0028560C" w:rsidP="001616D6">
      <w:pPr>
        <w:spacing w:before="360" w:after="0" w:line="360" w:lineRule="auto"/>
        <w:jc w:val="both"/>
        <w:rPr>
          <w:rFonts w:ascii="Arial" w:hAnsi="Arial" w:cs="Arial"/>
          <w:sz w:val="24"/>
          <w:szCs w:val="24"/>
          <w:lang w:val="en-GB"/>
        </w:rPr>
      </w:pPr>
      <w:r w:rsidRPr="008F0FFF">
        <w:rPr>
          <w:rFonts w:ascii="Arial" w:hAnsi="Arial" w:cs="Arial"/>
          <w:sz w:val="24"/>
          <w:szCs w:val="24"/>
          <w:lang w:val="en-GB"/>
        </w:rPr>
        <w:t xml:space="preserve">Turkish </w:t>
      </w:r>
      <w:r w:rsidR="003D3507" w:rsidRPr="008F0FFF">
        <w:rPr>
          <w:rFonts w:ascii="Arial" w:hAnsi="Arial" w:cs="Arial"/>
          <w:sz w:val="24"/>
          <w:szCs w:val="24"/>
          <w:lang w:val="en-GB"/>
        </w:rPr>
        <w:t>S</w:t>
      </w:r>
      <w:r w:rsidRPr="008F0FFF">
        <w:rPr>
          <w:rFonts w:ascii="Arial" w:hAnsi="Arial" w:cs="Arial"/>
          <w:sz w:val="24"/>
          <w:szCs w:val="24"/>
          <w:lang w:val="en-GB"/>
        </w:rPr>
        <w:t>tatistical</w:t>
      </w:r>
      <w:r w:rsidR="004C36DA" w:rsidRPr="008F0FFF">
        <w:rPr>
          <w:rFonts w:ascii="Arial" w:hAnsi="Arial" w:cs="Arial"/>
          <w:sz w:val="24"/>
          <w:szCs w:val="24"/>
          <w:lang w:val="en-GB"/>
        </w:rPr>
        <w:t xml:space="preserve"> Institute has adopted a policy </w:t>
      </w:r>
      <w:r w:rsidR="00490995" w:rsidRPr="008F0FFF">
        <w:rPr>
          <w:rFonts w:ascii="Arial" w:hAnsi="Arial" w:cs="Arial"/>
          <w:sz w:val="24"/>
          <w:szCs w:val="24"/>
          <w:lang w:val="en-GB"/>
        </w:rPr>
        <w:t>of</w:t>
      </w:r>
      <w:r w:rsidR="004C36DA" w:rsidRPr="008F0FFF">
        <w:rPr>
          <w:rFonts w:ascii="Arial" w:hAnsi="Arial" w:cs="Arial"/>
          <w:sz w:val="24"/>
          <w:szCs w:val="24"/>
          <w:lang w:val="en-GB"/>
        </w:rPr>
        <w:t xml:space="preserve"> implement</w:t>
      </w:r>
      <w:r w:rsidR="00490995" w:rsidRPr="008F0FFF">
        <w:rPr>
          <w:rFonts w:ascii="Arial" w:hAnsi="Arial" w:cs="Arial"/>
          <w:sz w:val="24"/>
          <w:szCs w:val="24"/>
          <w:lang w:val="en-GB"/>
        </w:rPr>
        <w:t>ing</w:t>
      </w:r>
      <w:r w:rsidR="004C36DA" w:rsidRPr="008F0FFF">
        <w:rPr>
          <w:rFonts w:ascii="Arial" w:hAnsi="Arial" w:cs="Arial"/>
          <w:sz w:val="24"/>
          <w:szCs w:val="24"/>
          <w:lang w:val="en-GB"/>
        </w:rPr>
        <w:t xml:space="preserve"> international cooperation programmes and </w:t>
      </w:r>
      <w:r w:rsidR="00490995" w:rsidRPr="008F0FFF">
        <w:rPr>
          <w:rFonts w:ascii="Arial" w:hAnsi="Arial" w:cs="Arial"/>
          <w:sz w:val="24"/>
          <w:szCs w:val="24"/>
          <w:lang w:val="en-GB"/>
        </w:rPr>
        <w:t>modernising its statistical system simultaneously</w:t>
      </w:r>
      <w:r w:rsidR="00BA44FA">
        <w:rPr>
          <w:rFonts w:ascii="Arial" w:hAnsi="Arial" w:cs="Arial"/>
          <w:sz w:val="24"/>
          <w:szCs w:val="24"/>
          <w:lang w:val="en-GB"/>
        </w:rPr>
        <w:t xml:space="preserve">, </w:t>
      </w:r>
      <w:r w:rsidR="009E6FDE">
        <w:rPr>
          <w:rFonts w:ascii="Arial" w:hAnsi="Arial" w:cs="Arial"/>
          <w:sz w:val="24"/>
          <w:szCs w:val="24"/>
          <w:lang w:val="en-GB"/>
        </w:rPr>
        <w:t>in</w:t>
      </w:r>
      <w:r w:rsidR="00BA44FA">
        <w:rPr>
          <w:rFonts w:ascii="Arial" w:hAnsi="Arial" w:cs="Arial"/>
          <w:sz w:val="24"/>
          <w:szCs w:val="24"/>
          <w:lang w:val="en-GB"/>
        </w:rPr>
        <w:t xml:space="preserve"> which </w:t>
      </w:r>
      <w:r w:rsidR="00B61242" w:rsidRPr="008F0FFF">
        <w:rPr>
          <w:rFonts w:ascii="Arial" w:hAnsi="Arial" w:cs="Arial"/>
          <w:sz w:val="24"/>
          <w:szCs w:val="24"/>
          <w:lang w:val="en-GB"/>
        </w:rPr>
        <w:t xml:space="preserve">these two </w:t>
      </w:r>
      <w:r w:rsidR="00587409" w:rsidRPr="008F0FFF">
        <w:rPr>
          <w:rFonts w:ascii="Arial" w:hAnsi="Arial" w:cs="Arial"/>
          <w:sz w:val="24"/>
          <w:szCs w:val="24"/>
          <w:lang w:val="en-GB"/>
        </w:rPr>
        <w:t xml:space="preserve">practises feed each other. </w:t>
      </w:r>
      <w:r w:rsidR="00C16043">
        <w:rPr>
          <w:rFonts w:ascii="Arial" w:hAnsi="Arial" w:cs="Arial"/>
          <w:sz w:val="24"/>
          <w:szCs w:val="24"/>
          <w:lang w:val="en-GB"/>
        </w:rPr>
        <w:t>T</w:t>
      </w:r>
      <w:r w:rsidR="00490995" w:rsidRPr="008F0FFF">
        <w:rPr>
          <w:rFonts w:ascii="Arial" w:hAnsi="Arial" w:cs="Arial"/>
          <w:sz w:val="24"/>
          <w:szCs w:val="24"/>
          <w:lang w:val="en-GB"/>
        </w:rPr>
        <w:t xml:space="preserve">hanks to this </w:t>
      </w:r>
      <w:r w:rsidR="0044556D" w:rsidRPr="008F0FFF">
        <w:rPr>
          <w:rFonts w:ascii="Arial" w:hAnsi="Arial" w:cs="Arial"/>
          <w:sz w:val="24"/>
          <w:szCs w:val="24"/>
          <w:lang w:val="en-GB"/>
        </w:rPr>
        <w:t>approach</w:t>
      </w:r>
      <w:r w:rsidR="00490995" w:rsidRPr="008F0FFF">
        <w:rPr>
          <w:rFonts w:ascii="Arial" w:hAnsi="Arial" w:cs="Arial"/>
          <w:sz w:val="24"/>
          <w:szCs w:val="24"/>
          <w:lang w:val="en-GB"/>
        </w:rPr>
        <w:t xml:space="preserve"> significant synergy is created </w:t>
      </w:r>
      <w:r w:rsidR="009E6FDE">
        <w:rPr>
          <w:rFonts w:ascii="Arial" w:hAnsi="Arial" w:cs="Arial"/>
          <w:sz w:val="24"/>
          <w:szCs w:val="24"/>
          <w:lang w:val="en-GB"/>
        </w:rPr>
        <w:t>for</w:t>
      </w:r>
      <w:r w:rsidR="00490995" w:rsidRPr="008F0FFF">
        <w:rPr>
          <w:rFonts w:ascii="Arial" w:hAnsi="Arial" w:cs="Arial"/>
          <w:sz w:val="24"/>
          <w:szCs w:val="24"/>
          <w:lang w:val="en-GB"/>
        </w:rPr>
        <w:t xml:space="preserve"> the Institute</w:t>
      </w:r>
      <w:r w:rsidR="00BD7EDE" w:rsidRPr="008F0FFF">
        <w:rPr>
          <w:rFonts w:ascii="Arial" w:hAnsi="Arial" w:cs="Arial"/>
          <w:sz w:val="24"/>
          <w:szCs w:val="24"/>
          <w:lang w:val="en-GB"/>
        </w:rPr>
        <w:t xml:space="preserve"> which serves considerably to meet the ultimate goals covered by its vision.</w:t>
      </w:r>
      <w:r w:rsidR="009E6FDE">
        <w:rPr>
          <w:rFonts w:ascii="Arial" w:hAnsi="Arial" w:cs="Arial"/>
          <w:sz w:val="24"/>
          <w:szCs w:val="24"/>
          <w:lang w:val="en-GB"/>
        </w:rPr>
        <w:t xml:space="preserve"> </w:t>
      </w:r>
      <w:r w:rsidR="001422FA">
        <w:rPr>
          <w:rFonts w:ascii="Arial" w:hAnsi="Arial" w:cs="Arial"/>
          <w:sz w:val="24"/>
          <w:szCs w:val="24"/>
          <w:lang w:val="en-GB"/>
        </w:rPr>
        <w:t xml:space="preserve"> </w:t>
      </w:r>
      <w:r w:rsidR="00BA44FA">
        <w:rPr>
          <w:rFonts w:ascii="Arial" w:hAnsi="Arial" w:cs="Arial"/>
          <w:sz w:val="24"/>
          <w:szCs w:val="24"/>
          <w:lang w:val="en-GB"/>
        </w:rPr>
        <w:t xml:space="preserve"> </w:t>
      </w:r>
      <w:r w:rsidR="00B616A3" w:rsidRPr="008F0FFF">
        <w:rPr>
          <w:rFonts w:ascii="Arial" w:hAnsi="Arial" w:cs="Arial"/>
          <w:sz w:val="24"/>
          <w:szCs w:val="24"/>
          <w:lang w:val="en-GB"/>
        </w:rPr>
        <w:t xml:space="preserve"> </w:t>
      </w:r>
      <w:r w:rsidR="00BD7EDE" w:rsidRPr="008F0FFF">
        <w:rPr>
          <w:rFonts w:ascii="Arial" w:hAnsi="Arial" w:cs="Arial"/>
          <w:sz w:val="24"/>
          <w:szCs w:val="24"/>
          <w:lang w:val="en-GB"/>
        </w:rPr>
        <w:t xml:space="preserve"> </w:t>
      </w:r>
      <w:r w:rsidR="00C16043">
        <w:rPr>
          <w:rFonts w:ascii="Arial" w:hAnsi="Arial" w:cs="Arial"/>
          <w:sz w:val="24"/>
          <w:szCs w:val="24"/>
          <w:lang w:val="en-GB"/>
        </w:rPr>
        <w:t xml:space="preserve"> </w:t>
      </w:r>
      <w:r w:rsidR="009E6FDE">
        <w:rPr>
          <w:rFonts w:ascii="Arial" w:hAnsi="Arial" w:cs="Arial"/>
          <w:sz w:val="24"/>
          <w:szCs w:val="24"/>
          <w:lang w:val="en-GB"/>
        </w:rPr>
        <w:t xml:space="preserve"> </w:t>
      </w:r>
    </w:p>
    <w:p w:rsidR="008E4BDE" w:rsidRPr="008F0FFF" w:rsidRDefault="008858C2" w:rsidP="00C65925">
      <w:pPr>
        <w:spacing w:before="120" w:after="0" w:line="360" w:lineRule="auto"/>
        <w:jc w:val="both"/>
        <w:rPr>
          <w:rFonts w:ascii="Arial" w:hAnsi="Arial" w:cs="Arial"/>
          <w:sz w:val="24"/>
          <w:szCs w:val="24"/>
          <w:lang w:val="en-GB"/>
        </w:rPr>
      </w:pPr>
      <w:r w:rsidRPr="008F0FFF">
        <w:rPr>
          <w:rFonts w:ascii="Arial" w:hAnsi="Arial" w:cs="Arial"/>
          <w:sz w:val="24"/>
          <w:szCs w:val="24"/>
          <w:lang w:val="en-GB"/>
        </w:rPr>
        <w:t>Implementing EU</w:t>
      </w:r>
      <w:r w:rsidR="000C1497" w:rsidRPr="008F0FFF">
        <w:rPr>
          <w:rFonts w:ascii="Arial" w:hAnsi="Arial" w:cs="Arial"/>
          <w:sz w:val="24"/>
          <w:szCs w:val="24"/>
          <w:lang w:val="en-GB"/>
        </w:rPr>
        <w:t xml:space="preserve"> Programmes with various partner</w:t>
      </w:r>
      <w:r w:rsidR="00DF1E6F" w:rsidRPr="008F0FFF">
        <w:rPr>
          <w:rFonts w:ascii="Arial" w:hAnsi="Arial" w:cs="Arial"/>
          <w:sz w:val="24"/>
          <w:szCs w:val="24"/>
          <w:lang w:val="en-GB"/>
        </w:rPr>
        <w:t>s</w:t>
      </w:r>
      <w:r w:rsidR="000C1497" w:rsidRPr="008F0FFF">
        <w:rPr>
          <w:rFonts w:ascii="Arial" w:hAnsi="Arial" w:cs="Arial"/>
          <w:sz w:val="24"/>
          <w:szCs w:val="24"/>
          <w:lang w:val="en-GB"/>
        </w:rPr>
        <w:t xml:space="preserve"> including</w:t>
      </w:r>
      <w:r w:rsidR="00DF1E6F" w:rsidRPr="008F0FFF">
        <w:rPr>
          <w:rFonts w:ascii="Arial" w:hAnsi="Arial" w:cs="Arial"/>
          <w:sz w:val="24"/>
          <w:szCs w:val="24"/>
          <w:lang w:val="en-GB"/>
        </w:rPr>
        <w:t xml:space="preserve"> many countries, organisations and experts as well as </w:t>
      </w:r>
      <w:r w:rsidR="00A955BF" w:rsidRPr="008F0FFF">
        <w:rPr>
          <w:rFonts w:ascii="Arial" w:hAnsi="Arial" w:cs="Arial"/>
          <w:sz w:val="24"/>
          <w:szCs w:val="24"/>
          <w:lang w:val="en-GB"/>
        </w:rPr>
        <w:t xml:space="preserve">intensive </w:t>
      </w:r>
      <w:r w:rsidR="00DF1E6F" w:rsidRPr="008F0FFF">
        <w:rPr>
          <w:rFonts w:ascii="Arial" w:hAnsi="Arial" w:cs="Arial"/>
          <w:sz w:val="24"/>
          <w:szCs w:val="24"/>
          <w:lang w:val="en-GB"/>
        </w:rPr>
        <w:t>technical cooperation programmes as a donor NS</w:t>
      </w:r>
      <w:r w:rsidR="00BF2BA2">
        <w:rPr>
          <w:rFonts w:ascii="Arial" w:hAnsi="Arial" w:cs="Arial"/>
          <w:sz w:val="24"/>
          <w:szCs w:val="24"/>
          <w:lang w:val="en-GB"/>
        </w:rPr>
        <w:t>I</w:t>
      </w:r>
      <w:r w:rsidR="00DF1E6F" w:rsidRPr="008F0FFF">
        <w:rPr>
          <w:rFonts w:ascii="Arial" w:hAnsi="Arial" w:cs="Arial"/>
          <w:sz w:val="24"/>
          <w:szCs w:val="24"/>
          <w:lang w:val="en-GB"/>
        </w:rPr>
        <w:t>, TurkStat aims to act as a statistical hub in her wide</w:t>
      </w:r>
      <w:r w:rsidR="00FB1EB3" w:rsidRPr="008F0FFF">
        <w:rPr>
          <w:rFonts w:ascii="Arial" w:hAnsi="Arial" w:cs="Arial"/>
          <w:sz w:val="24"/>
          <w:szCs w:val="24"/>
          <w:lang w:val="en-GB"/>
        </w:rPr>
        <w:t>r</w:t>
      </w:r>
      <w:r w:rsidR="00DF1E6F" w:rsidRPr="008F0FFF">
        <w:rPr>
          <w:rFonts w:ascii="Arial" w:hAnsi="Arial" w:cs="Arial"/>
          <w:sz w:val="24"/>
          <w:szCs w:val="24"/>
          <w:lang w:val="en-GB"/>
        </w:rPr>
        <w:t xml:space="preserve"> region</w:t>
      </w:r>
      <w:r w:rsidR="00FB1EB3" w:rsidRPr="008F0FFF">
        <w:rPr>
          <w:rFonts w:ascii="Arial" w:hAnsi="Arial" w:cs="Arial"/>
          <w:sz w:val="24"/>
          <w:szCs w:val="24"/>
          <w:lang w:val="en-GB"/>
        </w:rPr>
        <w:t xml:space="preserve"> of Eurasia</w:t>
      </w:r>
      <w:r w:rsidR="00DF1E6F" w:rsidRPr="008F0FFF">
        <w:rPr>
          <w:rFonts w:ascii="Arial" w:hAnsi="Arial" w:cs="Arial"/>
          <w:sz w:val="24"/>
          <w:szCs w:val="24"/>
          <w:lang w:val="en-GB"/>
        </w:rPr>
        <w:t>.</w:t>
      </w:r>
      <w:r w:rsidR="00BE5CA9" w:rsidRPr="008F0FFF">
        <w:rPr>
          <w:rFonts w:ascii="Arial" w:hAnsi="Arial" w:cs="Arial"/>
          <w:sz w:val="24"/>
          <w:szCs w:val="24"/>
          <w:lang w:val="en-GB"/>
        </w:rPr>
        <w:t xml:space="preserve"> Contributing to the quality of official statistics in other c</w:t>
      </w:r>
      <w:r w:rsidR="00A955BF" w:rsidRPr="008F0FFF">
        <w:rPr>
          <w:rFonts w:ascii="Arial" w:hAnsi="Arial" w:cs="Arial"/>
          <w:sz w:val="24"/>
          <w:szCs w:val="24"/>
          <w:lang w:val="en-GB"/>
        </w:rPr>
        <w:t xml:space="preserve">ountries has been long lasting mission and endeavour of the TurkStat within this context. </w:t>
      </w:r>
      <w:r w:rsidR="00BE5CA9" w:rsidRPr="008F0FFF">
        <w:rPr>
          <w:rFonts w:ascii="Arial" w:hAnsi="Arial" w:cs="Arial"/>
          <w:sz w:val="24"/>
          <w:szCs w:val="24"/>
          <w:lang w:val="en-GB"/>
        </w:rPr>
        <w:t xml:space="preserve">  </w:t>
      </w:r>
      <w:r w:rsidR="00FB1EB3" w:rsidRPr="008F0FFF">
        <w:rPr>
          <w:rFonts w:ascii="Arial" w:hAnsi="Arial" w:cs="Arial"/>
          <w:sz w:val="24"/>
          <w:szCs w:val="24"/>
          <w:lang w:val="en-GB"/>
        </w:rPr>
        <w:t xml:space="preserve"> </w:t>
      </w:r>
      <w:r w:rsidR="00DF1E6F" w:rsidRPr="008F0FFF">
        <w:rPr>
          <w:rFonts w:ascii="Arial" w:hAnsi="Arial" w:cs="Arial"/>
          <w:sz w:val="24"/>
          <w:szCs w:val="24"/>
          <w:lang w:val="en-GB"/>
        </w:rPr>
        <w:t xml:space="preserve"> </w:t>
      </w:r>
      <w:r w:rsidR="000C1497" w:rsidRPr="008F0FFF">
        <w:rPr>
          <w:rFonts w:ascii="Arial" w:hAnsi="Arial" w:cs="Arial"/>
          <w:sz w:val="24"/>
          <w:szCs w:val="24"/>
          <w:lang w:val="en-GB"/>
        </w:rPr>
        <w:t xml:space="preserve"> </w:t>
      </w:r>
      <w:r w:rsidR="00BE4143" w:rsidRPr="008F0FFF">
        <w:rPr>
          <w:rFonts w:ascii="Arial" w:hAnsi="Arial" w:cs="Arial"/>
          <w:sz w:val="24"/>
          <w:szCs w:val="24"/>
          <w:lang w:val="en-GB"/>
        </w:rPr>
        <w:t xml:space="preserve"> </w:t>
      </w:r>
      <w:r w:rsidRPr="008F0FFF">
        <w:rPr>
          <w:rFonts w:ascii="Arial" w:hAnsi="Arial" w:cs="Arial"/>
          <w:sz w:val="24"/>
          <w:szCs w:val="24"/>
          <w:lang w:val="en-GB"/>
        </w:rPr>
        <w:t xml:space="preserve">  </w:t>
      </w:r>
    </w:p>
    <w:p w:rsidR="00382D58" w:rsidRPr="008F0FFF" w:rsidRDefault="00CC2209" w:rsidP="00C65925">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One of the most important </w:t>
      </w:r>
      <w:r w:rsidR="00D02144" w:rsidRPr="008F0FFF">
        <w:rPr>
          <w:rFonts w:ascii="Arial" w:hAnsi="Arial" w:cs="Arial"/>
          <w:sz w:val="24"/>
          <w:szCs w:val="24"/>
          <w:lang w:val="en-GB"/>
        </w:rPr>
        <w:t>features</w:t>
      </w:r>
      <w:r w:rsidRPr="008F0FFF">
        <w:rPr>
          <w:rFonts w:ascii="Arial" w:hAnsi="Arial" w:cs="Arial"/>
          <w:sz w:val="24"/>
          <w:szCs w:val="24"/>
          <w:lang w:val="en-GB"/>
        </w:rPr>
        <w:t xml:space="preserve"> of the international cooperation policy of TurkStat is </w:t>
      </w:r>
      <w:r w:rsidR="00D02144" w:rsidRPr="008F0FFF">
        <w:rPr>
          <w:rFonts w:ascii="Arial" w:hAnsi="Arial" w:cs="Arial"/>
          <w:sz w:val="24"/>
          <w:szCs w:val="24"/>
          <w:lang w:val="en-GB"/>
        </w:rPr>
        <w:t xml:space="preserve">the </w:t>
      </w:r>
      <w:r w:rsidRPr="008F0FFF">
        <w:rPr>
          <w:rFonts w:ascii="Arial" w:hAnsi="Arial" w:cs="Arial"/>
          <w:sz w:val="24"/>
          <w:szCs w:val="24"/>
          <w:lang w:val="en-GB"/>
        </w:rPr>
        <w:t>demand-based structure</w:t>
      </w:r>
      <w:r w:rsidR="00D02144" w:rsidRPr="008F0FFF">
        <w:rPr>
          <w:rFonts w:ascii="Arial" w:hAnsi="Arial" w:cs="Arial"/>
          <w:sz w:val="24"/>
          <w:szCs w:val="24"/>
          <w:lang w:val="en-GB"/>
        </w:rPr>
        <w:t xml:space="preserve">. </w:t>
      </w:r>
      <w:r w:rsidR="00501A1D" w:rsidRPr="008F0FFF">
        <w:rPr>
          <w:rFonts w:ascii="Arial" w:hAnsi="Arial" w:cs="Arial"/>
          <w:sz w:val="24"/>
          <w:szCs w:val="24"/>
          <w:lang w:val="en-GB"/>
        </w:rPr>
        <w:t xml:space="preserve">All the cooperation activities start </w:t>
      </w:r>
      <w:r w:rsidR="001A72C7">
        <w:rPr>
          <w:rFonts w:ascii="Arial" w:hAnsi="Arial" w:cs="Arial"/>
          <w:sz w:val="24"/>
          <w:szCs w:val="24"/>
          <w:lang w:val="en-GB"/>
        </w:rPr>
        <w:t>with</w:t>
      </w:r>
      <w:r w:rsidR="00501A1D" w:rsidRPr="008F0FFF">
        <w:rPr>
          <w:rFonts w:ascii="Arial" w:hAnsi="Arial" w:cs="Arial"/>
          <w:sz w:val="24"/>
          <w:szCs w:val="24"/>
          <w:lang w:val="en-GB"/>
        </w:rPr>
        <w:t xml:space="preserve"> the official demand of the countries. Activities and programmes then </w:t>
      </w:r>
      <w:r w:rsidR="00382D58" w:rsidRPr="008F0FFF">
        <w:rPr>
          <w:rFonts w:ascii="Arial" w:hAnsi="Arial" w:cs="Arial"/>
          <w:sz w:val="24"/>
          <w:szCs w:val="24"/>
          <w:lang w:val="en-GB"/>
        </w:rPr>
        <w:t xml:space="preserve">discussed between the </w:t>
      </w:r>
      <w:r w:rsidR="00382D58" w:rsidRPr="008F0FFF">
        <w:rPr>
          <w:rFonts w:ascii="Arial" w:hAnsi="Arial" w:cs="Arial"/>
          <w:sz w:val="24"/>
          <w:szCs w:val="24"/>
          <w:lang w:val="en-GB"/>
        </w:rPr>
        <w:lastRenderedPageBreak/>
        <w:t xml:space="preserve">parties and road map documents, for instance protocols or memorandum of understanding are prepared. Furthermore, the content of the programmes are mainly determined </w:t>
      </w:r>
      <w:r w:rsidR="00205790">
        <w:rPr>
          <w:rFonts w:ascii="Arial" w:hAnsi="Arial" w:cs="Arial"/>
          <w:sz w:val="24"/>
          <w:szCs w:val="24"/>
          <w:lang w:val="en-GB"/>
        </w:rPr>
        <w:t>by</w:t>
      </w:r>
      <w:r w:rsidR="00382D58" w:rsidRPr="008F0FFF">
        <w:rPr>
          <w:rFonts w:ascii="Arial" w:hAnsi="Arial" w:cs="Arial"/>
          <w:sz w:val="24"/>
          <w:szCs w:val="24"/>
          <w:lang w:val="en-GB"/>
        </w:rPr>
        <w:t xml:space="preserve"> the demands of the relevant countries. </w:t>
      </w:r>
      <w:r w:rsidR="00205790">
        <w:rPr>
          <w:rFonts w:ascii="Arial" w:hAnsi="Arial" w:cs="Arial"/>
          <w:sz w:val="24"/>
          <w:szCs w:val="24"/>
          <w:lang w:val="en-GB"/>
        </w:rPr>
        <w:t xml:space="preserve"> </w:t>
      </w:r>
      <w:r w:rsidR="001A72C7">
        <w:rPr>
          <w:rFonts w:ascii="Arial" w:hAnsi="Arial" w:cs="Arial"/>
          <w:sz w:val="24"/>
          <w:szCs w:val="24"/>
          <w:lang w:val="en-GB"/>
        </w:rPr>
        <w:t xml:space="preserve"> </w:t>
      </w:r>
    </w:p>
    <w:p w:rsidR="00382D58" w:rsidRPr="008F0FFF" w:rsidRDefault="00AB669C" w:rsidP="00C65925">
      <w:pPr>
        <w:spacing w:before="120" w:after="0" w:line="360" w:lineRule="auto"/>
        <w:jc w:val="both"/>
        <w:rPr>
          <w:rFonts w:ascii="Arial" w:hAnsi="Arial" w:cs="Arial"/>
          <w:sz w:val="24"/>
          <w:szCs w:val="24"/>
          <w:lang w:val="en-GB"/>
        </w:rPr>
      </w:pPr>
      <w:r w:rsidRPr="008F0FFF">
        <w:rPr>
          <w:rFonts w:ascii="Arial" w:hAnsi="Arial" w:cs="Arial"/>
          <w:sz w:val="24"/>
          <w:szCs w:val="24"/>
          <w:lang w:val="en-GB"/>
        </w:rPr>
        <w:t>Main partner of T</w:t>
      </w:r>
      <w:r w:rsidR="00382D58" w:rsidRPr="008F0FFF">
        <w:rPr>
          <w:rFonts w:ascii="Arial" w:hAnsi="Arial" w:cs="Arial"/>
          <w:sz w:val="24"/>
          <w:szCs w:val="24"/>
          <w:lang w:val="en-GB"/>
        </w:rPr>
        <w:t>urk</w:t>
      </w:r>
      <w:r w:rsidRPr="008F0FFF">
        <w:rPr>
          <w:rFonts w:ascii="Arial" w:hAnsi="Arial" w:cs="Arial"/>
          <w:sz w:val="24"/>
          <w:szCs w:val="24"/>
          <w:lang w:val="en-GB"/>
        </w:rPr>
        <w:t>Stat in these cooperation activities is Turkish Inte</w:t>
      </w:r>
      <w:r w:rsidR="0049222E" w:rsidRPr="008F0FFF">
        <w:rPr>
          <w:rFonts w:ascii="Arial" w:hAnsi="Arial" w:cs="Arial"/>
          <w:sz w:val="24"/>
          <w:szCs w:val="24"/>
          <w:lang w:val="en-GB"/>
        </w:rPr>
        <w:t>rnational Cooperation Agency (TIC</w:t>
      </w:r>
      <w:r w:rsidRPr="008F0FFF">
        <w:rPr>
          <w:rFonts w:ascii="Arial" w:hAnsi="Arial" w:cs="Arial"/>
          <w:sz w:val="24"/>
          <w:szCs w:val="24"/>
          <w:lang w:val="en-GB"/>
        </w:rPr>
        <w:t xml:space="preserve">A) which is </w:t>
      </w:r>
      <w:r w:rsidR="0063182A" w:rsidRPr="008F0FFF">
        <w:rPr>
          <w:rFonts w:ascii="Arial" w:hAnsi="Arial" w:cs="Arial"/>
          <w:sz w:val="24"/>
          <w:szCs w:val="24"/>
          <w:lang w:val="en-GB"/>
        </w:rPr>
        <w:t xml:space="preserve">the </w:t>
      </w:r>
      <w:r w:rsidRPr="008F0FFF">
        <w:rPr>
          <w:rFonts w:ascii="Arial" w:hAnsi="Arial" w:cs="Arial"/>
          <w:sz w:val="24"/>
          <w:szCs w:val="24"/>
          <w:lang w:val="en-GB"/>
        </w:rPr>
        <w:t xml:space="preserve">responsible Institute for the coordination of Turkey’s </w:t>
      </w:r>
      <w:r w:rsidR="0063182A" w:rsidRPr="008F0FFF">
        <w:rPr>
          <w:rFonts w:ascii="Arial" w:hAnsi="Arial" w:cs="Arial"/>
          <w:sz w:val="24"/>
          <w:szCs w:val="24"/>
          <w:lang w:val="en-GB"/>
        </w:rPr>
        <w:t>official development assistance aids. TI</w:t>
      </w:r>
      <w:r w:rsidR="0049222E" w:rsidRPr="008F0FFF">
        <w:rPr>
          <w:rFonts w:ascii="Arial" w:hAnsi="Arial" w:cs="Arial"/>
          <w:sz w:val="24"/>
          <w:szCs w:val="24"/>
          <w:lang w:val="en-GB"/>
        </w:rPr>
        <w:t>C</w:t>
      </w:r>
      <w:r w:rsidR="0063182A" w:rsidRPr="008F0FFF">
        <w:rPr>
          <w:rFonts w:ascii="Arial" w:hAnsi="Arial" w:cs="Arial"/>
          <w:sz w:val="24"/>
          <w:szCs w:val="24"/>
          <w:lang w:val="en-GB"/>
        </w:rPr>
        <w:t>A funds and coordinates the TurkStat’s cooperation activities as well. Strong cooperation</w:t>
      </w:r>
      <w:r w:rsidR="00620630" w:rsidRPr="008F0FFF">
        <w:rPr>
          <w:rFonts w:ascii="Arial" w:hAnsi="Arial" w:cs="Arial"/>
          <w:sz w:val="24"/>
          <w:szCs w:val="24"/>
          <w:lang w:val="en-GB"/>
        </w:rPr>
        <w:t xml:space="preserve"> and coordination</w:t>
      </w:r>
      <w:r w:rsidR="0063182A" w:rsidRPr="008F0FFF">
        <w:rPr>
          <w:rFonts w:ascii="Arial" w:hAnsi="Arial" w:cs="Arial"/>
          <w:sz w:val="24"/>
          <w:szCs w:val="24"/>
          <w:lang w:val="en-GB"/>
        </w:rPr>
        <w:t xml:space="preserve"> between the two Institute</w:t>
      </w:r>
      <w:r w:rsidR="00B11D63" w:rsidRPr="008F0FFF">
        <w:rPr>
          <w:rFonts w:ascii="Arial" w:hAnsi="Arial" w:cs="Arial"/>
          <w:sz w:val="24"/>
          <w:szCs w:val="24"/>
          <w:lang w:val="en-GB"/>
        </w:rPr>
        <w:t>s</w:t>
      </w:r>
      <w:r w:rsidR="0063182A" w:rsidRPr="008F0FFF">
        <w:rPr>
          <w:rFonts w:ascii="Arial" w:hAnsi="Arial" w:cs="Arial"/>
          <w:sz w:val="24"/>
          <w:szCs w:val="24"/>
          <w:lang w:val="en-GB"/>
        </w:rPr>
        <w:t xml:space="preserve"> facilitates the smooth operation of the mentioned programmes and activities for long years.</w:t>
      </w:r>
      <w:r w:rsidR="00B11D63" w:rsidRPr="008F0FFF">
        <w:rPr>
          <w:rFonts w:ascii="Arial" w:hAnsi="Arial" w:cs="Arial"/>
          <w:sz w:val="24"/>
          <w:szCs w:val="24"/>
          <w:lang w:val="en-GB"/>
        </w:rPr>
        <w:t xml:space="preserve"> </w:t>
      </w:r>
      <w:r w:rsidR="0063182A" w:rsidRPr="008F0FFF">
        <w:rPr>
          <w:rFonts w:ascii="Arial" w:hAnsi="Arial" w:cs="Arial"/>
          <w:sz w:val="24"/>
          <w:szCs w:val="24"/>
          <w:lang w:val="en-GB"/>
        </w:rPr>
        <w:t xml:space="preserve">    </w:t>
      </w:r>
      <w:r w:rsidR="00382D58" w:rsidRPr="008F0FFF">
        <w:rPr>
          <w:rFonts w:ascii="Arial" w:hAnsi="Arial" w:cs="Arial"/>
          <w:sz w:val="24"/>
          <w:szCs w:val="24"/>
          <w:lang w:val="en-GB"/>
        </w:rPr>
        <w:t xml:space="preserve">    </w:t>
      </w:r>
    </w:p>
    <w:p w:rsidR="00F9348A" w:rsidRPr="008F0FFF" w:rsidRDefault="00070B62" w:rsidP="00C65925">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Cooperation activities of TurkStat are mainly focused on </w:t>
      </w:r>
      <w:r w:rsidR="00B6419E" w:rsidRPr="008F0FFF">
        <w:rPr>
          <w:rFonts w:ascii="Arial" w:hAnsi="Arial" w:cs="Arial"/>
          <w:sz w:val="24"/>
          <w:szCs w:val="24"/>
          <w:lang w:val="en-GB"/>
        </w:rPr>
        <w:t xml:space="preserve">Middle East, Caucasia, </w:t>
      </w:r>
      <w:r w:rsidRPr="008F0FFF">
        <w:rPr>
          <w:rFonts w:ascii="Arial" w:hAnsi="Arial" w:cs="Arial"/>
          <w:sz w:val="24"/>
          <w:szCs w:val="24"/>
          <w:lang w:val="en-GB"/>
        </w:rPr>
        <w:t>and</w:t>
      </w:r>
      <w:r w:rsidR="00B6419E" w:rsidRPr="008F0FFF">
        <w:rPr>
          <w:rFonts w:ascii="Arial" w:hAnsi="Arial" w:cs="Arial"/>
          <w:sz w:val="24"/>
          <w:szCs w:val="24"/>
          <w:lang w:val="en-GB"/>
        </w:rPr>
        <w:t xml:space="preserve"> Asia</w:t>
      </w:r>
      <w:r w:rsidRPr="008F0FFF">
        <w:rPr>
          <w:rFonts w:ascii="Arial" w:hAnsi="Arial" w:cs="Arial"/>
          <w:sz w:val="24"/>
          <w:szCs w:val="24"/>
          <w:lang w:val="en-GB"/>
        </w:rPr>
        <w:t>.</w:t>
      </w:r>
      <w:r w:rsidR="00541B13" w:rsidRPr="008F0FFF">
        <w:rPr>
          <w:rFonts w:ascii="Arial" w:hAnsi="Arial" w:cs="Arial"/>
          <w:sz w:val="24"/>
          <w:szCs w:val="24"/>
          <w:lang w:val="en-GB"/>
        </w:rPr>
        <w:t xml:space="preserve"> Recently, they are also extended to the Africa as </w:t>
      </w:r>
      <w:r w:rsidR="00D17519">
        <w:rPr>
          <w:rFonts w:ascii="Arial" w:hAnsi="Arial" w:cs="Arial"/>
          <w:sz w:val="24"/>
          <w:szCs w:val="24"/>
          <w:lang w:val="en-GB"/>
        </w:rPr>
        <w:t xml:space="preserve">a </w:t>
      </w:r>
      <w:r w:rsidR="00541B13" w:rsidRPr="008F0FFF">
        <w:rPr>
          <w:rFonts w:ascii="Arial" w:hAnsi="Arial" w:cs="Arial"/>
          <w:sz w:val="24"/>
          <w:szCs w:val="24"/>
          <w:lang w:val="en-GB"/>
        </w:rPr>
        <w:t xml:space="preserve">response to the increasing demands of the countries. </w:t>
      </w:r>
    </w:p>
    <w:p w:rsidR="005E3698" w:rsidRPr="008F0FFF" w:rsidRDefault="000425C2" w:rsidP="00C65925">
      <w:pPr>
        <w:spacing w:before="240" w:after="0" w:line="360" w:lineRule="auto"/>
        <w:jc w:val="both"/>
        <w:rPr>
          <w:rFonts w:ascii="Arial" w:hAnsi="Arial" w:cs="Arial"/>
          <w:sz w:val="24"/>
          <w:szCs w:val="24"/>
          <w:lang w:val="en-GB"/>
        </w:rPr>
      </w:pPr>
      <w:r w:rsidRPr="008F0FFF">
        <w:rPr>
          <w:rFonts w:ascii="Arial" w:hAnsi="Arial" w:cs="Arial"/>
          <w:i/>
          <w:sz w:val="24"/>
          <w:szCs w:val="24"/>
          <w:lang w:val="en-GB"/>
        </w:rPr>
        <w:t>4</w:t>
      </w:r>
      <w:r w:rsidR="005E3698" w:rsidRPr="008F0FFF">
        <w:rPr>
          <w:rFonts w:ascii="Arial" w:hAnsi="Arial" w:cs="Arial"/>
          <w:i/>
          <w:sz w:val="24"/>
          <w:szCs w:val="24"/>
          <w:lang w:val="en-GB"/>
        </w:rPr>
        <w:t>.1. Main Advantages of TurkStat in International Cooperation</w:t>
      </w:r>
    </w:p>
    <w:p w:rsidR="0085698E" w:rsidRPr="008F0FFF" w:rsidRDefault="00F15E82" w:rsidP="00C65925">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TurkStat has some </w:t>
      </w:r>
      <w:r w:rsidR="006A57D9" w:rsidRPr="008F0FFF">
        <w:rPr>
          <w:rFonts w:ascii="Arial" w:hAnsi="Arial" w:cs="Arial"/>
          <w:sz w:val="24"/>
          <w:szCs w:val="24"/>
          <w:lang w:val="en-GB"/>
        </w:rPr>
        <w:t xml:space="preserve">important advantages </w:t>
      </w:r>
      <w:r w:rsidR="00D53673" w:rsidRPr="008F0FFF">
        <w:rPr>
          <w:rFonts w:ascii="Arial" w:hAnsi="Arial" w:cs="Arial"/>
          <w:sz w:val="24"/>
          <w:szCs w:val="24"/>
          <w:lang w:val="en-GB"/>
        </w:rPr>
        <w:t>in maintaining the international cooperation activities. First of all,</w:t>
      </w:r>
      <w:r w:rsidR="0085698E" w:rsidRPr="008F0FFF">
        <w:rPr>
          <w:rFonts w:ascii="Arial" w:hAnsi="Arial" w:cs="Arial"/>
          <w:sz w:val="24"/>
          <w:szCs w:val="24"/>
          <w:lang w:val="en-GB"/>
        </w:rPr>
        <w:t xml:space="preserve"> as mentioned above, it has a deep-rooted statistical culture dating back to Ottoman Empire era which has </w:t>
      </w:r>
      <w:r w:rsidR="002649A1">
        <w:rPr>
          <w:rFonts w:ascii="Arial" w:hAnsi="Arial" w:cs="Arial"/>
          <w:sz w:val="24"/>
          <w:szCs w:val="24"/>
          <w:lang w:val="en-GB"/>
        </w:rPr>
        <w:t xml:space="preserve">been </w:t>
      </w:r>
      <w:r w:rsidR="0085698E" w:rsidRPr="008F0FFF">
        <w:rPr>
          <w:rFonts w:ascii="Arial" w:hAnsi="Arial" w:cs="Arial"/>
          <w:sz w:val="24"/>
          <w:szCs w:val="24"/>
          <w:lang w:val="en-GB"/>
        </w:rPr>
        <w:t>further strengthened through EU Programmes in the last decade.</w:t>
      </w:r>
      <w:r w:rsidR="00E62AC6" w:rsidRPr="008F0FFF">
        <w:rPr>
          <w:rFonts w:ascii="Arial" w:hAnsi="Arial" w:cs="Arial"/>
          <w:sz w:val="24"/>
          <w:szCs w:val="24"/>
          <w:lang w:val="en-GB"/>
        </w:rPr>
        <w:t xml:space="preserve"> </w:t>
      </w:r>
      <w:r w:rsidR="00BE33CE" w:rsidRPr="008F0FFF">
        <w:rPr>
          <w:rFonts w:ascii="Arial" w:hAnsi="Arial" w:cs="Arial"/>
          <w:sz w:val="24"/>
          <w:szCs w:val="24"/>
          <w:lang w:val="en-GB"/>
        </w:rPr>
        <w:t>TurkStat has</w:t>
      </w:r>
      <w:r w:rsidR="00E62AC6" w:rsidRPr="008F0FFF">
        <w:rPr>
          <w:rFonts w:ascii="Arial" w:hAnsi="Arial" w:cs="Arial"/>
          <w:sz w:val="24"/>
          <w:szCs w:val="24"/>
          <w:lang w:val="en-GB"/>
        </w:rPr>
        <w:t xml:space="preserve"> accumulated great experience</w:t>
      </w:r>
      <w:r w:rsidR="00BE33CE" w:rsidRPr="008F0FFF">
        <w:rPr>
          <w:rFonts w:ascii="Arial" w:hAnsi="Arial" w:cs="Arial"/>
          <w:sz w:val="24"/>
          <w:szCs w:val="24"/>
          <w:lang w:val="en-GB"/>
        </w:rPr>
        <w:t xml:space="preserve"> in this long period and has assumed the mission of sharing this knowledge with the countries who are in demand and need support from the Institute.</w:t>
      </w:r>
      <w:r w:rsidR="00E62AC6" w:rsidRPr="008F0FFF">
        <w:rPr>
          <w:rFonts w:ascii="Arial" w:hAnsi="Arial" w:cs="Arial"/>
          <w:sz w:val="24"/>
          <w:szCs w:val="24"/>
          <w:lang w:val="en-GB"/>
        </w:rPr>
        <w:t xml:space="preserve"> </w:t>
      </w:r>
      <w:r w:rsidR="0085698E" w:rsidRPr="008F0FFF">
        <w:rPr>
          <w:rFonts w:ascii="Arial" w:hAnsi="Arial" w:cs="Arial"/>
          <w:sz w:val="24"/>
          <w:szCs w:val="24"/>
          <w:lang w:val="en-GB"/>
        </w:rPr>
        <w:t xml:space="preserve">      </w:t>
      </w:r>
    </w:p>
    <w:p w:rsidR="0038670D" w:rsidRPr="008F0FFF" w:rsidRDefault="00317945" w:rsidP="00C65925">
      <w:pPr>
        <w:spacing w:before="120" w:after="0" w:line="360" w:lineRule="auto"/>
        <w:jc w:val="both"/>
        <w:rPr>
          <w:rFonts w:ascii="Arial" w:hAnsi="Arial" w:cs="Arial"/>
          <w:sz w:val="24"/>
          <w:szCs w:val="24"/>
          <w:lang w:val="en-GB"/>
        </w:rPr>
      </w:pPr>
      <w:r w:rsidRPr="008F0FFF">
        <w:rPr>
          <w:rFonts w:ascii="Arial" w:hAnsi="Arial" w:cs="Arial"/>
          <w:sz w:val="24"/>
          <w:szCs w:val="24"/>
          <w:lang w:val="en-GB"/>
        </w:rPr>
        <w:t>L</w:t>
      </w:r>
      <w:r w:rsidR="00D53673" w:rsidRPr="008F0FFF">
        <w:rPr>
          <w:rFonts w:ascii="Arial" w:hAnsi="Arial" w:cs="Arial"/>
          <w:sz w:val="24"/>
          <w:szCs w:val="24"/>
          <w:lang w:val="en-GB"/>
        </w:rPr>
        <w:t xml:space="preserve">ongstanding </w:t>
      </w:r>
      <w:r w:rsidRPr="008F0FFF">
        <w:rPr>
          <w:rFonts w:ascii="Arial" w:hAnsi="Arial" w:cs="Arial"/>
          <w:sz w:val="24"/>
          <w:szCs w:val="24"/>
          <w:lang w:val="en-GB"/>
        </w:rPr>
        <w:t xml:space="preserve">international </w:t>
      </w:r>
      <w:r w:rsidR="00D53673" w:rsidRPr="008F0FFF">
        <w:rPr>
          <w:rFonts w:ascii="Arial" w:hAnsi="Arial" w:cs="Arial"/>
          <w:sz w:val="24"/>
          <w:szCs w:val="24"/>
          <w:lang w:val="en-GB"/>
        </w:rPr>
        <w:t xml:space="preserve">cooperation culture </w:t>
      </w:r>
      <w:r w:rsidRPr="008F0FFF">
        <w:rPr>
          <w:rFonts w:ascii="Arial" w:hAnsi="Arial" w:cs="Arial"/>
          <w:sz w:val="24"/>
          <w:szCs w:val="24"/>
          <w:lang w:val="en-GB"/>
        </w:rPr>
        <w:t xml:space="preserve">of TurkStat </w:t>
      </w:r>
      <w:r w:rsidR="00D53673" w:rsidRPr="008F0FFF">
        <w:rPr>
          <w:rFonts w:ascii="Arial" w:hAnsi="Arial" w:cs="Arial"/>
          <w:sz w:val="24"/>
          <w:szCs w:val="24"/>
          <w:lang w:val="en-GB"/>
        </w:rPr>
        <w:t>which dates back the beginning of 1990s</w:t>
      </w:r>
      <w:r w:rsidRPr="008F0FFF">
        <w:rPr>
          <w:rFonts w:ascii="Arial" w:hAnsi="Arial" w:cs="Arial"/>
          <w:sz w:val="24"/>
          <w:szCs w:val="24"/>
          <w:lang w:val="en-GB"/>
        </w:rPr>
        <w:t xml:space="preserve"> is also important element for the Institute in order to </w:t>
      </w:r>
      <w:r w:rsidR="00113582" w:rsidRPr="008F0FFF">
        <w:rPr>
          <w:rFonts w:ascii="Arial" w:hAnsi="Arial" w:cs="Arial"/>
          <w:sz w:val="24"/>
          <w:szCs w:val="24"/>
          <w:lang w:val="en-GB"/>
        </w:rPr>
        <w:t xml:space="preserve">better organise the cooperation activities and well management. </w:t>
      </w:r>
      <w:r w:rsidR="00F511B3" w:rsidRPr="008F0FFF">
        <w:rPr>
          <w:rFonts w:ascii="Arial" w:hAnsi="Arial" w:cs="Arial"/>
          <w:sz w:val="24"/>
          <w:szCs w:val="24"/>
          <w:lang w:val="en-GB"/>
        </w:rPr>
        <w:t xml:space="preserve">Culture of mutual learning concept has also flourished in the Institute by this method. </w:t>
      </w:r>
      <w:r w:rsidR="00D53673" w:rsidRPr="008F0FFF">
        <w:rPr>
          <w:rFonts w:ascii="Arial" w:hAnsi="Arial" w:cs="Arial"/>
          <w:sz w:val="24"/>
          <w:szCs w:val="24"/>
          <w:lang w:val="en-GB"/>
        </w:rPr>
        <w:t xml:space="preserve">   </w:t>
      </w:r>
      <w:r w:rsidR="002649A1">
        <w:rPr>
          <w:rFonts w:ascii="Arial" w:hAnsi="Arial" w:cs="Arial"/>
          <w:sz w:val="24"/>
          <w:szCs w:val="24"/>
          <w:lang w:val="en-GB"/>
        </w:rPr>
        <w:t xml:space="preserve"> </w:t>
      </w:r>
      <w:r w:rsidR="00D53673" w:rsidRPr="008F0FFF">
        <w:rPr>
          <w:rFonts w:ascii="Arial" w:hAnsi="Arial" w:cs="Arial"/>
          <w:sz w:val="24"/>
          <w:szCs w:val="24"/>
          <w:lang w:val="en-GB"/>
        </w:rPr>
        <w:t xml:space="preserve"> </w:t>
      </w:r>
      <w:r w:rsidR="00F15E82" w:rsidRPr="008F0FFF">
        <w:rPr>
          <w:rFonts w:ascii="Arial" w:hAnsi="Arial" w:cs="Arial"/>
          <w:sz w:val="24"/>
          <w:szCs w:val="24"/>
          <w:lang w:val="en-GB"/>
        </w:rPr>
        <w:t xml:space="preserve"> </w:t>
      </w:r>
      <w:r w:rsidR="00F30ED1" w:rsidRPr="008F0FFF">
        <w:rPr>
          <w:rFonts w:ascii="Arial" w:hAnsi="Arial" w:cs="Arial"/>
          <w:sz w:val="24"/>
          <w:szCs w:val="24"/>
          <w:lang w:val="en-GB"/>
        </w:rPr>
        <w:t xml:space="preserve"> </w:t>
      </w:r>
    </w:p>
    <w:p w:rsidR="00F15E82" w:rsidRPr="008F0FFF" w:rsidRDefault="00F15E82" w:rsidP="00C65925">
      <w:pPr>
        <w:spacing w:before="120" w:after="0" w:line="360" w:lineRule="auto"/>
        <w:jc w:val="both"/>
        <w:rPr>
          <w:rFonts w:ascii="Arial" w:hAnsi="Arial" w:cs="Arial"/>
          <w:sz w:val="24"/>
          <w:szCs w:val="24"/>
          <w:lang w:val="en-GB"/>
        </w:rPr>
      </w:pPr>
      <w:r w:rsidRPr="008F0FFF">
        <w:rPr>
          <w:rFonts w:ascii="Arial" w:hAnsi="Arial" w:cs="Arial"/>
          <w:sz w:val="24"/>
          <w:szCs w:val="24"/>
          <w:lang w:val="en-GB"/>
        </w:rPr>
        <w:t>Cultural and historical ties</w:t>
      </w:r>
      <w:r w:rsidR="00F511B3" w:rsidRPr="008F0FFF">
        <w:rPr>
          <w:rFonts w:ascii="Arial" w:hAnsi="Arial" w:cs="Arial"/>
          <w:sz w:val="24"/>
          <w:szCs w:val="24"/>
          <w:lang w:val="en-GB"/>
        </w:rPr>
        <w:t xml:space="preserve"> with the </w:t>
      </w:r>
      <w:r w:rsidR="004934FE" w:rsidRPr="008F0FFF">
        <w:rPr>
          <w:rFonts w:ascii="Arial" w:hAnsi="Arial" w:cs="Arial"/>
          <w:sz w:val="24"/>
          <w:szCs w:val="24"/>
          <w:lang w:val="en-GB"/>
        </w:rPr>
        <w:t xml:space="preserve">demanding </w:t>
      </w:r>
      <w:r w:rsidR="00F511B3" w:rsidRPr="008F0FFF">
        <w:rPr>
          <w:rFonts w:ascii="Arial" w:hAnsi="Arial" w:cs="Arial"/>
          <w:sz w:val="24"/>
          <w:szCs w:val="24"/>
          <w:lang w:val="en-GB"/>
        </w:rPr>
        <w:t>countries</w:t>
      </w:r>
      <w:r w:rsidR="004934FE" w:rsidRPr="008F0FFF">
        <w:rPr>
          <w:rFonts w:ascii="Arial" w:hAnsi="Arial" w:cs="Arial"/>
          <w:sz w:val="24"/>
          <w:szCs w:val="24"/>
          <w:lang w:val="en-GB"/>
        </w:rPr>
        <w:t xml:space="preserve"> have an important role on the </w:t>
      </w:r>
      <w:r w:rsidR="002649A1">
        <w:rPr>
          <w:rFonts w:ascii="Arial" w:hAnsi="Arial" w:cs="Arial"/>
          <w:sz w:val="24"/>
          <w:szCs w:val="24"/>
          <w:lang w:val="en-GB"/>
        </w:rPr>
        <w:t xml:space="preserve">establishment and maintenance </w:t>
      </w:r>
      <w:r w:rsidR="004934FE" w:rsidRPr="008F0FFF">
        <w:rPr>
          <w:rFonts w:ascii="Arial" w:hAnsi="Arial" w:cs="Arial"/>
          <w:sz w:val="24"/>
          <w:szCs w:val="24"/>
          <w:lang w:val="en-GB"/>
        </w:rPr>
        <w:t xml:space="preserve">of the cooperation activities. Strong bilateral relations </w:t>
      </w:r>
      <w:r w:rsidR="002649A1">
        <w:rPr>
          <w:rFonts w:ascii="Arial" w:hAnsi="Arial" w:cs="Arial"/>
          <w:sz w:val="24"/>
          <w:szCs w:val="24"/>
          <w:lang w:val="en-GB"/>
        </w:rPr>
        <w:t xml:space="preserve">always </w:t>
      </w:r>
      <w:r w:rsidR="004934FE" w:rsidRPr="008F0FFF">
        <w:rPr>
          <w:rFonts w:ascii="Arial" w:hAnsi="Arial" w:cs="Arial"/>
          <w:sz w:val="24"/>
          <w:szCs w:val="24"/>
          <w:lang w:val="en-GB"/>
        </w:rPr>
        <w:t xml:space="preserve">facilitate the realisation and management of the programmes. Trust </w:t>
      </w:r>
      <w:r w:rsidR="00D81029">
        <w:rPr>
          <w:rFonts w:ascii="Arial" w:hAnsi="Arial" w:cs="Arial"/>
          <w:sz w:val="24"/>
          <w:szCs w:val="24"/>
          <w:lang w:val="en-GB"/>
        </w:rPr>
        <w:t>between the Institutes</w:t>
      </w:r>
      <w:r w:rsidR="004934FE" w:rsidRPr="008F0FFF">
        <w:rPr>
          <w:rFonts w:ascii="Arial" w:hAnsi="Arial" w:cs="Arial"/>
          <w:sz w:val="24"/>
          <w:szCs w:val="24"/>
          <w:lang w:val="en-GB"/>
        </w:rPr>
        <w:t xml:space="preserve"> plays an important role in these activities as well.</w:t>
      </w:r>
      <w:r w:rsidR="00D81029">
        <w:rPr>
          <w:rFonts w:ascii="Arial" w:hAnsi="Arial" w:cs="Arial"/>
          <w:sz w:val="24"/>
          <w:szCs w:val="24"/>
          <w:lang w:val="en-GB"/>
        </w:rPr>
        <w:t xml:space="preserve"> </w:t>
      </w:r>
      <w:r w:rsidR="0062437E">
        <w:rPr>
          <w:rFonts w:ascii="Arial" w:hAnsi="Arial" w:cs="Arial"/>
          <w:sz w:val="24"/>
          <w:szCs w:val="24"/>
          <w:lang w:val="en-GB"/>
        </w:rPr>
        <w:t xml:space="preserve"> </w:t>
      </w:r>
      <w:r w:rsidR="00D81029">
        <w:rPr>
          <w:rFonts w:ascii="Arial" w:hAnsi="Arial" w:cs="Arial"/>
          <w:sz w:val="24"/>
          <w:szCs w:val="24"/>
          <w:lang w:val="en-GB"/>
        </w:rPr>
        <w:t xml:space="preserve"> </w:t>
      </w:r>
      <w:r w:rsidR="004934FE" w:rsidRPr="008F0FFF">
        <w:rPr>
          <w:rFonts w:ascii="Arial" w:hAnsi="Arial" w:cs="Arial"/>
          <w:sz w:val="24"/>
          <w:szCs w:val="24"/>
          <w:lang w:val="en-GB"/>
        </w:rPr>
        <w:t xml:space="preserve">    </w:t>
      </w:r>
      <w:r w:rsidR="00F511B3" w:rsidRPr="008F0FFF">
        <w:rPr>
          <w:rFonts w:ascii="Arial" w:hAnsi="Arial" w:cs="Arial"/>
          <w:sz w:val="24"/>
          <w:szCs w:val="24"/>
          <w:lang w:val="en-GB"/>
        </w:rPr>
        <w:t xml:space="preserve"> </w:t>
      </w:r>
    </w:p>
    <w:p w:rsidR="00F56469" w:rsidRDefault="00F56469" w:rsidP="00C65925">
      <w:pPr>
        <w:spacing w:before="120" w:after="0" w:line="360" w:lineRule="auto"/>
        <w:jc w:val="both"/>
        <w:rPr>
          <w:rFonts w:ascii="Arial" w:hAnsi="Arial" w:cs="Arial"/>
          <w:sz w:val="24"/>
          <w:szCs w:val="24"/>
          <w:lang w:val="en-GB"/>
        </w:rPr>
      </w:pPr>
      <w:r>
        <w:rPr>
          <w:rFonts w:ascii="Arial" w:hAnsi="Arial" w:cs="Arial"/>
          <w:sz w:val="24"/>
          <w:szCs w:val="24"/>
          <w:lang w:val="en-GB"/>
        </w:rPr>
        <w:t>Turkey’s</w:t>
      </w:r>
      <w:r w:rsidR="004934FE" w:rsidRPr="008F0FFF">
        <w:rPr>
          <w:rFonts w:ascii="Arial" w:hAnsi="Arial" w:cs="Arial"/>
          <w:sz w:val="24"/>
          <w:szCs w:val="24"/>
          <w:lang w:val="en-GB"/>
        </w:rPr>
        <w:t xml:space="preserve"> </w:t>
      </w:r>
      <w:r>
        <w:rPr>
          <w:rFonts w:ascii="Arial" w:hAnsi="Arial" w:cs="Arial"/>
          <w:sz w:val="24"/>
          <w:szCs w:val="24"/>
          <w:lang w:val="en-GB"/>
        </w:rPr>
        <w:t xml:space="preserve">unique </w:t>
      </w:r>
      <w:r w:rsidRPr="00F56469">
        <w:rPr>
          <w:rFonts w:ascii="Arial" w:hAnsi="Arial" w:cs="Arial"/>
          <w:sz w:val="24"/>
          <w:szCs w:val="24"/>
          <w:lang w:val="en-GB"/>
        </w:rPr>
        <w:t>geographical location at the intersection of Europe and Asia</w:t>
      </w:r>
      <w:r w:rsidRPr="008F0FFF">
        <w:rPr>
          <w:rFonts w:ascii="Arial" w:hAnsi="Arial" w:cs="Arial"/>
          <w:sz w:val="24"/>
          <w:szCs w:val="24"/>
          <w:lang w:val="en-GB"/>
        </w:rPr>
        <w:t xml:space="preserve"> </w:t>
      </w:r>
      <w:r w:rsidR="0006230F" w:rsidRPr="008F0FFF">
        <w:rPr>
          <w:rFonts w:ascii="Arial" w:hAnsi="Arial" w:cs="Arial"/>
          <w:sz w:val="24"/>
          <w:szCs w:val="24"/>
          <w:lang w:val="en-GB"/>
        </w:rPr>
        <w:t xml:space="preserve">is another important element for TurkStat </w:t>
      </w:r>
      <w:r w:rsidR="00206649">
        <w:rPr>
          <w:rFonts w:ascii="Arial" w:hAnsi="Arial" w:cs="Arial"/>
          <w:sz w:val="24"/>
          <w:szCs w:val="24"/>
          <w:lang w:val="en-GB"/>
        </w:rPr>
        <w:t xml:space="preserve">which </w:t>
      </w:r>
      <w:r>
        <w:rPr>
          <w:rFonts w:ascii="Arial" w:hAnsi="Arial" w:cs="Arial"/>
          <w:sz w:val="24"/>
          <w:szCs w:val="24"/>
          <w:lang w:val="en-GB"/>
        </w:rPr>
        <w:t xml:space="preserve">provides not only the advantage of </w:t>
      </w:r>
      <w:r w:rsidRPr="008F0FFF">
        <w:rPr>
          <w:rFonts w:ascii="Arial" w:hAnsi="Arial" w:cs="Arial"/>
          <w:sz w:val="24"/>
          <w:szCs w:val="24"/>
          <w:lang w:val="en-GB"/>
        </w:rPr>
        <w:t>easy access of experts in implementing the cooperation programmes</w:t>
      </w:r>
      <w:r>
        <w:rPr>
          <w:rFonts w:ascii="Arial" w:hAnsi="Arial" w:cs="Arial"/>
          <w:sz w:val="24"/>
          <w:szCs w:val="24"/>
          <w:lang w:val="en-GB"/>
        </w:rPr>
        <w:t xml:space="preserve"> but also provides mental advantage</w:t>
      </w:r>
      <w:r w:rsidR="0006230F">
        <w:rPr>
          <w:rFonts w:ascii="Arial" w:hAnsi="Arial" w:cs="Arial"/>
          <w:sz w:val="24"/>
          <w:szCs w:val="24"/>
          <w:lang w:val="en-GB"/>
        </w:rPr>
        <w:t xml:space="preserve"> acting as bridge between the two continents. </w:t>
      </w:r>
      <w:r w:rsidR="0062437E">
        <w:rPr>
          <w:rFonts w:ascii="Arial" w:hAnsi="Arial" w:cs="Arial"/>
          <w:sz w:val="24"/>
          <w:szCs w:val="24"/>
          <w:lang w:val="en-GB"/>
        </w:rPr>
        <w:t xml:space="preserve"> </w:t>
      </w:r>
      <w:r w:rsidR="0006230F">
        <w:rPr>
          <w:rFonts w:ascii="Arial" w:hAnsi="Arial" w:cs="Arial"/>
          <w:sz w:val="24"/>
          <w:szCs w:val="24"/>
          <w:lang w:val="en-GB"/>
        </w:rPr>
        <w:t xml:space="preserve"> </w:t>
      </w:r>
      <w:r>
        <w:rPr>
          <w:rFonts w:ascii="Arial" w:hAnsi="Arial" w:cs="Arial"/>
          <w:sz w:val="24"/>
          <w:szCs w:val="24"/>
          <w:lang w:val="en-GB"/>
        </w:rPr>
        <w:t xml:space="preserve"> </w:t>
      </w:r>
    </w:p>
    <w:p w:rsidR="0038670D" w:rsidRPr="008F0FFF" w:rsidRDefault="000425C2" w:rsidP="00C65925">
      <w:pPr>
        <w:spacing w:before="240" w:after="0" w:line="360" w:lineRule="auto"/>
        <w:jc w:val="both"/>
        <w:rPr>
          <w:rFonts w:ascii="Arial" w:hAnsi="Arial" w:cs="Arial"/>
          <w:i/>
          <w:sz w:val="24"/>
          <w:szCs w:val="24"/>
          <w:lang w:val="en-GB"/>
        </w:rPr>
      </w:pPr>
      <w:r w:rsidRPr="008F0FFF">
        <w:rPr>
          <w:rFonts w:ascii="Arial" w:hAnsi="Arial" w:cs="Arial"/>
          <w:i/>
          <w:sz w:val="24"/>
          <w:szCs w:val="24"/>
          <w:lang w:val="en-GB"/>
        </w:rPr>
        <w:lastRenderedPageBreak/>
        <w:t>4.2. Main Features of TurkStat’s Cooperation Approach</w:t>
      </w:r>
    </w:p>
    <w:p w:rsidR="00C65925" w:rsidRPr="008F0FFF" w:rsidRDefault="00C65925" w:rsidP="005B129D">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All the cooperation programmes and activities of TurkStat are maintained in line with the Turkish foreign policy. This is one of the leading features of these activities. Since the </w:t>
      </w:r>
      <w:r w:rsidR="00C60D79" w:rsidRPr="008F0FFF">
        <w:rPr>
          <w:rFonts w:ascii="Arial" w:hAnsi="Arial" w:cs="Arial"/>
          <w:sz w:val="24"/>
          <w:szCs w:val="24"/>
          <w:lang w:val="en-GB"/>
        </w:rPr>
        <w:t xml:space="preserve">cooperation </w:t>
      </w:r>
      <w:r w:rsidRPr="008F0FFF">
        <w:rPr>
          <w:rFonts w:ascii="Arial" w:hAnsi="Arial" w:cs="Arial"/>
          <w:sz w:val="24"/>
          <w:szCs w:val="24"/>
          <w:lang w:val="en-GB"/>
        </w:rPr>
        <w:t>demand</w:t>
      </w:r>
      <w:r w:rsidR="00C60D79">
        <w:rPr>
          <w:rFonts w:ascii="Arial" w:hAnsi="Arial" w:cs="Arial"/>
          <w:sz w:val="24"/>
          <w:szCs w:val="24"/>
          <w:lang w:val="en-GB"/>
        </w:rPr>
        <w:t>s</w:t>
      </w:r>
      <w:r w:rsidRPr="008F0FFF">
        <w:rPr>
          <w:rFonts w:ascii="Arial" w:hAnsi="Arial" w:cs="Arial"/>
          <w:sz w:val="24"/>
          <w:szCs w:val="24"/>
          <w:lang w:val="en-GB"/>
        </w:rPr>
        <w:t xml:space="preserve"> </w:t>
      </w:r>
      <w:r w:rsidR="00911053" w:rsidRPr="008F0FFF">
        <w:rPr>
          <w:rFonts w:ascii="Arial" w:hAnsi="Arial" w:cs="Arial"/>
          <w:sz w:val="24"/>
          <w:szCs w:val="24"/>
          <w:lang w:val="en-GB"/>
        </w:rPr>
        <w:t xml:space="preserve">from TurkStat </w:t>
      </w:r>
      <w:r w:rsidRPr="008F0FFF">
        <w:rPr>
          <w:rFonts w:ascii="Arial" w:hAnsi="Arial" w:cs="Arial"/>
          <w:sz w:val="24"/>
          <w:szCs w:val="24"/>
          <w:lang w:val="en-GB"/>
        </w:rPr>
        <w:t>gradually increases year by year,</w:t>
      </w:r>
      <w:r w:rsidR="00A132E7">
        <w:rPr>
          <w:rFonts w:ascii="Arial" w:hAnsi="Arial" w:cs="Arial"/>
          <w:sz w:val="24"/>
          <w:szCs w:val="24"/>
          <w:lang w:val="en-GB"/>
        </w:rPr>
        <w:t xml:space="preserve"> determination</w:t>
      </w:r>
      <w:r w:rsidR="00911053" w:rsidRPr="008F0FFF">
        <w:rPr>
          <w:rFonts w:ascii="Arial" w:hAnsi="Arial" w:cs="Arial"/>
          <w:sz w:val="24"/>
          <w:szCs w:val="24"/>
          <w:lang w:val="en-GB"/>
        </w:rPr>
        <w:t xml:space="preserve"> of the countries and programmes has become an important issue. Coherence with the Turkish foreign policy</w:t>
      </w:r>
      <w:r w:rsidR="00F774D8" w:rsidRPr="008F0FFF">
        <w:rPr>
          <w:rFonts w:ascii="Arial" w:hAnsi="Arial" w:cs="Arial"/>
          <w:sz w:val="24"/>
          <w:szCs w:val="24"/>
          <w:lang w:val="en-GB"/>
        </w:rPr>
        <w:t xml:space="preserve"> is also </w:t>
      </w:r>
      <w:r w:rsidR="00A132E7">
        <w:rPr>
          <w:rFonts w:ascii="Arial" w:hAnsi="Arial" w:cs="Arial"/>
          <w:sz w:val="24"/>
          <w:szCs w:val="24"/>
          <w:lang w:val="en-GB"/>
        </w:rPr>
        <w:t>the</w:t>
      </w:r>
      <w:r w:rsidR="00F774D8" w:rsidRPr="008F0FFF">
        <w:rPr>
          <w:rFonts w:ascii="Arial" w:hAnsi="Arial" w:cs="Arial"/>
          <w:sz w:val="24"/>
          <w:szCs w:val="24"/>
          <w:lang w:val="en-GB"/>
        </w:rPr>
        <w:t xml:space="preserve"> main criterion which facilitates the determination of the programmes. </w:t>
      </w:r>
      <w:r w:rsidR="00A132E7">
        <w:rPr>
          <w:rFonts w:ascii="Arial" w:hAnsi="Arial" w:cs="Arial"/>
          <w:sz w:val="24"/>
          <w:szCs w:val="24"/>
          <w:lang w:val="en-GB"/>
        </w:rPr>
        <w:t xml:space="preserve">   </w:t>
      </w:r>
      <w:r w:rsidRPr="008F0FFF">
        <w:rPr>
          <w:rFonts w:ascii="Arial" w:hAnsi="Arial" w:cs="Arial"/>
          <w:sz w:val="24"/>
          <w:szCs w:val="24"/>
          <w:lang w:val="en-GB"/>
        </w:rPr>
        <w:t xml:space="preserve">   </w:t>
      </w:r>
      <w:r w:rsidR="00A132E7">
        <w:rPr>
          <w:rFonts w:ascii="Arial" w:hAnsi="Arial" w:cs="Arial"/>
          <w:sz w:val="24"/>
          <w:szCs w:val="24"/>
          <w:lang w:val="en-GB"/>
        </w:rPr>
        <w:t xml:space="preserve"> </w:t>
      </w:r>
      <w:r w:rsidR="0062437E">
        <w:rPr>
          <w:rFonts w:ascii="Arial" w:hAnsi="Arial" w:cs="Arial"/>
          <w:sz w:val="24"/>
          <w:szCs w:val="24"/>
          <w:lang w:val="en-GB"/>
        </w:rPr>
        <w:t xml:space="preserve"> </w:t>
      </w:r>
    </w:p>
    <w:p w:rsidR="00C65925" w:rsidRPr="008F0FFF" w:rsidRDefault="009A7C87" w:rsidP="005B129D">
      <w:pPr>
        <w:spacing w:before="120" w:after="0" w:line="360" w:lineRule="auto"/>
        <w:jc w:val="both"/>
        <w:rPr>
          <w:rFonts w:ascii="Arial" w:hAnsi="Arial" w:cs="Arial"/>
          <w:sz w:val="24"/>
          <w:szCs w:val="24"/>
          <w:lang w:val="en-GB"/>
        </w:rPr>
      </w:pPr>
      <w:r w:rsidRPr="008F0FFF">
        <w:rPr>
          <w:rFonts w:ascii="Arial" w:hAnsi="Arial" w:cs="Arial"/>
          <w:sz w:val="24"/>
          <w:szCs w:val="24"/>
          <w:lang w:val="en-GB"/>
        </w:rPr>
        <w:t>Another important feature of the cooperation programmes of TurkStat is its d</w:t>
      </w:r>
      <w:r w:rsidR="00C65925" w:rsidRPr="008F0FFF">
        <w:rPr>
          <w:rFonts w:ascii="Arial" w:hAnsi="Arial" w:cs="Arial"/>
          <w:sz w:val="24"/>
          <w:szCs w:val="24"/>
          <w:lang w:val="en-GB"/>
        </w:rPr>
        <w:t>emand based</w:t>
      </w:r>
      <w:r w:rsidRPr="008F0FFF">
        <w:rPr>
          <w:rFonts w:ascii="Arial" w:hAnsi="Arial" w:cs="Arial"/>
          <w:sz w:val="24"/>
          <w:szCs w:val="24"/>
          <w:lang w:val="en-GB"/>
        </w:rPr>
        <w:t xml:space="preserve"> character. All the programmes and </w:t>
      </w:r>
      <w:r w:rsidR="001D0D5C" w:rsidRPr="008F0FFF">
        <w:rPr>
          <w:rFonts w:ascii="Arial" w:hAnsi="Arial" w:cs="Arial"/>
          <w:sz w:val="24"/>
          <w:szCs w:val="24"/>
          <w:lang w:val="en-GB"/>
        </w:rPr>
        <w:t xml:space="preserve">activities have initiated according to the demands of the countries. Countries themselves request the programme </w:t>
      </w:r>
      <w:r w:rsidR="005F394D">
        <w:rPr>
          <w:rFonts w:ascii="Arial" w:hAnsi="Arial" w:cs="Arial"/>
          <w:sz w:val="24"/>
          <w:szCs w:val="24"/>
          <w:lang w:val="en-GB"/>
        </w:rPr>
        <w:t>as well as</w:t>
      </w:r>
      <w:r w:rsidR="001D0D5C" w:rsidRPr="008F0FFF">
        <w:rPr>
          <w:rFonts w:ascii="Arial" w:hAnsi="Arial" w:cs="Arial"/>
          <w:sz w:val="24"/>
          <w:szCs w:val="24"/>
          <w:lang w:val="en-GB"/>
        </w:rPr>
        <w:t xml:space="preserve"> the content. TurkStat only advices and offers some additional activities to support the main subjects when needed. Needs </w:t>
      </w:r>
      <w:r w:rsidR="007F2AC9">
        <w:rPr>
          <w:rFonts w:ascii="Arial" w:hAnsi="Arial" w:cs="Arial"/>
          <w:sz w:val="24"/>
          <w:szCs w:val="24"/>
          <w:lang w:val="en-GB"/>
        </w:rPr>
        <w:t>of demanding NSI</w:t>
      </w:r>
      <w:r w:rsidR="00C65925" w:rsidRPr="008F0FFF">
        <w:rPr>
          <w:rFonts w:ascii="Arial" w:hAnsi="Arial" w:cs="Arial"/>
          <w:sz w:val="24"/>
          <w:szCs w:val="24"/>
          <w:lang w:val="en-GB"/>
        </w:rPr>
        <w:t>s</w:t>
      </w:r>
      <w:r w:rsidR="001D0D5C" w:rsidRPr="008F0FFF">
        <w:rPr>
          <w:rFonts w:ascii="Arial" w:hAnsi="Arial" w:cs="Arial"/>
          <w:sz w:val="24"/>
          <w:szCs w:val="24"/>
          <w:lang w:val="en-GB"/>
        </w:rPr>
        <w:t xml:space="preserve"> have </w:t>
      </w:r>
      <w:r w:rsidR="00325F38">
        <w:rPr>
          <w:rFonts w:ascii="Arial" w:hAnsi="Arial" w:cs="Arial"/>
          <w:sz w:val="24"/>
          <w:szCs w:val="24"/>
          <w:lang w:val="en-GB"/>
        </w:rPr>
        <w:t>determined</w:t>
      </w:r>
      <w:r w:rsidR="001D0D5C" w:rsidRPr="008F0FFF">
        <w:rPr>
          <w:rFonts w:ascii="Arial" w:hAnsi="Arial" w:cs="Arial"/>
          <w:sz w:val="24"/>
          <w:szCs w:val="24"/>
          <w:lang w:val="en-GB"/>
        </w:rPr>
        <w:t xml:space="preserve"> and programmed with the</w:t>
      </w:r>
      <w:r w:rsidR="006F4E93" w:rsidRPr="008F0FFF">
        <w:rPr>
          <w:rFonts w:ascii="Arial" w:hAnsi="Arial" w:cs="Arial"/>
          <w:sz w:val="24"/>
          <w:szCs w:val="24"/>
          <w:lang w:val="en-GB"/>
        </w:rPr>
        <w:t xml:space="preserve"> relevant country. Progra</w:t>
      </w:r>
      <w:r w:rsidR="00325F38">
        <w:rPr>
          <w:rFonts w:ascii="Arial" w:hAnsi="Arial" w:cs="Arial"/>
          <w:sz w:val="24"/>
          <w:szCs w:val="24"/>
          <w:lang w:val="en-GB"/>
        </w:rPr>
        <w:t>mmes cover the activities, time frames</w:t>
      </w:r>
      <w:r w:rsidR="006F4E93" w:rsidRPr="008F0FFF">
        <w:rPr>
          <w:rFonts w:ascii="Arial" w:hAnsi="Arial" w:cs="Arial"/>
          <w:sz w:val="24"/>
          <w:szCs w:val="24"/>
          <w:lang w:val="en-GB"/>
        </w:rPr>
        <w:t xml:space="preserve"> and other relevant elements regarding the content. These programmes are always flexible and easily adaptable to the emerging needs of the countries. And they are oriented to the concrete results.    </w:t>
      </w:r>
      <w:r w:rsidR="005F394D">
        <w:rPr>
          <w:rFonts w:ascii="Arial" w:hAnsi="Arial" w:cs="Arial"/>
          <w:sz w:val="24"/>
          <w:szCs w:val="24"/>
          <w:lang w:val="en-GB"/>
        </w:rPr>
        <w:t xml:space="preserve"> </w:t>
      </w:r>
      <w:r w:rsidR="00325F38">
        <w:rPr>
          <w:rFonts w:ascii="Arial" w:hAnsi="Arial" w:cs="Arial"/>
          <w:sz w:val="24"/>
          <w:szCs w:val="24"/>
          <w:lang w:val="en-GB"/>
        </w:rPr>
        <w:t xml:space="preserve">  </w:t>
      </w:r>
    </w:p>
    <w:p w:rsidR="008317BF" w:rsidRPr="008F0FFF" w:rsidRDefault="008317BF" w:rsidP="00325F38">
      <w:pPr>
        <w:pStyle w:val="Akapitzlist"/>
        <w:numPr>
          <w:ilvl w:val="0"/>
          <w:numId w:val="2"/>
        </w:numPr>
        <w:spacing w:before="360" w:after="0"/>
        <w:ind w:left="284" w:hanging="284"/>
        <w:jc w:val="both"/>
        <w:rPr>
          <w:rFonts w:ascii="Arial" w:hAnsi="Arial" w:cs="Arial"/>
          <w:b/>
          <w:sz w:val="24"/>
          <w:szCs w:val="24"/>
          <w:lang w:val="en-GB"/>
        </w:rPr>
      </w:pPr>
      <w:r w:rsidRPr="008F0FFF">
        <w:rPr>
          <w:rFonts w:ascii="Arial" w:hAnsi="Arial" w:cs="Arial"/>
          <w:b/>
          <w:sz w:val="24"/>
          <w:szCs w:val="24"/>
          <w:lang w:val="en-GB"/>
        </w:rPr>
        <w:t xml:space="preserve">International </w:t>
      </w:r>
      <w:r w:rsidR="00A105BB" w:rsidRPr="008F0FFF">
        <w:rPr>
          <w:rFonts w:ascii="Arial" w:hAnsi="Arial" w:cs="Arial"/>
          <w:b/>
          <w:sz w:val="24"/>
          <w:szCs w:val="24"/>
          <w:lang w:val="en-GB"/>
        </w:rPr>
        <w:t>Cooperation Programmes</w:t>
      </w:r>
      <w:r w:rsidRPr="008F0FFF">
        <w:rPr>
          <w:rFonts w:ascii="Arial" w:hAnsi="Arial" w:cs="Arial"/>
          <w:b/>
          <w:sz w:val="24"/>
          <w:szCs w:val="24"/>
          <w:lang w:val="en-GB"/>
        </w:rPr>
        <w:t xml:space="preserve"> </w:t>
      </w:r>
      <w:r w:rsidR="009B664E" w:rsidRPr="008F0FFF">
        <w:rPr>
          <w:rFonts w:ascii="Arial" w:hAnsi="Arial" w:cs="Arial"/>
          <w:b/>
          <w:sz w:val="24"/>
          <w:szCs w:val="24"/>
          <w:lang w:val="en-GB"/>
        </w:rPr>
        <w:t>of TurkStat</w:t>
      </w:r>
    </w:p>
    <w:p w:rsidR="00003CE7" w:rsidRPr="008F0FFF" w:rsidRDefault="005B129D" w:rsidP="00325F38">
      <w:pPr>
        <w:spacing w:before="360" w:after="0" w:line="360" w:lineRule="auto"/>
        <w:jc w:val="both"/>
        <w:rPr>
          <w:rFonts w:ascii="Arial" w:hAnsi="Arial" w:cs="Arial"/>
          <w:sz w:val="24"/>
          <w:szCs w:val="24"/>
          <w:lang w:val="en-GB"/>
        </w:rPr>
      </w:pPr>
      <w:r w:rsidRPr="008F0FFF">
        <w:rPr>
          <w:rFonts w:ascii="Arial" w:hAnsi="Arial" w:cs="Arial"/>
          <w:sz w:val="24"/>
          <w:szCs w:val="24"/>
          <w:lang w:val="en-GB"/>
        </w:rPr>
        <w:t>As referred in previous sections of the paper, TurkStat has launched</w:t>
      </w:r>
      <w:r w:rsidR="00003CE7" w:rsidRPr="008F0FFF">
        <w:rPr>
          <w:rFonts w:ascii="Arial" w:hAnsi="Arial" w:cs="Arial"/>
          <w:sz w:val="24"/>
          <w:szCs w:val="24"/>
          <w:lang w:val="en-GB"/>
        </w:rPr>
        <w:t xml:space="preserve"> cooperation studies in the beginning of 1990s with the Caucasian and Central Asian countries and </w:t>
      </w:r>
      <w:r w:rsidRPr="008F0FFF">
        <w:rPr>
          <w:rFonts w:ascii="Arial" w:hAnsi="Arial" w:cs="Arial"/>
          <w:sz w:val="24"/>
          <w:szCs w:val="24"/>
          <w:lang w:val="en-GB"/>
        </w:rPr>
        <w:t xml:space="preserve">intensified its efforts </w:t>
      </w:r>
      <w:r w:rsidR="003A56CD" w:rsidRPr="008F0FFF">
        <w:rPr>
          <w:rFonts w:ascii="Arial" w:hAnsi="Arial" w:cs="Arial"/>
          <w:sz w:val="24"/>
          <w:szCs w:val="24"/>
          <w:lang w:val="en-GB"/>
        </w:rPr>
        <w:t>with the sound contributions of EU programmes</w:t>
      </w:r>
      <w:r w:rsidR="00003CE7" w:rsidRPr="008F0FFF">
        <w:rPr>
          <w:rFonts w:ascii="Arial" w:hAnsi="Arial" w:cs="Arial"/>
          <w:sz w:val="24"/>
          <w:szCs w:val="24"/>
          <w:lang w:val="en-GB"/>
        </w:rPr>
        <w:t>.</w:t>
      </w:r>
      <w:r w:rsidR="003A56CD" w:rsidRPr="008F0FFF">
        <w:rPr>
          <w:rFonts w:ascii="Arial" w:hAnsi="Arial" w:cs="Arial"/>
          <w:sz w:val="24"/>
          <w:szCs w:val="24"/>
          <w:lang w:val="en-GB"/>
        </w:rPr>
        <w:t xml:space="preserve">  </w:t>
      </w:r>
    </w:p>
    <w:p w:rsidR="0049222E" w:rsidRPr="008F0FFF" w:rsidRDefault="003B3A02" w:rsidP="005B129D">
      <w:pPr>
        <w:spacing w:before="120" w:after="0" w:line="360" w:lineRule="auto"/>
        <w:jc w:val="both"/>
        <w:rPr>
          <w:rFonts w:ascii="Arial" w:hAnsi="Arial" w:cs="Arial"/>
          <w:sz w:val="24"/>
          <w:szCs w:val="24"/>
          <w:lang w:val="en-GB"/>
        </w:rPr>
      </w:pPr>
      <w:r w:rsidRPr="008F0FFF">
        <w:rPr>
          <w:rFonts w:ascii="Arial" w:hAnsi="Arial" w:cs="Arial"/>
          <w:sz w:val="24"/>
          <w:szCs w:val="24"/>
          <w:lang w:val="en-GB"/>
        </w:rPr>
        <w:t>T</w:t>
      </w:r>
      <w:r w:rsidR="003A56CD" w:rsidRPr="008F0FFF">
        <w:rPr>
          <w:rFonts w:ascii="Arial" w:hAnsi="Arial" w:cs="Arial"/>
          <w:sz w:val="24"/>
          <w:szCs w:val="24"/>
          <w:lang w:val="en-GB"/>
        </w:rPr>
        <w:t>echnical assistance program</w:t>
      </w:r>
      <w:r w:rsidR="00A6340B" w:rsidRPr="008F0FFF">
        <w:rPr>
          <w:rFonts w:ascii="Arial" w:hAnsi="Arial" w:cs="Arial"/>
          <w:sz w:val="24"/>
          <w:szCs w:val="24"/>
          <w:lang w:val="en-GB"/>
        </w:rPr>
        <w:t>me</w:t>
      </w:r>
      <w:r w:rsidR="003A56CD" w:rsidRPr="008F0FFF">
        <w:rPr>
          <w:rFonts w:ascii="Arial" w:hAnsi="Arial" w:cs="Arial"/>
          <w:sz w:val="24"/>
          <w:szCs w:val="24"/>
          <w:lang w:val="en-GB"/>
        </w:rPr>
        <w:t xml:space="preserve">s </w:t>
      </w:r>
      <w:r w:rsidRPr="008F0FFF">
        <w:rPr>
          <w:rFonts w:ascii="Arial" w:hAnsi="Arial" w:cs="Arial"/>
          <w:sz w:val="24"/>
          <w:szCs w:val="24"/>
          <w:lang w:val="en-GB"/>
        </w:rPr>
        <w:t xml:space="preserve">have then extended to the </w:t>
      </w:r>
      <w:r w:rsidR="00491B73" w:rsidRPr="008F0FFF">
        <w:rPr>
          <w:rFonts w:ascii="Arial" w:hAnsi="Arial" w:cs="Arial"/>
          <w:sz w:val="24"/>
          <w:szCs w:val="24"/>
          <w:lang w:val="en-GB"/>
        </w:rPr>
        <w:t xml:space="preserve">Balkans, </w:t>
      </w:r>
      <w:r w:rsidR="0087450A" w:rsidRPr="008F0FFF">
        <w:rPr>
          <w:rFonts w:ascii="Arial" w:hAnsi="Arial" w:cs="Arial"/>
          <w:sz w:val="24"/>
          <w:szCs w:val="24"/>
          <w:lang w:val="en-GB"/>
        </w:rPr>
        <w:t xml:space="preserve">Middle East, </w:t>
      </w:r>
      <w:r w:rsidR="00491B73" w:rsidRPr="008F0FFF">
        <w:rPr>
          <w:rFonts w:ascii="Arial" w:hAnsi="Arial" w:cs="Arial"/>
          <w:sz w:val="24"/>
          <w:szCs w:val="24"/>
          <w:lang w:val="en-GB"/>
        </w:rPr>
        <w:t>Islamic countries</w:t>
      </w:r>
      <w:r w:rsidR="0087450A" w:rsidRPr="008F0FFF">
        <w:rPr>
          <w:rFonts w:ascii="Arial" w:hAnsi="Arial" w:cs="Arial"/>
          <w:sz w:val="24"/>
          <w:szCs w:val="24"/>
          <w:lang w:val="en-GB"/>
        </w:rPr>
        <w:t>, Africa and</w:t>
      </w:r>
      <w:r w:rsidR="00491B73" w:rsidRPr="008F0FFF">
        <w:rPr>
          <w:rFonts w:ascii="Arial" w:hAnsi="Arial" w:cs="Arial"/>
          <w:sz w:val="24"/>
          <w:szCs w:val="24"/>
          <w:lang w:val="en-GB"/>
        </w:rPr>
        <w:t xml:space="preserve"> farther parts of </w:t>
      </w:r>
      <w:r w:rsidR="003A56CD" w:rsidRPr="008F0FFF">
        <w:rPr>
          <w:rFonts w:ascii="Arial" w:hAnsi="Arial" w:cs="Arial"/>
          <w:sz w:val="24"/>
          <w:szCs w:val="24"/>
          <w:lang w:val="en-GB"/>
        </w:rPr>
        <w:t>Asia</w:t>
      </w:r>
      <w:r w:rsidR="0087450A" w:rsidRPr="008F0FFF">
        <w:rPr>
          <w:rFonts w:ascii="Arial" w:hAnsi="Arial" w:cs="Arial"/>
          <w:sz w:val="24"/>
          <w:szCs w:val="24"/>
          <w:lang w:val="en-GB"/>
        </w:rPr>
        <w:t xml:space="preserve">. </w:t>
      </w:r>
      <w:r w:rsidR="0071076B" w:rsidRPr="008F0FFF">
        <w:rPr>
          <w:rFonts w:ascii="Arial" w:hAnsi="Arial" w:cs="Arial"/>
          <w:sz w:val="24"/>
          <w:szCs w:val="24"/>
          <w:lang w:val="en-GB"/>
        </w:rPr>
        <w:t>As mentioned earlier, TurkStat has implemented these programmes mainly with close cooperation with TICA</w:t>
      </w:r>
      <w:r w:rsidR="0049222E" w:rsidRPr="008F0FFF">
        <w:rPr>
          <w:rFonts w:ascii="Arial" w:hAnsi="Arial" w:cs="Arial"/>
          <w:sz w:val="24"/>
          <w:szCs w:val="24"/>
          <w:lang w:val="en-GB"/>
        </w:rPr>
        <w:t xml:space="preserve">. Thanks to this strong partnership, TurkStat has benefited from </w:t>
      </w:r>
      <w:r w:rsidR="002C4382" w:rsidRPr="008F0FFF">
        <w:rPr>
          <w:rFonts w:ascii="Arial" w:hAnsi="Arial" w:cs="Arial"/>
          <w:sz w:val="24"/>
          <w:szCs w:val="24"/>
          <w:lang w:val="en-GB"/>
        </w:rPr>
        <w:t xml:space="preserve">large </w:t>
      </w:r>
      <w:r w:rsidR="0049222E" w:rsidRPr="008F0FFF">
        <w:rPr>
          <w:rFonts w:ascii="Arial" w:hAnsi="Arial" w:cs="Arial"/>
          <w:sz w:val="24"/>
          <w:szCs w:val="24"/>
          <w:lang w:val="en-GB"/>
        </w:rPr>
        <w:t>financial and logistical resources which are essential for the well functioning of the cooperation activities.</w:t>
      </w:r>
    </w:p>
    <w:p w:rsidR="0071076B" w:rsidRPr="008F0FFF" w:rsidRDefault="0049222E" w:rsidP="005B129D">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TurkStat has also </w:t>
      </w:r>
      <w:r w:rsidR="00513DE1" w:rsidRPr="008F0FFF">
        <w:rPr>
          <w:rFonts w:ascii="Arial" w:hAnsi="Arial" w:cs="Arial"/>
          <w:sz w:val="24"/>
          <w:szCs w:val="24"/>
          <w:lang w:val="en-GB"/>
        </w:rPr>
        <w:t>some other international and regional partners in these activities, namely United Nations (UN) Agencies (particularly U</w:t>
      </w:r>
      <w:r w:rsidR="001F1274" w:rsidRPr="008F0FFF">
        <w:rPr>
          <w:rFonts w:ascii="Arial" w:hAnsi="Arial" w:cs="Arial"/>
          <w:sz w:val="24"/>
          <w:szCs w:val="24"/>
          <w:lang w:val="en-GB"/>
        </w:rPr>
        <w:t xml:space="preserve">nited </w:t>
      </w:r>
      <w:r w:rsidR="00513DE1" w:rsidRPr="008F0FFF">
        <w:rPr>
          <w:rFonts w:ascii="Arial" w:hAnsi="Arial" w:cs="Arial"/>
          <w:sz w:val="24"/>
          <w:szCs w:val="24"/>
          <w:lang w:val="en-GB"/>
        </w:rPr>
        <w:t>N</w:t>
      </w:r>
      <w:r w:rsidR="001F1274" w:rsidRPr="008F0FFF">
        <w:rPr>
          <w:rFonts w:ascii="Arial" w:hAnsi="Arial" w:cs="Arial"/>
          <w:sz w:val="24"/>
          <w:szCs w:val="24"/>
          <w:lang w:val="en-GB"/>
        </w:rPr>
        <w:t>ations</w:t>
      </w:r>
      <w:r w:rsidR="00513DE1" w:rsidRPr="008F0FFF">
        <w:rPr>
          <w:rFonts w:ascii="Arial" w:hAnsi="Arial" w:cs="Arial"/>
          <w:sz w:val="24"/>
          <w:szCs w:val="24"/>
          <w:lang w:val="en-GB"/>
        </w:rPr>
        <w:t xml:space="preserve"> Economic Commission for Europe),</w:t>
      </w:r>
      <w:r w:rsidR="001F1274" w:rsidRPr="008F0FFF">
        <w:rPr>
          <w:rFonts w:ascii="Arial" w:hAnsi="Arial" w:cs="Arial"/>
          <w:sz w:val="24"/>
          <w:szCs w:val="24"/>
          <w:lang w:val="en-GB"/>
        </w:rPr>
        <w:t xml:space="preserve"> </w:t>
      </w:r>
      <w:r w:rsidR="00BB02C0" w:rsidRPr="008F0FFF">
        <w:rPr>
          <w:rFonts w:ascii="Arial" w:hAnsi="Arial" w:cs="Arial"/>
          <w:sz w:val="24"/>
          <w:szCs w:val="24"/>
          <w:lang w:val="en-GB"/>
        </w:rPr>
        <w:t xml:space="preserve">World Bank, </w:t>
      </w:r>
      <w:r w:rsidR="001F1274" w:rsidRPr="008F0FFF">
        <w:rPr>
          <w:rFonts w:ascii="Arial" w:hAnsi="Arial" w:cs="Arial"/>
          <w:sz w:val="24"/>
          <w:szCs w:val="24"/>
          <w:lang w:val="en-GB"/>
        </w:rPr>
        <w:t>Statistical, Economic and Social Research and Training Centre for Islamic Countries (SESRIC)</w:t>
      </w:r>
      <w:r w:rsidR="00867F5E">
        <w:rPr>
          <w:rFonts w:ascii="Arial" w:hAnsi="Arial" w:cs="Arial"/>
          <w:sz w:val="24"/>
          <w:szCs w:val="24"/>
          <w:lang w:val="en-GB"/>
        </w:rPr>
        <w:t xml:space="preserve"> and</w:t>
      </w:r>
      <w:r w:rsidR="0069291B">
        <w:rPr>
          <w:rFonts w:ascii="Arial" w:hAnsi="Arial" w:cs="Arial"/>
          <w:sz w:val="24"/>
          <w:szCs w:val="24"/>
          <w:lang w:val="en-GB"/>
        </w:rPr>
        <w:t xml:space="preserve"> EFTA</w:t>
      </w:r>
      <w:r w:rsidR="001F1274" w:rsidRPr="008F0FFF">
        <w:rPr>
          <w:rFonts w:ascii="Arial" w:hAnsi="Arial" w:cs="Arial"/>
          <w:sz w:val="24"/>
          <w:szCs w:val="24"/>
          <w:lang w:val="en-GB"/>
        </w:rPr>
        <w:t>.</w:t>
      </w:r>
      <w:r w:rsidR="00867F5E">
        <w:rPr>
          <w:rFonts w:ascii="Arial" w:hAnsi="Arial" w:cs="Arial"/>
          <w:sz w:val="24"/>
          <w:szCs w:val="24"/>
          <w:lang w:val="en-GB"/>
        </w:rPr>
        <w:t xml:space="preserve"> </w:t>
      </w:r>
      <w:r w:rsidR="001F1274" w:rsidRPr="008F0FFF">
        <w:rPr>
          <w:rFonts w:ascii="Arial" w:hAnsi="Arial" w:cs="Arial"/>
          <w:sz w:val="24"/>
          <w:szCs w:val="24"/>
          <w:lang w:val="en-GB"/>
        </w:rPr>
        <w:t xml:space="preserve"> </w:t>
      </w:r>
      <w:r w:rsidR="00513DE1" w:rsidRPr="008F0FFF">
        <w:rPr>
          <w:rFonts w:ascii="Arial" w:hAnsi="Arial" w:cs="Arial"/>
          <w:sz w:val="24"/>
          <w:szCs w:val="24"/>
          <w:lang w:val="en-GB"/>
        </w:rPr>
        <w:t xml:space="preserve">  </w:t>
      </w:r>
      <w:r w:rsidRPr="008F0FFF">
        <w:rPr>
          <w:rFonts w:ascii="Arial" w:hAnsi="Arial" w:cs="Arial"/>
          <w:sz w:val="24"/>
          <w:szCs w:val="24"/>
          <w:lang w:val="en-GB"/>
        </w:rPr>
        <w:t xml:space="preserve">   </w:t>
      </w:r>
      <w:r w:rsidR="0071076B" w:rsidRPr="008F0FFF">
        <w:rPr>
          <w:rFonts w:ascii="Arial" w:hAnsi="Arial" w:cs="Arial"/>
          <w:sz w:val="24"/>
          <w:szCs w:val="24"/>
          <w:lang w:val="en-GB"/>
        </w:rPr>
        <w:t xml:space="preserve"> </w:t>
      </w:r>
    </w:p>
    <w:p w:rsidR="005B129D" w:rsidRPr="008F0FFF" w:rsidRDefault="00DC3664" w:rsidP="005B129D">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Major cooperation programmes </w:t>
      </w:r>
      <w:r w:rsidR="003B0CB4" w:rsidRPr="008F0FFF">
        <w:rPr>
          <w:rFonts w:ascii="Arial" w:hAnsi="Arial" w:cs="Arial"/>
          <w:sz w:val="24"/>
          <w:szCs w:val="24"/>
          <w:lang w:val="en-GB"/>
        </w:rPr>
        <w:t xml:space="preserve">and activities </w:t>
      </w:r>
      <w:r w:rsidRPr="008F0FFF">
        <w:rPr>
          <w:rFonts w:ascii="Arial" w:hAnsi="Arial" w:cs="Arial"/>
          <w:sz w:val="24"/>
          <w:szCs w:val="24"/>
          <w:lang w:val="en-GB"/>
        </w:rPr>
        <w:t xml:space="preserve">have been provided by TurkStat to </w:t>
      </w:r>
      <w:r w:rsidR="003A56CD" w:rsidRPr="008F0FFF">
        <w:rPr>
          <w:rFonts w:ascii="Arial" w:hAnsi="Arial" w:cs="Arial"/>
          <w:sz w:val="24"/>
          <w:szCs w:val="24"/>
          <w:lang w:val="en-GB"/>
        </w:rPr>
        <w:t xml:space="preserve">Azerbaijan, Kazakhstan, Kyrgyzstan, Uzbekistan, Turkmenistan, </w:t>
      </w:r>
      <w:r w:rsidR="002C4382" w:rsidRPr="008F0FFF">
        <w:rPr>
          <w:rFonts w:ascii="Arial" w:hAnsi="Arial" w:cs="Arial"/>
          <w:sz w:val="24"/>
          <w:szCs w:val="24"/>
          <w:lang w:val="en-GB"/>
        </w:rPr>
        <w:t xml:space="preserve">Uzbekistan, </w:t>
      </w:r>
      <w:r w:rsidR="003A56CD" w:rsidRPr="008F0FFF">
        <w:rPr>
          <w:rFonts w:ascii="Arial" w:hAnsi="Arial" w:cs="Arial"/>
          <w:sz w:val="24"/>
          <w:szCs w:val="24"/>
          <w:lang w:val="en-GB"/>
        </w:rPr>
        <w:t xml:space="preserve">Bosnia </w:t>
      </w:r>
      <w:r w:rsidR="003A56CD" w:rsidRPr="008F0FFF">
        <w:rPr>
          <w:rFonts w:ascii="Arial" w:hAnsi="Arial" w:cs="Arial"/>
          <w:sz w:val="24"/>
          <w:szCs w:val="24"/>
          <w:lang w:val="en-GB"/>
        </w:rPr>
        <w:lastRenderedPageBreak/>
        <w:t xml:space="preserve">and Herzegovina, Macedonia, </w:t>
      </w:r>
      <w:r w:rsidR="002C4382" w:rsidRPr="008F0FFF">
        <w:rPr>
          <w:rFonts w:ascii="Arial" w:hAnsi="Arial" w:cs="Arial"/>
          <w:sz w:val="24"/>
          <w:szCs w:val="24"/>
          <w:lang w:val="en-GB"/>
        </w:rPr>
        <w:t xml:space="preserve">Moldova, Albania, </w:t>
      </w:r>
      <w:r w:rsidR="003A56CD" w:rsidRPr="008F0FFF">
        <w:rPr>
          <w:rFonts w:ascii="Arial" w:hAnsi="Arial" w:cs="Arial"/>
          <w:sz w:val="24"/>
          <w:szCs w:val="24"/>
          <w:lang w:val="en-GB"/>
        </w:rPr>
        <w:t xml:space="preserve">Mongolia, Tajikistan, Afghanistan, Sudan, Jordan, Ukraine, Georgia, Moldova, Palestine, </w:t>
      </w:r>
      <w:r w:rsidRPr="008F0FFF">
        <w:rPr>
          <w:rFonts w:ascii="Arial" w:hAnsi="Arial" w:cs="Arial"/>
          <w:sz w:val="24"/>
          <w:szCs w:val="24"/>
          <w:lang w:val="en-GB"/>
        </w:rPr>
        <w:t>Tunisia, Niger, Vietnam, Somali</w:t>
      </w:r>
      <w:r w:rsidR="003A56CD" w:rsidRPr="008F0FFF">
        <w:rPr>
          <w:rFonts w:ascii="Arial" w:hAnsi="Arial" w:cs="Arial"/>
          <w:sz w:val="24"/>
          <w:szCs w:val="24"/>
          <w:lang w:val="en-GB"/>
        </w:rPr>
        <w:t xml:space="preserve"> since 1994</w:t>
      </w:r>
      <w:r w:rsidRPr="008F0FFF">
        <w:rPr>
          <w:rFonts w:ascii="Arial" w:hAnsi="Arial" w:cs="Arial"/>
          <w:sz w:val="24"/>
          <w:szCs w:val="24"/>
          <w:lang w:val="en-GB"/>
        </w:rPr>
        <w:t>.</w:t>
      </w:r>
      <w:r w:rsidR="003B0CB4" w:rsidRPr="008F0FFF">
        <w:rPr>
          <w:rFonts w:ascii="Arial" w:hAnsi="Arial" w:cs="Arial"/>
          <w:sz w:val="24"/>
          <w:szCs w:val="24"/>
          <w:lang w:val="en-GB"/>
        </w:rPr>
        <w:t xml:space="preserve"> </w:t>
      </w:r>
      <w:r w:rsidRPr="008F0FFF">
        <w:rPr>
          <w:rFonts w:ascii="Arial" w:hAnsi="Arial" w:cs="Arial"/>
          <w:sz w:val="24"/>
          <w:szCs w:val="24"/>
          <w:lang w:val="en-GB"/>
        </w:rPr>
        <w:t xml:space="preserve"> </w:t>
      </w:r>
    </w:p>
    <w:p w:rsidR="00DC3664" w:rsidRPr="008F0FFF" w:rsidRDefault="00DC3664" w:rsidP="00DC3664">
      <w:pPr>
        <w:spacing w:before="120" w:after="0" w:line="360" w:lineRule="auto"/>
        <w:jc w:val="both"/>
        <w:rPr>
          <w:rFonts w:ascii="Arial" w:hAnsi="Arial" w:cs="Arial"/>
          <w:sz w:val="24"/>
          <w:szCs w:val="24"/>
          <w:lang w:val="en-GB"/>
        </w:rPr>
      </w:pPr>
      <w:r w:rsidRPr="008F0FFF">
        <w:rPr>
          <w:rFonts w:ascii="Arial" w:hAnsi="Arial" w:cs="Arial"/>
          <w:sz w:val="24"/>
          <w:szCs w:val="24"/>
          <w:lang w:val="en-GB"/>
        </w:rPr>
        <w:t>Moreover, TurkStat ha</w:t>
      </w:r>
      <w:r w:rsidR="0069291B">
        <w:rPr>
          <w:rFonts w:ascii="Arial" w:hAnsi="Arial" w:cs="Arial"/>
          <w:sz w:val="24"/>
          <w:szCs w:val="24"/>
          <w:lang w:val="en-GB"/>
        </w:rPr>
        <w:t>s given consultancy services (46</w:t>
      </w:r>
      <w:r w:rsidRPr="008F0FFF">
        <w:rPr>
          <w:rFonts w:ascii="Arial" w:hAnsi="Arial" w:cs="Arial"/>
          <w:sz w:val="24"/>
          <w:szCs w:val="24"/>
          <w:lang w:val="en-GB"/>
        </w:rPr>
        <w:t xml:space="preserve"> expert missions) at other countries (Albania, Afghanistan, Azerbaijan, Bangladesh, United Arab Emirates, Indonesia, Qatar, Kazakhstan, Kuwait, Malaysia, Egypt, Syria, Tajikistan, Uganda, Oman, Jordan, </w:t>
      </w:r>
      <w:r w:rsidR="00EB069A" w:rsidRPr="008F0FFF">
        <w:rPr>
          <w:rFonts w:ascii="Arial" w:hAnsi="Arial" w:cs="Arial"/>
          <w:sz w:val="24"/>
          <w:szCs w:val="24"/>
          <w:lang w:val="en-GB"/>
        </w:rPr>
        <w:t>and Yemen</w:t>
      </w:r>
      <w:r w:rsidRPr="008F0FFF">
        <w:rPr>
          <w:rFonts w:ascii="Arial" w:hAnsi="Arial" w:cs="Arial"/>
          <w:sz w:val="24"/>
          <w:szCs w:val="24"/>
          <w:lang w:val="en-GB"/>
        </w:rPr>
        <w:t xml:space="preserve">) in cooperation with SESRIC. Additionally, training activities have been provided by TurkStat for experts from various countries in Ankara with the support of SESRIC. </w:t>
      </w:r>
      <w:r w:rsidR="001F3D56" w:rsidRPr="008F0FFF">
        <w:rPr>
          <w:rFonts w:ascii="Arial" w:hAnsi="Arial" w:cs="Arial"/>
          <w:sz w:val="24"/>
          <w:szCs w:val="24"/>
          <w:lang w:val="en-GB"/>
        </w:rPr>
        <w:t xml:space="preserve"> </w:t>
      </w:r>
      <w:r w:rsidR="00EB069A">
        <w:rPr>
          <w:rFonts w:ascii="Arial" w:hAnsi="Arial" w:cs="Arial"/>
          <w:sz w:val="24"/>
          <w:szCs w:val="24"/>
          <w:lang w:val="en-GB"/>
        </w:rPr>
        <w:t xml:space="preserve"> </w:t>
      </w:r>
    </w:p>
    <w:p w:rsidR="00DC3664" w:rsidRDefault="00AC59F7" w:rsidP="005B129D">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TurkStat </w:t>
      </w:r>
      <w:r w:rsidR="006D60F7">
        <w:rPr>
          <w:rFonts w:ascii="Arial" w:hAnsi="Arial" w:cs="Arial"/>
          <w:sz w:val="24"/>
          <w:szCs w:val="24"/>
          <w:lang w:val="en-GB"/>
        </w:rPr>
        <w:t>e</w:t>
      </w:r>
      <w:r w:rsidR="006D60F7" w:rsidRPr="008F0FFF">
        <w:rPr>
          <w:rFonts w:ascii="Arial" w:hAnsi="Arial" w:cs="Arial"/>
          <w:sz w:val="24"/>
          <w:szCs w:val="24"/>
          <w:lang w:val="en-GB"/>
        </w:rPr>
        <w:t xml:space="preserve">xperts </w:t>
      </w:r>
      <w:r w:rsidRPr="008F0FFF">
        <w:rPr>
          <w:rFonts w:ascii="Arial" w:hAnsi="Arial" w:cs="Arial"/>
          <w:sz w:val="24"/>
          <w:szCs w:val="24"/>
          <w:lang w:val="en-GB"/>
        </w:rPr>
        <w:t>(during 2003-201</w:t>
      </w:r>
      <w:r w:rsidR="00813EEA" w:rsidRPr="008F0FFF">
        <w:rPr>
          <w:rFonts w:ascii="Arial" w:hAnsi="Arial" w:cs="Arial"/>
          <w:sz w:val="24"/>
          <w:szCs w:val="24"/>
          <w:lang w:val="en-GB"/>
        </w:rPr>
        <w:t>8</w:t>
      </w:r>
      <w:r w:rsidRPr="008F0FFF">
        <w:rPr>
          <w:rFonts w:ascii="Arial" w:hAnsi="Arial" w:cs="Arial"/>
          <w:sz w:val="24"/>
          <w:szCs w:val="24"/>
          <w:lang w:val="en-GB"/>
        </w:rPr>
        <w:t xml:space="preserve"> period) provided consultancy services of </w:t>
      </w:r>
      <w:r w:rsidR="00813EEA" w:rsidRPr="008F0FFF">
        <w:rPr>
          <w:rFonts w:ascii="Arial" w:hAnsi="Arial" w:cs="Arial"/>
          <w:sz w:val="24"/>
          <w:szCs w:val="24"/>
          <w:lang w:val="en-GB"/>
        </w:rPr>
        <w:t>1721</w:t>
      </w:r>
      <w:r w:rsidRPr="008F0FFF">
        <w:rPr>
          <w:rFonts w:ascii="Arial" w:hAnsi="Arial" w:cs="Arial"/>
          <w:sz w:val="24"/>
          <w:szCs w:val="24"/>
          <w:lang w:val="en-GB"/>
        </w:rPr>
        <w:t xml:space="preserve"> Working Days to the statistical offices of Asian, Balkan, </w:t>
      </w:r>
      <w:r w:rsidR="001F3D56" w:rsidRPr="008F0FFF">
        <w:rPr>
          <w:rFonts w:ascii="Arial" w:hAnsi="Arial" w:cs="Arial"/>
          <w:sz w:val="24"/>
          <w:szCs w:val="24"/>
          <w:lang w:val="en-GB"/>
        </w:rPr>
        <w:t xml:space="preserve">Caucasian, </w:t>
      </w:r>
      <w:r w:rsidRPr="008F0FFF">
        <w:rPr>
          <w:rFonts w:ascii="Arial" w:hAnsi="Arial" w:cs="Arial"/>
          <w:sz w:val="24"/>
          <w:szCs w:val="24"/>
          <w:lang w:val="en-GB"/>
        </w:rPr>
        <w:t>Middle Eastern, Islamic countries and 7</w:t>
      </w:r>
      <w:r w:rsidR="00813EEA" w:rsidRPr="008F0FFF">
        <w:rPr>
          <w:rFonts w:ascii="Arial" w:hAnsi="Arial" w:cs="Arial"/>
          <w:sz w:val="24"/>
          <w:szCs w:val="24"/>
          <w:lang w:val="en-GB"/>
        </w:rPr>
        <w:t>97</w:t>
      </w:r>
      <w:r w:rsidRPr="008F0FFF">
        <w:rPr>
          <w:rFonts w:ascii="Arial" w:hAnsi="Arial" w:cs="Arial"/>
          <w:sz w:val="24"/>
          <w:szCs w:val="24"/>
          <w:lang w:val="en-GB"/>
        </w:rPr>
        <w:t xml:space="preserve"> experts from relevant countries have participated in training programmes in Turkey. </w:t>
      </w:r>
      <w:r w:rsidR="00346572" w:rsidRPr="008F0FFF">
        <w:rPr>
          <w:rFonts w:ascii="Arial" w:hAnsi="Arial" w:cs="Arial"/>
          <w:sz w:val="24"/>
          <w:szCs w:val="24"/>
          <w:lang w:val="en-GB"/>
        </w:rPr>
        <w:t>This</w:t>
      </w:r>
      <w:r w:rsidRPr="008F0FFF">
        <w:rPr>
          <w:rFonts w:ascii="Arial" w:hAnsi="Arial" w:cs="Arial"/>
          <w:sz w:val="24"/>
          <w:szCs w:val="24"/>
          <w:lang w:val="en-GB"/>
        </w:rPr>
        <w:t xml:space="preserve"> indicates remarkable contribution of TurkStat </w:t>
      </w:r>
      <w:r w:rsidR="006D60F7">
        <w:rPr>
          <w:rFonts w:ascii="Arial" w:hAnsi="Arial" w:cs="Arial"/>
          <w:sz w:val="24"/>
          <w:szCs w:val="24"/>
          <w:lang w:val="en-GB"/>
        </w:rPr>
        <w:t>e</w:t>
      </w:r>
      <w:r w:rsidR="00346572" w:rsidRPr="008F0FFF">
        <w:rPr>
          <w:rFonts w:ascii="Arial" w:hAnsi="Arial" w:cs="Arial"/>
          <w:sz w:val="24"/>
          <w:szCs w:val="24"/>
          <w:lang w:val="en-GB"/>
        </w:rPr>
        <w:t xml:space="preserve">xperts </w:t>
      </w:r>
      <w:r w:rsidRPr="008F0FFF">
        <w:rPr>
          <w:rFonts w:ascii="Arial" w:hAnsi="Arial" w:cs="Arial"/>
          <w:sz w:val="24"/>
          <w:szCs w:val="24"/>
          <w:lang w:val="en-GB"/>
        </w:rPr>
        <w:t>in consultancy activities (as consultants) in other countries’ statistical offices and increased efficiency of TurkStat in international statistics arena.</w:t>
      </w:r>
    </w:p>
    <w:p w:rsidR="00653C61" w:rsidRDefault="00653C61" w:rsidP="005B129D">
      <w:pPr>
        <w:spacing w:before="120" w:after="0" w:line="360" w:lineRule="auto"/>
        <w:jc w:val="both"/>
        <w:rPr>
          <w:rFonts w:ascii="Arial" w:hAnsi="Arial" w:cs="Arial"/>
          <w:sz w:val="24"/>
          <w:szCs w:val="24"/>
          <w:lang w:val="en-GB"/>
        </w:rPr>
      </w:pPr>
      <w:r w:rsidRPr="00653C61">
        <w:rPr>
          <w:rFonts w:ascii="Arial" w:hAnsi="Arial" w:cs="Arial"/>
          <w:sz w:val="24"/>
          <w:szCs w:val="24"/>
          <w:lang w:val="en-GB"/>
        </w:rPr>
        <w:t>TurkStat also attended to Kazakhstan Project (2012-2017) funded by the World Bank and implemented by Destatis as a subcontractor. Furthermore, it has taken place in MEDSTAT IV (2016-2019) which is a regional statistical cooperation programme funded by EU as a member of consortium led by Expertise France and as an expertise provider.</w:t>
      </w:r>
      <w:r>
        <w:rPr>
          <w:rFonts w:ascii="Arial" w:hAnsi="Arial" w:cs="Arial"/>
          <w:sz w:val="24"/>
          <w:szCs w:val="24"/>
          <w:lang w:val="en-GB"/>
        </w:rPr>
        <w:t xml:space="preserve"> </w:t>
      </w:r>
    </w:p>
    <w:p w:rsidR="000255FE" w:rsidRPr="008F0FFF" w:rsidRDefault="000255FE" w:rsidP="00AA0A51">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Through these technical assistance activities, TurkStat aims at contributing to </w:t>
      </w:r>
      <w:r w:rsidR="006D60F7">
        <w:rPr>
          <w:rFonts w:ascii="Arial" w:hAnsi="Arial" w:cs="Arial"/>
          <w:sz w:val="24"/>
          <w:szCs w:val="24"/>
          <w:lang w:val="en-GB"/>
        </w:rPr>
        <w:t>increase the quality of statistics</w:t>
      </w:r>
      <w:r w:rsidRPr="008F0FFF">
        <w:rPr>
          <w:rFonts w:ascii="Arial" w:hAnsi="Arial" w:cs="Arial"/>
          <w:sz w:val="24"/>
          <w:szCs w:val="24"/>
          <w:lang w:val="en-GB"/>
        </w:rPr>
        <w:t xml:space="preserve"> </w:t>
      </w:r>
      <w:r w:rsidR="006D60F7">
        <w:rPr>
          <w:rFonts w:ascii="Arial" w:hAnsi="Arial" w:cs="Arial"/>
          <w:sz w:val="24"/>
          <w:szCs w:val="24"/>
          <w:lang w:val="en-GB"/>
        </w:rPr>
        <w:t>in</w:t>
      </w:r>
      <w:r w:rsidRPr="008F0FFF">
        <w:rPr>
          <w:rFonts w:ascii="Arial" w:hAnsi="Arial" w:cs="Arial"/>
          <w:sz w:val="24"/>
          <w:szCs w:val="24"/>
          <w:lang w:val="en-GB"/>
        </w:rPr>
        <w:t xml:space="preserve"> these partner countries and strengthening bilateral and multilateral relations within Statistical Community. </w:t>
      </w:r>
      <w:r w:rsidR="00385971">
        <w:rPr>
          <w:rFonts w:ascii="Arial" w:hAnsi="Arial" w:cs="Arial"/>
          <w:sz w:val="24"/>
          <w:szCs w:val="24"/>
          <w:lang w:val="en-GB"/>
        </w:rPr>
        <w:t>D</w:t>
      </w:r>
      <w:r w:rsidR="00B93AC1">
        <w:rPr>
          <w:rFonts w:ascii="Arial" w:hAnsi="Arial" w:cs="Arial"/>
          <w:sz w:val="24"/>
          <w:szCs w:val="24"/>
          <w:lang w:val="en-GB"/>
        </w:rPr>
        <w:t xml:space="preserve">eep rooted statistical culture and the </w:t>
      </w:r>
      <w:r w:rsidR="00385971">
        <w:rPr>
          <w:rFonts w:ascii="Arial" w:hAnsi="Arial" w:cs="Arial"/>
          <w:sz w:val="24"/>
          <w:szCs w:val="24"/>
          <w:lang w:val="en-GB"/>
        </w:rPr>
        <w:t xml:space="preserve">further </w:t>
      </w:r>
      <w:r w:rsidRPr="008F0FFF">
        <w:rPr>
          <w:rFonts w:ascii="Arial" w:hAnsi="Arial" w:cs="Arial"/>
          <w:sz w:val="24"/>
          <w:szCs w:val="24"/>
          <w:lang w:val="en-GB"/>
        </w:rPr>
        <w:t xml:space="preserve">achievements in especially EU accession process have provided TurkStat to become a statistical office whose technical assistance is requested for international projects for the third countries.    </w:t>
      </w:r>
    </w:p>
    <w:p w:rsidR="00BE7A02" w:rsidRPr="008F0FFF" w:rsidRDefault="00BE7A02" w:rsidP="007A3E4E">
      <w:pPr>
        <w:pStyle w:val="Akapitzlist"/>
        <w:numPr>
          <w:ilvl w:val="0"/>
          <w:numId w:val="2"/>
        </w:numPr>
        <w:spacing w:before="360" w:after="0"/>
        <w:ind w:left="284" w:hanging="284"/>
        <w:jc w:val="both"/>
        <w:rPr>
          <w:rFonts w:ascii="Arial" w:hAnsi="Arial" w:cs="Arial"/>
          <w:b/>
          <w:sz w:val="24"/>
          <w:szCs w:val="24"/>
          <w:lang w:val="en-GB"/>
        </w:rPr>
      </w:pPr>
      <w:r w:rsidRPr="008F0FFF">
        <w:rPr>
          <w:rFonts w:ascii="Arial" w:hAnsi="Arial" w:cs="Arial"/>
          <w:b/>
          <w:sz w:val="24"/>
          <w:szCs w:val="24"/>
          <w:lang w:val="en-GB"/>
        </w:rPr>
        <w:t xml:space="preserve">Conclusions </w:t>
      </w:r>
    </w:p>
    <w:p w:rsidR="001C3D11" w:rsidRPr="008F0FFF" w:rsidRDefault="007C10DA" w:rsidP="007A3E4E">
      <w:pPr>
        <w:spacing w:before="360" w:after="0" w:line="360" w:lineRule="auto"/>
        <w:jc w:val="both"/>
        <w:rPr>
          <w:rFonts w:ascii="Arial" w:hAnsi="Arial" w:cs="Arial"/>
          <w:sz w:val="24"/>
          <w:szCs w:val="24"/>
          <w:lang w:val="en-GB"/>
        </w:rPr>
      </w:pPr>
      <w:r>
        <w:rPr>
          <w:rFonts w:ascii="Arial" w:hAnsi="Arial" w:cs="Arial"/>
          <w:sz w:val="24"/>
          <w:szCs w:val="24"/>
          <w:lang w:val="en-GB"/>
        </w:rPr>
        <w:t>In this age of information</w:t>
      </w:r>
      <w:r w:rsidR="001C3D11">
        <w:rPr>
          <w:rFonts w:ascii="Arial" w:hAnsi="Arial" w:cs="Arial"/>
          <w:sz w:val="24"/>
          <w:szCs w:val="24"/>
          <w:lang w:val="en-GB"/>
        </w:rPr>
        <w:t>,</w:t>
      </w:r>
      <w:r>
        <w:rPr>
          <w:rFonts w:ascii="Arial" w:hAnsi="Arial" w:cs="Arial"/>
          <w:sz w:val="24"/>
          <w:szCs w:val="24"/>
          <w:lang w:val="en-GB"/>
        </w:rPr>
        <w:t xml:space="preserve"> </w:t>
      </w:r>
      <w:r w:rsidR="001C3D11">
        <w:rPr>
          <w:rFonts w:ascii="Arial" w:hAnsi="Arial" w:cs="Arial"/>
          <w:sz w:val="24"/>
          <w:szCs w:val="24"/>
          <w:lang w:val="en-GB"/>
        </w:rPr>
        <w:t xml:space="preserve">data and </w:t>
      </w:r>
      <w:r w:rsidR="001C3D11" w:rsidRPr="008F0FFF">
        <w:rPr>
          <w:rFonts w:ascii="Arial" w:hAnsi="Arial" w:cs="Arial"/>
          <w:sz w:val="24"/>
          <w:szCs w:val="24"/>
          <w:lang w:val="en-GB"/>
        </w:rPr>
        <w:t xml:space="preserve">knowledge </w:t>
      </w:r>
      <w:r w:rsidR="001C3D11">
        <w:rPr>
          <w:rFonts w:ascii="Arial" w:hAnsi="Arial" w:cs="Arial"/>
          <w:sz w:val="24"/>
          <w:szCs w:val="24"/>
          <w:lang w:val="en-GB"/>
        </w:rPr>
        <w:t>are indispensible elements</w:t>
      </w:r>
      <w:r w:rsidR="001C3D11" w:rsidRPr="008F0FFF">
        <w:rPr>
          <w:rFonts w:ascii="Arial" w:hAnsi="Arial" w:cs="Arial"/>
          <w:sz w:val="24"/>
          <w:szCs w:val="24"/>
          <w:lang w:val="en-GB"/>
        </w:rPr>
        <w:t xml:space="preserve"> for modern </w:t>
      </w:r>
      <w:r w:rsidR="001C3D11">
        <w:rPr>
          <w:rFonts w:ascii="Arial" w:hAnsi="Arial" w:cs="Arial"/>
          <w:sz w:val="24"/>
          <w:szCs w:val="24"/>
          <w:lang w:val="en-GB"/>
        </w:rPr>
        <w:t>countries</w:t>
      </w:r>
      <w:r w:rsidR="001C3D11" w:rsidRPr="008F0FFF">
        <w:rPr>
          <w:rFonts w:ascii="Arial" w:hAnsi="Arial" w:cs="Arial"/>
          <w:sz w:val="24"/>
          <w:szCs w:val="24"/>
          <w:lang w:val="en-GB"/>
        </w:rPr>
        <w:t xml:space="preserve"> and</w:t>
      </w:r>
      <w:r w:rsidR="001C3D11">
        <w:rPr>
          <w:rFonts w:ascii="Arial" w:hAnsi="Arial" w:cs="Arial"/>
          <w:sz w:val="24"/>
          <w:szCs w:val="24"/>
          <w:lang w:val="en-GB"/>
        </w:rPr>
        <w:t xml:space="preserve"> NSIs are in the position of </w:t>
      </w:r>
      <w:r w:rsidR="001C3D11" w:rsidRPr="008F0FFF">
        <w:rPr>
          <w:rFonts w:ascii="Arial" w:hAnsi="Arial" w:cs="Arial"/>
          <w:sz w:val="24"/>
          <w:szCs w:val="24"/>
          <w:lang w:val="en-GB"/>
        </w:rPr>
        <w:t>provid</w:t>
      </w:r>
      <w:r w:rsidR="001C3D11">
        <w:rPr>
          <w:rFonts w:ascii="Arial" w:hAnsi="Arial" w:cs="Arial"/>
          <w:sz w:val="24"/>
          <w:szCs w:val="24"/>
          <w:lang w:val="en-GB"/>
        </w:rPr>
        <w:t>ing the necessary statistical</w:t>
      </w:r>
      <w:r w:rsidR="001C3D11" w:rsidRPr="008F0FFF">
        <w:rPr>
          <w:rFonts w:ascii="Arial" w:hAnsi="Arial" w:cs="Arial"/>
          <w:sz w:val="24"/>
          <w:szCs w:val="24"/>
          <w:lang w:val="en-GB"/>
        </w:rPr>
        <w:t xml:space="preserve"> infrastructure for the needs of </w:t>
      </w:r>
      <w:r w:rsidR="001C3D11">
        <w:rPr>
          <w:rFonts w:ascii="Arial" w:hAnsi="Arial" w:cs="Arial"/>
          <w:sz w:val="24"/>
          <w:szCs w:val="24"/>
          <w:lang w:val="en-GB"/>
        </w:rPr>
        <w:t>their societies</w:t>
      </w:r>
      <w:r w:rsidR="001C3D11" w:rsidRPr="008F0FFF">
        <w:rPr>
          <w:rFonts w:ascii="Arial" w:hAnsi="Arial" w:cs="Arial"/>
          <w:sz w:val="24"/>
          <w:szCs w:val="24"/>
          <w:lang w:val="en-GB"/>
        </w:rPr>
        <w:t>. Therefore, enhancing the quality of official sta</w:t>
      </w:r>
      <w:r w:rsidR="001C3D11">
        <w:rPr>
          <w:rFonts w:ascii="Arial" w:hAnsi="Arial" w:cs="Arial"/>
          <w:sz w:val="24"/>
          <w:szCs w:val="24"/>
          <w:lang w:val="en-GB"/>
        </w:rPr>
        <w:t>tistics is of utmost importance</w:t>
      </w:r>
      <w:r w:rsidR="001C3D11" w:rsidRPr="008F0FFF">
        <w:rPr>
          <w:rFonts w:ascii="Arial" w:hAnsi="Arial" w:cs="Arial"/>
          <w:sz w:val="24"/>
          <w:szCs w:val="24"/>
          <w:lang w:val="en-GB"/>
        </w:rPr>
        <w:t xml:space="preserve">.   </w:t>
      </w:r>
      <w:r w:rsidR="001C3D11">
        <w:rPr>
          <w:rFonts w:ascii="Arial" w:hAnsi="Arial" w:cs="Arial"/>
          <w:sz w:val="24"/>
          <w:szCs w:val="24"/>
          <w:lang w:val="en-GB"/>
        </w:rPr>
        <w:t xml:space="preserve">  </w:t>
      </w:r>
    </w:p>
    <w:p w:rsidR="007C10DA" w:rsidRPr="001C3D11" w:rsidRDefault="001C3D11" w:rsidP="001C3D11">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M</w:t>
      </w:r>
      <w:r w:rsidRPr="008F0FFF">
        <w:rPr>
          <w:rFonts w:ascii="Arial" w:hAnsi="Arial" w:cs="Arial"/>
          <w:sz w:val="24"/>
          <w:szCs w:val="24"/>
          <w:lang w:val="en-GB"/>
        </w:rPr>
        <w:t xml:space="preserve">ethods and tools to analyze and gather data are constantly evolving </w:t>
      </w:r>
      <w:r>
        <w:rPr>
          <w:rFonts w:ascii="Arial" w:hAnsi="Arial" w:cs="Arial"/>
          <w:sz w:val="24"/>
          <w:szCs w:val="24"/>
          <w:lang w:val="en-GB"/>
        </w:rPr>
        <w:t xml:space="preserve">together with the rapid technological developments. New concepts such as big data, </w:t>
      </w:r>
      <w:r w:rsidRPr="008F0FFF">
        <w:rPr>
          <w:rFonts w:ascii="Arial" w:hAnsi="Arial" w:cs="Arial"/>
          <w:sz w:val="24"/>
          <w:szCs w:val="24"/>
          <w:lang w:val="en-GB"/>
        </w:rPr>
        <w:t>data revolution</w:t>
      </w:r>
      <w:r>
        <w:rPr>
          <w:rFonts w:ascii="Arial" w:hAnsi="Arial" w:cs="Arial"/>
          <w:sz w:val="24"/>
          <w:szCs w:val="24"/>
          <w:lang w:val="en-GB"/>
        </w:rPr>
        <w:t xml:space="preserve">, </w:t>
      </w:r>
      <w:r w:rsidR="009864BA">
        <w:rPr>
          <w:rFonts w:ascii="Arial" w:hAnsi="Arial" w:cs="Arial"/>
          <w:sz w:val="24"/>
          <w:szCs w:val="24"/>
          <w:lang w:val="en-GB"/>
        </w:rPr>
        <w:t>and data</w:t>
      </w:r>
      <w:r>
        <w:rPr>
          <w:rFonts w:ascii="Arial" w:hAnsi="Arial" w:cs="Arial"/>
          <w:sz w:val="24"/>
          <w:szCs w:val="24"/>
          <w:lang w:val="en-GB"/>
        </w:rPr>
        <w:t xml:space="preserve"> mining are forcing</w:t>
      </w:r>
      <w:r w:rsidR="009864BA">
        <w:rPr>
          <w:rFonts w:ascii="Arial" w:hAnsi="Arial" w:cs="Arial"/>
          <w:sz w:val="24"/>
          <w:szCs w:val="24"/>
          <w:lang w:val="en-GB"/>
        </w:rPr>
        <w:t xml:space="preserve"> the statistical authorities to catch up these trends in a timely manner. </w:t>
      </w:r>
      <w:r w:rsidRPr="001C3D11">
        <w:rPr>
          <w:rFonts w:ascii="Arial" w:hAnsi="Arial" w:cs="Arial"/>
          <w:sz w:val="24"/>
          <w:szCs w:val="24"/>
          <w:lang w:val="en-GB"/>
        </w:rPr>
        <w:t>NS</w:t>
      </w:r>
      <w:r>
        <w:rPr>
          <w:rFonts w:ascii="Arial" w:hAnsi="Arial" w:cs="Arial"/>
          <w:sz w:val="24"/>
          <w:szCs w:val="24"/>
          <w:lang w:val="en-GB"/>
        </w:rPr>
        <w:t>I</w:t>
      </w:r>
      <w:r w:rsidRPr="001C3D11">
        <w:rPr>
          <w:rFonts w:ascii="Arial" w:hAnsi="Arial" w:cs="Arial"/>
          <w:sz w:val="24"/>
          <w:szCs w:val="24"/>
          <w:lang w:val="en-GB"/>
        </w:rPr>
        <w:t>s cannot meet these challenges alone.</w:t>
      </w:r>
      <w:r w:rsidR="00194925">
        <w:rPr>
          <w:rFonts w:ascii="Arial" w:hAnsi="Arial" w:cs="Arial"/>
          <w:sz w:val="24"/>
          <w:szCs w:val="24"/>
          <w:lang w:val="en-GB"/>
        </w:rPr>
        <w:t xml:space="preserve"> </w:t>
      </w:r>
      <w:r w:rsidRPr="001C3D11">
        <w:rPr>
          <w:rFonts w:ascii="Arial" w:hAnsi="Arial" w:cs="Arial"/>
          <w:sz w:val="24"/>
          <w:szCs w:val="24"/>
          <w:lang w:val="en-GB"/>
        </w:rPr>
        <w:t xml:space="preserve"> </w:t>
      </w:r>
      <w:r w:rsidR="00194925">
        <w:rPr>
          <w:rFonts w:ascii="Arial" w:hAnsi="Arial" w:cs="Arial"/>
          <w:sz w:val="24"/>
          <w:szCs w:val="24"/>
          <w:lang w:val="en-GB"/>
        </w:rPr>
        <w:t xml:space="preserve"> </w:t>
      </w:r>
    </w:p>
    <w:p w:rsidR="007A3E4E" w:rsidRDefault="006F2337" w:rsidP="001F614A">
      <w:pPr>
        <w:spacing w:before="120" w:after="0" w:line="360" w:lineRule="auto"/>
        <w:jc w:val="both"/>
        <w:rPr>
          <w:rFonts w:ascii="Arial" w:hAnsi="Arial" w:cs="Arial"/>
          <w:sz w:val="24"/>
          <w:szCs w:val="24"/>
          <w:lang w:val="en-GB"/>
        </w:rPr>
      </w:pPr>
      <w:r>
        <w:rPr>
          <w:rFonts w:ascii="Arial" w:hAnsi="Arial" w:cs="Arial"/>
          <w:sz w:val="24"/>
          <w:szCs w:val="24"/>
          <w:lang w:val="en-GB"/>
        </w:rPr>
        <w:t>We believe that i</w:t>
      </w:r>
      <w:r w:rsidR="00385971">
        <w:rPr>
          <w:rFonts w:ascii="Arial" w:hAnsi="Arial" w:cs="Arial"/>
          <w:sz w:val="24"/>
          <w:szCs w:val="24"/>
          <w:lang w:val="en-GB"/>
        </w:rPr>
        <w:t>nternational</w:t>
      </w:r>
      <w:r w:rsidR="008F0FFF" w:rsidRPr="008F0FFF">
        <w:rPr>
          <w:rFonts w:ascii="Arial" w:hAnsi="Arial" w:cs="Arial"/>
          <w:sz w:val="24"/>
          <w:szCs w:val="24"/>
          <w:lang w:val="en-GB"/>
        </w:rPr>
        <w:t xml:space="preserve"> cooperation </w:t>
      </w:r>
      <w:r>
        <w:rPr>
          <w:rFonts w:ascii="Arial" w:hAnsi="Arial" w:cs="Arial"/>
          <w:sz w:val="24"/>
          <w:szCs w:val="24"/>
          <w:lang w:val="en-GB"/>
        </w:rPr>
        <w:t>is</w:t>
      </w:r>
      <w:r w:rsidR="008F0FFF" w:rsidRPr="008F0FFF">
        <w:rPr>
          <w:rFonts w:ascii="Arial" w:hAnsi="Arial" w:cs="Arial"/>
          <w:sz w:val="24"/>
          <w:szCs w:val="24"/>
          <w:lang w:val="en-GB"/>
        </w:rPr>
        <w:t xml:space="preserve"> a key </w:t>
      </w:r>
      <w:r>
        <w:rPr>
          <w:rFonts w:ascii="Arial" w:hAnsi="Arial" w:cs="Arial"/>
          <w:sz w:val="24"/>
          <w:szCs w:val="24"/>
          <w:lang w:val="en-GB"/>
        </w:rPr>
        <w:t>instrument</w:t>
      </w:r>
      <w:r w:rsidR="008F0FFF" w:rsidRPr="008F0FFF">
        <w:rPr>
          <w:rFonts w:ascii="Arial" w:hAnsi="Arial" w:cs="Arial"/>
          <w:sz w:val="24"/>
          <w:szCs w:val="24"/>
          <w:lang w:val="en-GB"/>
        </w:rPr>
        <w:t xml:space="preserve"> </w:t>
      </w:r>
      <w:r w:rsidR="00194925">
        <w:rPr>
          <w:rFonts w:ascii="Arial" w:hAnsi="Arial" w:cs="Arial"/>
          <w:sz w:val="24"/>
          <w:szCs w:val="24"/>
          <w:lang w:val="en-GB"/>
        </w:rPr>
        <w:t xml:space="preserve">in </w:t>
      </w:r>
      <w:r>
        <w:rPr>
          <w:rFonts w:ascii="Arial" w:hAnsi="Arial" w:cs="Arial"/>
          <w:sz w:val="24"/>
          <w:szCs w:val="24"/>
          <w:lang w:val="en-GB"/>
        </w:rPr>
        <w:t>cop</w:t>
      </w:r>
      <w:r w:rsidR="00194925">
        <w:rPr>
          <w:rFonts w:ascii="Arial" w:hAnsi="Arial" w:cs="Arial"/>
          <w:sz w:val="24"/>
          <w:szCs w:val="24"/>
          <w:lang w:val="en-GB"/>
        </w:rPr>
        <w:t>ing</w:t>
      </w:r>
      <w:r>
        <w:rPr>
          <w:rFonts w:ascii="Arial" w:hAnsi="Arial" w:cs="Arial"/>
          <w:sz w:val="24"/>
          <w:szCs w:val="24"/>
          <w:lang w:val="en-GB"/>
        </w:rPr>
        <w:t xml:space="preserve"> with these challenges by building </w:t>
      </w:r>
      <w:r w:rsidR="00194925">
        <w:rPr>
          <w:rFonts w:ascii="Arial" w:hAnsi="Arial" w:cs="Arial"/>
          <w:sz w:val="24"/>
          <w:szCs w:val="24"/>
          <w:lang w:val="en-GB"/>
        </w:rPr>
        <w:t xml:space="preserve">strong </w:t>
      </w:r>
      <w:r>
        <w:rPr>
          <w:rFonts w:ascii="Arial" w:hAnsi="Arial" w:cs="Arial"/>
          <w:sz w:val="24"/>
          <w:szCs w:val="24"/>
          <w:lang w:val="en-GB"/>
        </w:rPr>
        <w:t xml:space="preserve">partnerships with various </w:t>
      </w:r>
      <w:r w:rsidR="00194925">
        <w:rPr>
          <w:rFonts w:ascii="Arial" w:hAnsi="Arial" w:cs="Arial"/>
          <w:sz w:val="24"/>
          <w:szCs w:val="24"/>
          <w:lang w:val="en-GB"/>
        </w:rPr>
        <w:t xml:space="preserve">actors. It </w:t>
      </w:r>
      <w:r w:rsidR="00385971">
        <w:rPr>
          <w:rFonts w:ascii="Arial" w:hAnsi="Arial" w:cs="Arial"/>
          <w:sz w:val="24"/>
          <w:szCs w:val="24"/>
          <w:lang w:val="en-GB"/>
        </w:rPr>
        <w:t>contribute</w:t>
      </w:r>
      <w:r w:rsidR="00194925">
        <w:rPr>
          <w:rFonts w:ascii="Arial" w:hAnsi="Arial" w:cs="Arial"/>
          <w:sz w:val="24"/>
          <w:szCs w:val="24"/>
          <w:lang w:val="en-GB"/>
        </w:rPr>
        <w:t>s</w:t>
      </w:r>
      <w:r w:rsidR="00385971">
        <w:rPr>
          <w:rFonts w:ascii="Arial" w:hAnsi="Arial" w:cs="Arial"/>
          <w:sz w:val="24"/>
          <w:szCs w:val="24"/>
          <w:lang w:val="en-GB"/>
        </w:rPr>
        <w:t xml:space="preserve"> to the quality </w:t>
      </w:r>
      <w:r w:rsidR="00DF4011">
        <w:rPr>
          <w:rFonts w:ascii="Arial" w:hAnsi="Arial" w:cs="Arial"/>
          <w:sz w:val="24"/>
          <w:szCs w:val="24"/>
          <w:lang w:val="en-GB"/>
        </w:rPr>
        <w:t>of</w:t>
      </w:r>
      <w:r w:rsidR="008F0FFF" w:rsidRPr="008F0FFF">
        <w:rPr>
          <w:rFonts w:ascii="Arial" w:hAnsi="Arial" w:cs="Arial"/>
          <w:sz w:val="24"/>
          <w:szCs w:val="24"/>
          <w:lang w:val="en-GB"/>
        </w:rPr>
        <w:t xml:space="preserve"> </w:t>
      </w:r>
      <w:r w:rsidR="00DF4011">
        <w:rPr>
          <w:rFonts w:ascii="Arial" w:hAnsi="Arial" w:cs="Arial"/>
          <w:sz w:val="24"/>
          <w:szCs w:val="24"/>
          <w:lang w:val="en-GB"/>
        </w:rPr>
        <w:t>official statistics</w:t>
      </w:r>
      <w:r w:rsidR="008F0FFF" w:rsidRPr="008F0FFF">
        <w:rPr>
          <w:rFonts w:ascii="Arial" w:hAnsi="Arial" w:cs="Arial"/>
          <w:sz w:val="24"/>
          <w:szCs w:val="24"/>
          <w:lang w:val="en-GB"/>
        </w:rPr>
        <w:t xml:space="preserve"> through joint projects and activities, bringing synergies, creation of a common language, exchanging experiences, and establishing network in Statistic</w:t>
      </w:r>
      <w:r w:rsidR="00194925">
        <w:rPr>
          <w:rFonts w:ascii="Arial" w:hAnsi="Arial" w:cs="Arial"/>
          <w:sz w:val="24"/>
          <w:szCs w:val="24"/>
          <w:lang w:val="en-GB"/>
        </w:rPr>
        <w:t>al</w:t>
      </w:r>
      <w:r w:rsidR="008F0FFF" w:rsidRPr="008F0FFF">
        <w:rPr>
          <w:rFonts w:ascii="Arial" w:hAnsi="Arial" w:cs="Arial"/>
          <w:sz w:val="24"/>
          <w:szCs w:val="24"/>
          <w:lang w:val="en-GB"/>
        </w:rPr>
        <w:t xml:space="preserve"> Community and among the experts of NS</w:t>
      </w:r>
      <w:r w:rsidR="00194925">
        <w:rPr>
          <w:rFonts w:ascii="Arial" w:hAnsi="Arial" w:cs="Arial"/>
          <w:sz w:val="24"/>
          <w:szCs w:val="24"/>
          <w:lang w:val="en-GB"/>
        </w:rPr>
        <w:t>I</w:t>
      </w:r>
      <w:r w:rsidR="00DF4011">
        <w:rPr>
          <w:rFonts w:ascii="Arial" w:hAnsi="Arial" w:cs="Arial"/>
          <w:sz w:val="24"/>
          <w:szCs w:val="24"/>
          <w:lang w:val="en-GB"/>
        </w:rPr>
        <w:t>s</w:t>
      </w:r>
      <w:r w:rsidR="008F0FFF" w:rsidRPr="008F0FFF">
        <w:rPr>
          <w:rFonts w:ascii="Arial" w:hAnsi="Arial" w:cs="Arial"/>
          <w:sz w:val="24"/>
          <w:szCs w:val="24"/>
          <w:lang w:val="en-GB"/>
        </w:rPr>
        <w:t xml:space="preserve">. </w:t>
      </w:r>
    </w:p>
    <w:p w:rsidR="001F614A" w:rsidRDefault="008F0FFF" w:rsidP="001F614A">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TurkStat has benefited from the </w:t>
      </w:r>
      <w:r w:rsidR="00DF4011">
        <w:rPr>
          <w:rFonts w:ascii="Arial" w:hAnsi="Arial" w:cs="Arial"/>
          <w:sz w:val="24"/>
          <w:szCs w:val="24"/>
          <w:lang w:val="en-GB"/>
        </w:rPr>
        <w:t>cooperation</w:t>
      </w:r>
      <w:r w:rsidRPr="008F0FFF">
        <w:rPr>
          <w:rFonts w:ascii="Arial" w:hAnsi="Arial" w:cs="Arial"/>
          <w:sz w:val="24"/>
          <w:szCs w:val="24"/>
          <w:lang w:val="en-GB"/>
        </w:rPr>
        <w:t xml:space="preserve"> programmes in the framework of EU accession process and these programmes have made an important contribution in the </w:t>
      </w:r>
      <w:r w:rsidR="00DF4011">
        <w:rPr>
          <w:rFonts w:ascii="Arial" w:hAnsi="Arial" w:cs="Arial"/>
          <w:sz w:val="24"/>
          <w:szCs w:val="24"/>
          <w:lang w:val="en-GB"/>
        </w:rPr>
        <w:t xml:space="preserve">enhancement </w:t>
      </w:r>
      <w:r w:rsidRPr="008F0FFF">
        <w:rPr>
          <w:rFonts w:ascii="Arial" w:hAnsi="Arial" w:cs="Arial"/>
          <w:sz w:val="24"/>
          <w:szCs w:val="24"/>
          <w:lang w:val="en-GB"/>
        </w:rPr>
        <w:t xml:space="preserve">of TSS </w:t>
      </w:r>
      <w:r w:rsidR="00954428">
        <w:rPr>
          <w:rFonts w:ascii="Arial" w:hAnsi="Arial" w:cs="Arial"/>
          <w:sz w:val="24"/>
          <w:szCs w:val="24"/>
          <w:lang w:val="en-GB"/>
        </w:rPr>
        <w:t xml:space="preserve">together </w:t>
      </w:r>
      <w:r w:rsidRPr="008F0FFF">
        <w:rPr>
          <w:rFonts w:ascii="Arial" w:hAnsi="Arial" w:cs="Arial"/>
          <w:sz w:val="24"/>
          <w:szCs w:val="24"/>
          <w:lang w:val="en-GB"/>
        </w:rPr>
        <w:t>with the national continuous efforts of TurkStat. The institutional capacity of TurkStat has been considerably developed by means of the comprehensive studies.</w:t>
      </w:r>
      <w:r w:rsidR="007A3E4E">
        <w:rPr>
          <w:rFonts w:ascii="Arial" w:hAnsi="Arial" w:cs="Arial"/>
          <w:sz w:val="24"/>
          <w:szCs w:val="24"/>
          <w:lang w:val="en-GB"/>
        </w:rPr>
        <w:t xml:space="preserve"> </w:t>
      </w:r>
      <w:r w:rsidRPr="008F0FFF">
        <w:rPr>
          <w:rFonts w:ascii="Arial" w:hAnsi="Arial" w:cs="Arial"/>
          <w:sz w:val="24"/>
          <w:szCs w:val="24"/>
          <w:lang w:val="en-GB"/>
        </w:rPr>
        <w:t xml:space="preserve"> </w:t>
      </w:r>
      <w:r w:rsidR="00954428">
        <w:rPr>
          <w:rFonts w:ascii="Arial" w:hAnsi="Arial" w:cs="Arial"/>
          <w:sz w:val="24"/>
          <w:szCs w:val="24"/>
          <w:lang w:val="en-GB"/>
        </w:rPr>
        <w:t xml:space="preserve">  </w:t>
      </w:r>
      <w:r w:rsidR="001413E3">
        <w:rPr>
          <w:rFonts w:ascii="Arial" w:hAnsi="Arial" w:cs="Arial"/>
          <w:sz w:val="24"/>
          <w:szCs w:val="24"/>
          <w:lang w:val="en-GB"/>
        </w:rPr>
        <w:t xml:space="preserve"> </w:t>
      </w:r>
    </w:p>
    <w:p w:rsidR="001F614A" w:rsidRDefault="001F614A" w:rsidP="001F614A">
      <w:pPr>
        <w:spacing w:before="120" w:after="0" w:line="360" w:lineRule="auto"/>
        <w:jc w:val="both"/>
        <w:rPr>
          <w:rFonts w:ascii="Arial" w:hAnsi="Arial" w:cs="Arial"/>
          <w:sz w:val="24"/>
          <w:szCs w:val="24"/>
          <w:lang w:val="en-GB"/>
        </w:rPr>
      </w:pPr>
      <w:r w:rsidRPr="008F0FFF">
        <w:rPr>
          <w:rFonts w:ascii="Arial" w:hAnsi="Arial" w:cs="Arial"/>
          <w:sz w:val="24"/>
          <w:szCs w:val="24"/>
          <w:lang w:val="en-GB"/>
        </w:rPr>
        <w:t xml:space="preserve">The enhanced capacity </w:t>
      </w:r>
      <w:r w:rsidR="001413E3">
        <w:rPr>
          <w:rFonts w:ascii="Arial" w:hAnsi="Arial" w:cs="Arial"/>
          <w:sz w:val="24"/>
          <w:szCs w:val="24"/>
          <w:lang w:val="en-GB"/>
        </w:rPr>
        <w:t xml:space="preserve">has further </w:t>
      </w:r>
      <w:r w:rsidRPr="008F0FFF">
        <w:rPr>
          <w:rFonts w:ascii="Arial" w:hAnsi="Arial" w:cs="Arial"/>
          <w:sz w:val="24"/>
          <w:szCs w:val="24"/>
          <w:lang w:val="en-GB"/>
        </w:rPr>
        <w:t>improve</w:t>
      </w:r>
      <w:r w:rsidR="001413E3">
        <w:rPr>
          <w:rFonts w:ascii="Arial" w:hAnsi="Arial" w:cs="Arial"/>
          <w:sz w:val="24"/>
          <w:szCs w:val="24"/>
          <w:lang w:val="en-GB"/>
        </w:rPr>
        <w:t>d</w:t>
      </w:r>
      <w:r w:rsidRPr="008F0FFF">
        <w:rPr>
          <w:rFonts w:ascii="Arial" w:hAnsi="Arial" w:cs="Arial"/>
          <w:sz w:val="24"/>
          <w:szCs w:val="24"/>
          <w:lang w:val="en-GB"/>
        </w:rPr>
        <w:t xml:space="preserve"> the efficiency of Turk</w:t>
      </w:r>
      <w:r w:rsidR="001413E3">
        <w:rPr>
          <w:rFonts w:ascii="Arial" w:hAnsi="Arial" w:cs="Arial"/>
          <w:sz w:val="24"/>
          <w:szCs w:val="24"/>
          <w:lang w:val="en-GB"/>
        </w:rPr>
        <w:t xml:space="preserve">Stat in international </w:t>
      </w:r>
      <w:r w:rsidR="00BD6500">
        <w:rPr>
          <w:rFonts w:ascii="Arial" w:hAnsi="Arial" w:cs="Arial"/>
          <w:sz w:val="24"/>
          <w:szCs w:val="24"/>
          <w:lang w:val="en-GB"/>
        </w:rPr>
        <w:t>cooperation studies</w:t>
      </w:r>
      <w:r w:rsidRPr="008F0FFF">
        <w:rPr>
          <w:rFonts w:ascii="Arial" w:hAnsi="Arial" w:cs="Arial"/>
          <w:sz w:val="24"/>
          <w:szCs w:val="24"/>
          <w:lang w:val="en-GB"/>
        </w:rPr>
        <w:t xml:space="preserve">. Thus, contribution of TurkStat experts in consultancy activities (as consultants) for other countries has been accelerated. </w:t>
      </w:r>
    </w:p>
    <w:p w:rsidR="008F0FFF" w:rsidRDefault="008F0FFF" w:rsidP="00AA0A51">
      <w:pPr>
        <w:spacing w:before="120" w:after="0" w:line="360" w:lineRule="auto"/>
        <w:jc w:val="both"/>
        <w:rPr>
          <w:rFonts w:ascii="Arial" w:hAnsi="Arial" w:cs="Arial"/>
          <w:sz w:val="24"/>
          <w:szCs w:val="24"/>
          <w:lang w:val="en-GB"/>
        </w:rPr>
      </w:pPr>
      <w:r w:rsidRPr="008F0FFF">
        <w:rPr>
          <w:rFonts w:ascii="Arial" w:hAnsi="Arial" w:cs="Arial"/>
          <w:sz w:val="24"/>
          <w:szCs w:val="24"/>
          <w:lang w:val="en-GB"/>
        </w:rPr>
        <w:t>At the end</w:t>
      </w:r>
      <w:r w:rsidR="008B1E5A">
        <w:rPr>
          <w:rFonts w:ascii="Arial" w:hAnsi="Arial" w:cs="Arial"/>
          <w:sz w:val="24"/>
          <w:szCs w:val="24"/>
          <w:lang w:val="en-GB"/>
        </w:rPr>
        <w:t xml:space="preserve"> we can say</w:t>
      </w:r>
      <w:r w:rsidRPr="008F0FFF">
        <w:rPr>
          <w:rFonts w:ascii="Arial" w:hAnsi="Arial" w:cs="Arial"/>
          <w:sz w:val="24"/>
          <w:szCs w:val="24"/>
          <w:lang w:val="en-GB"/>
        </w:rPr>
        <w:t xml:space="preserve">, cooperation approach in Statistics should be maintained for the development of the </w:t>
      </w:r>
      <w:r w:rsidR="001F614A">
        <w:rPr>
          <w:rFonts w:ascii="Arial" w:hAnsi="Arial" w:cs="Arial"/>
          <w:sz w:val="24"/>
          <w:szCs w:val="24"/>
          <w:lang w:val="en-GB"/>
        </w:rPr>
        <w:t xml:space="preserve">quality in </w:t>
      </w:r>
      <w:r w:rsidRPr="008F0FFF">
        <w:rPr>
          <w:rFonts w:ascii="Arial" w:hAnsi="Arial" w:cs="Arial"/>
          <w:sz w:val="24"/>
          <w:szCs w:val="24"/>
          <w:lang w:val="en-GB"/>
        </w:rPr>
        <w:t xml:space="preserve">countries’ statistical systems and international and regional organizations should </w:t>
      </w:r>
      <w:r w:rsidR="00883CAF">
        <w:rPr>
          <w:rFonts w:ascii="Arial" w:hAnsi="Arial" w:cs="Arial"/>
          <w:sz w:val="24"/>
          <w:szCs w:val="24"/>
          <w:lang w:val="en-GB"/>
        </w:rPr>
        <w:t xml:space="preserve">also </w:t>
      </w:r>
      <w:r w:rsidR="001F614A">
        <w:rPr>
          <w:rFonts w:ascii="Arial" w:hAnsi="Arial" w:cs="Arial"/>
          <w:sz w:val="24"/>
          <w:szCs w:val="24"/>
          <w:lang w:val="en-GB"/>
        </w:rPr>
        <w:t xml:space="preserve">continue to </w:t>
      </w:r>
      <w:r w:rsidRPr="008F0FFF">
        <w:rPr>
          <w:rFonts w:ascii="Arial" w:hAnsi="Arial" w:cs="Arial"/>
          <w:sz w:val="24"/>
          <w:szCs w:val="24"/>
          <w:lang w:val="en-GB"/>
        </w:rPr>
        <w:t>play the</w:t>
      </w:r>
      <w:r w:rsidR="001F614A">
        <w:rPr>
          <w:rFonts w:ascii="Arial" w:hAnsi="Arial" w:cs="Arial"/>
          <w:sz w:val="24"/>
          <w:szCs w:val="24"/>
          <w:lang w:val="en-GB"/>
        </w:rPr>
        <w:t>ir</w:t>
      </w:r>
      <w:r w:rsidRPr="008F0FFF">
        <w:rPr>
          <w:rFonts w:ascii="Arial" w:hAnsi="Arial" w:cs="Arial"/>
          <w:sz w:val="24"/>
          <w:szCs w:val="24"/>
          <w:lang w:val="en-GB"/>
        </w:rPr>
        <w:t xml:space="preserve"> role to design and implement the </w:t>
      </w:r>
      <w:r w:rsidR="001F614A">
        <w:rPr>
          <w:rFonts w:ascii="Arial" w:hAnsi="Arial" w:cs="Arial"/>
          <w:sz w:val="24"/>
          <w:szCs w:val="24"/>
          <w:lang w:val="en-GB"/>
        </w:rPr>
        <w:t xml:space="preserve">cooperation </w:t>
      </w:r>
      <w:r w:rsidRPr="008F0FFF">
        <w:rPr>
          <w:rFonts w:ascii="Arial" w:hAnsi="Arial" w:cs="Arial"/>
          <w:sz w:val="24"/>
          <w:szCs w:val="24"/>
          <w:lang w:val="en-GB"/>
        </w:rPr>
        <w:t>programmes</w:t>
      </w:r>
      <w:r w:rsidR="001F614A">
        <w:rPr>
          <w:rFonts w:ascii="Arial" w:hAnsi="Arial" w:cs="Arial"/>
          <w:sz w:val="24"/>
          <w:szCs w:val="24"/>
          <w:lang w:val="en-GB"/>
        </w:rPr>
        <w:t xml:space="preserve"> jointly with </w:t>
      </w:r>
      <w:r w:rsidR="00883CAF">
        <w:rPr>
          <w:rFonts w:ascii="Arial" w:hAnsi="Arial" w:cs="Arial"/>
          <w:sz w:val="24"/>
          <w:szCs w:val="24"/>
          <w:lang w:val="en-GB"/>
        </w:rPr>
        <w:t>voluntary NSI</w:t>
      </w:r>
      <w:r w:rsidR="001F614A">
        <w:rPr>
          <w:rFonts w:ascii="Arial" w:hAnsi="Arial" w:cs="Arial"/>
          <w:sz w:val="24"/>
          <w:szCs w:val="24"/>
          <w:lang w:val="en-GB"/>
        </w:rPr>
        <w:t>s</w:t>
      </w:r>
      <w:r w:rsidRPr="008F0FFF">
        <w:rPr>
          <w:rFonts w:ascii="Arial" w:hAnsi="Arial" w:cs="Arial"/>
          <w:sz w:val="24"/>
          <w:szCs w:val="24"/>
          <w:lang w:val="en-GB"/>
        </w:rPr>
        <w:t>.</w:t>
      </w:r>
      <w:r w:rsidR="001F614A">
        <w:rPr>
          <w:rFonts w:ascii="Arial" w:hAnsi="Arial" w:cs="Arial"/>
          <w:sz w:val="24"/>
          <w:szCs w:val="24"/>
          <w:lang w:val="en-GB"/>
        </w:rPr>
        <w:t xml:space="preserve"> </w:t>
      </w:r>
      <w:r w:rsidR="008B1E5A">
        <w:rPr>
          <w:rFonts w:ascii="Arial" w:hAnsi="Arial" w:cs="Arial"/>
          <w:sz w:val="24"/>
          <w:szCs w:val="24"/>
          <w:lang w:val="en-GB"/>
        </w:rPr>
        <w:t xml:space="preserve"> </w:t>
      </w:r>
      <w:r w:rsidRPr="008F0FFF">
        <w:rPr>
          <w:rFonts w:ascii="Arial" w:hAnsi="Arial" w:cs="Arial"/>
          <w:sz w:val="24"/>
          <w:szCs w:val="24"/>
          <w:lang w:val="en-GB"/>
        </w:rPr>
        <w:t xml:space="preserve">    </w:t>
      </w:r>
    </w:p>
    <w:sectPr w:rsidR="008F0FFF" w:rsidSect="008E4BDE">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68" w:rsidRDefault="00800068" w:rsidP="00110720">
      <w:pPr>
        <w:spacing w:after="0" w:line="240" w:lineRule="auto"/>
      </w:pPr>
      <w:r>
        <w:separator/>
      </w:r>
    </w:p>
  </w:endnote>
  <w:endnote w:type="continuationSeparator" w:id="0">
    <w:p w:rsidR="00800068" w:rsidRDefault="00800068" w:rsidP="0011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83" w:rsidRPr="00250C19" w:rsidRDefault="00BB5D7A">
    <w:pPr>
      <w:pStyle w:val="Stopka"/>
      <w:jc w:val="right"/>
      <w:rPr>
        <w:rFonts w:ascii="Arial" w:hAnsi="Arial" w:cs="Arial"/>
        <w:sz w:val="24"/>
        <w:szCs w:val="24"/>
      </w:rPr>
    </w:pPr>
    <w:r w:rsidRPr="00250C19">
      <w:rPr>
        <w:rFonts w:ascii="Arial" w:hAnsi="Arial" w:cs="Arial"/>
        <w:sz w:val="24"/>
        <w:szCs w:val="24"/>
      </w:rPr>
      <w:fldChar w:fldCharType="begin"/>
    </w:r>
    <w:r w:rsidR="00D43583" w:rsidRPr="00250C19">
      <w:rPr>
        <w:rFonts w:ascii="Arial" w:hAnsi="Arial" w:cs="Arial"/>
        <w:sz w:val="24"/>
        <w:szCs w:val="24"/>
      </w:rPr>
      <w:instrText xml:space="preserve"> PAGE   \* MERGEFORMAT </w:instrText>
    </w:r>
    <w:r w:rsidRPr="00250C19">
      <w:rPr>
        <w:rFonts w:ascii="Arial" w:hAnsi="Arial" w:cs="Arial"/>
        <w:sz w:val="24"/>
        <w:szCs w:val="24"/>
      </w:rPr>
      <w:fldChar w:fldCharType="separate"/>
    </w:r>
    <w:r w:rsidR="00CC421C">
      <w:rPr>
        <w:rFonts w:ascii="Arial" w:hAnsi="Arial" w:cs="Arial"/>
        <w:noProof/>
        <w:sz w:val="24"/>
        <w:szCs w:val="24"/>
      </w:rPr>
      <w:t>2</w:t>
    </w:r>
    <w:r w:rsidRPr="00250C19">
      <w:rPr>
        <w:rFonts w:ascii="Arial" w:hAnsi="Arial" w:cs="Arial"/>
        <w:sz w:val="24"/>
        <w:szCs w:val="24"/>
      </w:rPr>
      <w:fldChar w:fldCharType="end"/>
    </w:r>
  </w:p>
  <w:p w:rsidR="00D43583" w:rsidRDefault="00D435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68" w:rsidRDefault="00800068" w:rsidP="00110720">
      <w:pPr>
        <w:spacing w:after="0" w:line="240" w:lineRule="auto"/>
      </w:pPr>
      <w:r>
        <w:separator/>
      </w:r>
    </w:p>
  </w:footnote>
  <w:footnote w:type="continuationSeparator" w:id="0">
    <w:p w:rsidR="00800068" w:rsidRDefault="00800068" w:rsidP="00110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20" w:rsidRDefault="00800068">
    <w:pPr>
      <w:pStyle w:val="Nagwek"/>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49" type="#_x0000_t75" style="position:absolute;margin-left:-70.95pt;margin-top:-70.45pt;width:595.2pt;height:841.9pt;z-index:-251658752;mso-position-horizontal-relative:margin;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C0B63"/>
    <w:multiLevelType w:val="multilevel"/>
    <w:tmpl w:val="669A7E38"/>
    <w:lvl w:ilvl="0">
      <w:start w:val="1"/>
      <w:numFmt w:val="decimal"/>
      <w:lvlText w:val="%1."/>
      <w:lvlJc w:val="left"/>
      <w:pPr>
        <w:ind w:left="72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F086D81"/>
    <w:multiLevelType w:val="hybridMultilevel"/>
    <w:tmpl w:val="16424E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E142C4"/>
    <w:multiLevelType w:val="hybridMultilevel"/>
    <w:tmpl w:val="54E092B6"/>
    <w:lvl w:ilvl="0" w:tplc="B4941056">
      <w:start w:val="1"/>
      <w:numFmt w:val="bullet"/>
      <w:lvlText w:val="•"/>
      <w:lvlJc w:val="left"/>
      <w:pPr>
        <w:tabs>
          <w:tab w:val="num" w:pos="720"/>
        </w:tabs>
        <w:ind w:left="720" w:hanging="360"/>
      </w:pPr>
      <w:rPr>
        <w:rFonts w:ascii="Arial" w:hAnsi="Arial" w:hint="default"/>
      </w:rPr>
    </w:lvl>
    <w:lvl w:ilvl="1" w:tplc="13A60370" w:tentative="1">
      <w:start w:val="1"/>
      <w:numFmt w:val="bullet"/>
      <w:lvlText w:val="•"/>
      <w:lvlJc w:val="left"/>
      <w:pPr>
        <w:tabs>
          <w:tab w:val="num" w:pos="1440"/>
        </w:tabs>
        <w:ind w:left="1440" w:hanging="360"/>
      </w:pPr>
      <w:rPr>
        <w:rFonts w:ascii="Arial" w:hAnsi="Arial" w:hint="default"/>
      </w:rPr>
    </w:lvl>
    <w:lvl w:ilvl="2" w:tplc="42DC5866" w:tentative="1">
      <w:start w:val="1"/>
      <w:numFmt w:val="bullet"/>
      <w:lvlText w:val="•"/>
      <w:lvlJc w:val="left"/>
      <w:pPr>
        <w:tabs>
          <w:tab w:val="num" w:pos="2160"/>
        </w:tabs>
        <w:ind w:left="2160" w:hanging="360"/>
      </w:pPr>
      <w:rPr>
        <w:rFonts w:ascii="Arial" w:hAnsi="Arial" w:hint="default"/>
      </w:rPr>
    </w:lvl>
    <w:lvl w:ilvl="3" w:tplc="9482BCA0" w:tentative="1">
      <w:start w:val="1"/>
      <w:numFmt w:val="bullet"/>
      <w:lvlText w:val="•"/>
      <w:lvlJc w:val="left"/>
      <w:pPr>
        <w:tabs>
          <w:tab w:val="num" w:pos="2880"/>
        </w:tabs>
        <w:ind w:left="2880" w:hanging="360"/>
      </w:pPr>
      <w:rPr>
        <w:rFonts w:ascii="Arial" w:hAnsi="Arial" w:hint="default"/>
      </w:rPr>
    </w:lvl>
    <w:lvl w:ilvl="4" w:tplc="C4AEFDC8" w:tentative="1">
      <w:start w:val="1"/>
      <w:numFmt w:val="bullet"/>
      <w:lvlText w:val="•"/>
      <w:lvlJc w:val="left"/>
      <w:pPr>
        <w:tabs>
          <w:tab w:val="num" w:pos="3600"/>
        </w:tabs>
        <w:ind w:left="3600" w:hanging="360"/>
      </w:pPr>
      <w:rPr>
        <w:rFonts w:ascii="Arial" w:hAnsi="Arial" w:hint="default"/>
      </w:rPr>
    </w:lvl>
    <w:lvl w:ilvl="5" w:tplc="6B8C7672" w:tentative="1">
      <w:start w:val="1"/>
      <w:numFmt w:val="bullet"/>
      <w:lvlText w:val="•"/>
      <w:lvlJc w:val="left"/>
      <w:pPr>
        <w:tabs>
          <w:tab w:val="num" w:pos="4320"/>
        </w:tabs>
        <w:ind w:left="4320" w:hanging="360"/>
      </w:pPr>
      <w:rPr>
        <w:rFonts w:ascii="Arial" w:hAnsi="Arial" w:hint="default"/>
      </w:rPr>
    </w:lvl>
    <w:lvl w:ilvl="6" w:tplc="76D660AC" w:tentative="1">
      <w:start w:val="1"/>
      <w:numFmt w:val="bullet"/>
      <w:lvlText w:val="•"/>
      <w:lvlJc w:val="left"/>
      <w:pPr>
        <w:tabs>
          <w:tab w:val="num" w:pos="5040"/>
        </w:tabs>
        <w:ind w:left="5040" w:hanging="360"/>
      </w:pPr>
      <w:rPr>
        <w:rFonts w:ascii="Arial" w:hAnsi="Arial" w:hint="default"/>
      </w:rPr>
    </w:lvl>
    <w:lvl w:ilvl="7" w:tplc="3B9E9DB4" w:tentative="1">
      <w:start w:val="1"/>
      <w:numFmt w:val="bullet"/>
      <w:lvlText w:val="•"/>
      <w:lvlJc w:val="left"/>
      <w:pPr>
        <w:tabs>
          <w:tab w:val="num" w:pos="5760"/>
        </w:tabs>
        <w:ind w:left="5760" w:hanging="360"/>
      </w:pPr>
      <w:rPr>
        <w:rFonts w:ascii="Arial" w:hAnsi="Arial" w:hint="default"/>
      </w:rPr>
    </w:lvl>
    <w:lvl w:ilvl="8" w:tplc="7506DC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20"/>
    <w:rsid w:val="00003CE7"/>
    <w:rsid w:val="0000638A"/>
    <w:rsid w:val="000255FE"/>
    <w:rsid w:val="0002683E"/>
    <w:rsid w:val="0003349D"/>
    <w:rsid w:val="000335E3"/>
    <w:rsid w:val="000425C2"/>
    <w:rsid w:val="00043548"/>
    <w:rsid w:val="00043D0D"/>
    <w:rsid w:val="0006230F"/>
    <w:rsid w:val="00070B62"/>
    <w:rsid w:val="00072AB5"/>
    <w:rsid w:val="00086C5F"/>
    <w:rsid w:val="00092486"/>
    <w:rsid w:val="000A080F"/>
    <w:rsid w:val="000A39CB"/>
    <w:rsid w:val="000B30BF"/>
    <w:rsid w:val="000C1497"/>
    <w:rsid w:val="000F032C"/>
    <w:rsid w:val="000F06E8"/>
    <w:rsid w:val="000F0D8E"/>
    <w:rsid w:val="000F4619"/>
    <w:rsid w:val="00110720"/>
    <w:rsid w:val="00113582"/>
    <w:rsid w:val="00125B71"/>
    <w:rsid w:val="001364CF"/>
    <w:rsid w:val="001413E3"/>
    <w:rsid w:val="00141B8F"/>
    <w:rsid w:val="001422FA"/>
    <w:rsid w:val="001616D6"/>
    <w:rsid w:val="00175240"/>
    <w:rsid w:val="001763B1"/>
    <w:rsid w:val="001804A1"/>
    <w:rsid w:val="00186A23"/>
    <w:rsid w:val="0019001B"/>
    <w:rsid w:val="0019333C"/>
    <w:rsid w:val="00194925"/>
    <w:rsid w:val="0019662B"/>
    <w:rsid w:val="001A72C7"/>
    <w:rsid w:val="001C3D11"/>
    <w:rsid w:val="001C6C98"/>
    <w:rsid w:val="001D0D5C"/>
    <w:rsid w:val="001D1800"/>
    <w:rsid w:val="001F1274"/>
    <w:rsid w:val="001F3D56"/>
    <w:rsid w:val="001F54CA"/>
    <w:rsid w:val="001F614A"/>
    <w:rsid w:val="002031C0"/>
    <w:rsid w:val="00204EB3"/>
    <w:rsid w:val="00205790"/>
    <w:rsid w:val="00206649"/>
    <w:rsid w:val="00210A82"/>
    <w:rsid w:val="00250C19"/>
    <w:rsid w:val="002649A1"/>
    <w:rsid w:val="002767CC"/>
    <w:rsid w:val="0028560C"/>
    <w:rsid w:val="00292F91"/>
    <w:rsid w:val="00294A02"/>
    <w:rsid w:val="002A38F2"/>
    <w:rsid w:val="002A4879"/>
    <w:rsid w:val="002A5BB9"/>
    <w:rsid w:val="002B220E"/>
    <w:rsid w:val="002B5254"/>
    <w:rsid w:val="002C4382"/>
    <w:rsid w:val="002D073F"/>
    <w:rsid w:val="002D42A0"/>
    <w:rsid w:val="002D71D4"/>
    <w:rsid w:val="002F0829"/>
    <w:rsid w:val="002F4553"/>
    <w:rsid w:val="00312ECC"/>
    <w:rsid w:val="00315046"/>
    <w:rsid w:val="003161AB"/>
    <w:rsid w:val="00317435"/>
    <w:rsid w:val="00317945"/>
    <w:rsid w:val="003216B8"/>
    <w:rsid w:val="00325F38"/>
    <w:rsid w:val="00331056"/>
    <w:rsid w:val="00341634"/>
    <w:rsid w:val="00341977"/>
    <w:rsid w:val="00346572"/>
    <w:rsid w:val="00350DC3"/>
    <w:rsid w:val="00372DF8"/>
    <w:rsid w:val="00377A55"/>
    <w:rsid w:val="00381E60"/>
    <w:rsid w:val="00382D58"/>
    <w:rsid w:val="00385971"/>
    <w:rsid w:val="00385E90"/>
    <w:rsid w:val="0038670D"/>
    <w:rsid w:val="00387FE7"/>
    <w:rsid w:val="00391988"/>
    <w:rsid w:val="00395593"/>
    <w:rsid w:val="003A4324"/>
    <w:rsid w:val="003A56CD"/>
    <w:rsid w:val="003B0CB4"/>
    <w:rsid w:val="003B3A02"/>
    <w:rsid w:val="003D3350"/>
    <w:rsid w:val="003D3507"/>
    <w:rsid w:val="003D7D66"/>
    <w:rsid w:val="003E1521"/>
    <w:rsid w:val="003E3D9B"/>
    <w:rsid w:val="00407A46"/>
    <w:rsid w:val="004110AB"/>
    <w:rsid w:val="00420AC7"/>
    <w:rsid w:val="0044556D"/>
    <w:rsid w:val="0047656E"/>
    <w:rsid w:val="00490995"/>
    <w:rsid w:val="00491B73"/>
    <w:rsid w:val="00491BCE"/>
    <w:rsid w:val="0049222E"/>
    <w:rsid w:val="00492D77"/>
    <w:rsid w:val="004934FE"/>
    <w:rsid w:val="00496E20"/>
    <w:rsid w:val="004A2108"/>
    <w:rsid w:val="004B54B8"/>
    <w:rsid w:val="004C36DA"/>
    <w:rsid w:val="004D2086"/>
    <w:rsid w:val="00501A1D"/>
    <w:rsid w:val="0050459A"/>
    <w:rsid w:val="00506886"/>
    <w:rsid w:val="00507153"/>
    <w:rsid w:val="00513DE1"/>
    <w:rsid w:val="00516577"/>
    <w:rsid w:val="00541B13"/>
    <w:rsid w:val="005444C6"/>
    <w:rsid w:val="00577B89"/>
    <w:rsid w:val="00587409"/>
    <w:rsid w:val="005A1135"/>
    <w:rsid w:val="005A2D43"/>
    <w:rsid w:val="005B129D"/>
    <w:rsid w:val="005B68B8"/>
    <w:rsid w:val="005C47E8"/>
    <w:rsid w:val="005D279B"/>
    <w:rsid w:val="005E1376"/>
    <w:rsid w:val="005E3698"/>
    <w:rsid w:val="005F394D"/>
    <w:rsid w:val="00605B42"/>
    <w:rsid w:val="00620529"/>
    <w:rsid w:val="00620630"/>
    <w:rsid w:val="0062437E"/>
    <w:rsid w:val="0063182A"/>
    <w:rsid w:val="00650E42"/>
    <w:rsid w:val="00653C61"/>
    <w:rsid w:val="00663335"/>
    <w:rsid w:val="00675671"/>
    <w:rsid w:val="00675E91"/>
    <w:rsid w:val="00686AE1"/>
    <w:rsid w:val="00691791"/>
    <w:rsid w:val="0069291B"/>
    <w:rsid w:val="006943F1"/>
    <w:rsid w:val="006A2CDE"/>
    <w:rsid w:val="006A57D9"/>
    <w:rsid w:val="006B0B68"/>
    <w:rsid w:val="006C022A"/>
    <w:rsid w:val="006C2022"/>
    <w:rsid w:val="006C3C5F"/>
    <w:rsid w:val="006D359B"/>
    <w:rsid w:val="006D3741"/>
    <w:rsid w:val="006D60F7"/>
    <w:rsid w:val="006E4289"/>
    <w:rsid w:val="006E619A"/>
    <w:rsid w:val="006E64C1"/>
    <w:rsid w:val="006F2337"/>
    <w:rsid w:val="006F4E93"/>
    <w:rsid w:val="007051F3"/>
    <w:rsid w:val="00707840"/>
    <w:rsid w:val="0071040E"/>
    <w:rsid w:val="0071076B"/>
    <w:rsid w:val="00710E72"/>
    <w:rsid w:val="0071366C"/>
    <w:rsid w:val="0071470A"/>
    <w:rsid w:val="00715B96"/>
    <w:rsid w:val="00717664"/>
    <w:rsid w:val="00731C39"/>
    <w:rsid w:val="0073260E"/>
    <w:rsid w:val="00740728"/>
    <w:rsid w:val="00757838"/>
    <w:rsid w:val="00760126"/>
    <w:rsid w:val="007708F3"/>
    <w:rsid w:val="00776DC8"/>
    <w:rsid w:val="00780BBB"/>
    <w:rsid w:val="00791A7D"/>
    <w:rsid w:val="00792283"/>
    <w:rsid w:val="00795910"/>
    <w:rsid w:val="007973CD"/>
    <w:rsid w:val="007A1019"/>
    <w:rsid w:val="007A3E4E"/>
    <w:rsid w:val="007B10FF"/>
    <w:rsid w:val="007C10DA"/>
    <w:rsid w:val="007D3417"/>
    <w:rsid w:val="007E0C07"/>
    <w:rsid w:val="007F2AC9"/>
    <w:rsid w:val="007F3202"/>
    <w:rsid w:val="00800068"/>
    <w:rsid w:val="00812F3F"/>
    <w:rsid w:val="00813EEA"/>
    <w:rsid w:val="0081584F"/>
    <w:rsid w:val="008317BF"/>
    <w:rsid w:val="008536D7"/>
    <w:rsid w:val="008548FD"/>
    <w:rsid w:val="008556BC"/>
    <w:rsid w:val="008560DB"/>
    <w:rsid w:val="0085698E"/>
    <w:rsid w:val="00863FF1"/>
    <w:rsid w:val="00867F5E"/>
    <w:rsid w:val="008718C7"/>
    <w:rsid w:val="008727B5"/>
    <w:rsid w:val="008729D7"/>
    <w:rsid w:val="0087450A"/>
    <w:rsid w:val="00883CAF"/>
    <w:rsid w:val="008858C2"/>
    <w:rsid w:val="008A1040"/>
    <w:rsid w:val="008B1E5A"/>
    <w:rsid w:val="008D18BB"/>
    <w:rsid w:val="008E4BDE"/>
    <w:rsid w:val="008F0FFF"/>
    <w:rsid w:val="00906ED1"/>
    <w:rsid w:val="00911053"/>
    <w:rsid w:val="009235EA"/>
    <w:rsid w:val="00944CAA"/>
    <w:rsid w:val="00952475"/>
    <w:rsid w:val="00953530"/>
    <w:rsid w:val="00954428"/>
    <w:rsid w:val="00970FFD"/>
    <w:rsid w:val="009747A7"/>
    <w:rsid w:val="009864BA"/>
    <w:rsid w:val="009944A3"/>
    <w:rsid w:val="009A7C87"/>
    <w:rsid w:val="009B0ED0"/>
    <w:rsid w:val="009B3644"/>
    <w:rsid w:val="009B664E"/>
    <w:rsid w:val="009B6BD4"/>
    <w:rsid w:val="009D2A6C"/>
    <w:rsid w:val="009D746D"/>
    <w:rsid w:val="009E6FDE"/>
    <w:rsid w:val="00A105BB"/>
    <w:rsid w:val="00A132E7"/>
    <w:rsid w:val="00A229BB"/>
    <w:rsid w:val="00A616B1"/>
    <w:rsid w:val="00A6340B"/>
    <w:rsid w:val="00A7429B"/>
    <w:rsid w:val="00A74C0C"/>
    <w:rsid w:val="00A759EE"/>
    <w:rsid w:val="00A955BF"/>
    <w:rsid w:val="00AA0A51"/>
    <w:rsid w:val="00AA4A5D"/>
    <w:rsid w:val="00AB669C"/>
    <w:rsid w:val="00AC46B7"/>
    <w:rsid w:val="00AC59F7"/>
    <w:rsid w:val="00AE47A8"/>
    <w:rsid w:val="00B04D57"/>
    <w:rsid w:val="00B10741"/>
    <w:rsid w:val="00B11799"/>
    <w:rsid w:val="00B11D63"/>
    <w:rsid w:val="00B275D1"/>
    <w:rsid w:val="00B57F8A"/>
    <w:rsid w:val="00B61242"/>
    <w:rsid w:val="00B616A3"/>
    <w:rsid w:val="00B6419E"/>
    <w:rsid w:val="00B71AF7"/>
    <w:rsid w:val="00B81B50"/>
    <w:rsid w:val="00B86D31"/>
    <w:rsid w:val="00B93AC1"/>
    <w:rsid w:val="00BA1224"/>
    <w:rsid w:val="00BA44FA"/>
    <w:rsid w:val="00BB02C0"/>
    <w:rsid w:val="00BB3D8D"/>
    <w:rsid w:val="00BB43B8"/>
    <w:rsid w:val="00BB5D7A"/>
    <w:rsid w:val="00BB6509"/>
    <w:rsid w:val="00BC0BF1"/>
    <w:rsid w:val="00BD00A3"/>
    <w:rsid w:val="00BD5CE8"/>
    <w:rsid w:val="00BD5EF1"/>
    <w:rsid w:val="00BD6500"/>
    <w:rsid w:val="00BD7EDE"/>
    <w:rsid w:val="00BE0515"/>
    <w:rsid w:val="00BE10AE"/>
    <w:rsid w:val="00BE17EB"/>
    <w:rsid w:val="00BE33CE"/>
    <w:rsid w:val="00BE4143"/>
    <w:rsid w:val="00BE5CA9"/>
    <w:rsid w:val="00BE778B"/>
    <w:rsid w:val="00BE7A02"/>
    <w:rsid w:val="00BF1DC6"/>
    <w:rsid w:val="00BF2BA2"/>
    <w:rsid w:val="00BF6980"/>
    <w:rsid w:val="00C05A4C"/>
    <w:rsid w:val="00C1574F"/>
    <w:rsid w:val="00C16043"/>
    <w:rsid w:val="00C20CED"/>
    <w:rsid w:val="00C26DF2"/>
    <w:rsid w:val="00C4617F"/>
    <w:rsid w:val="00C50AF9"/>
    <w:rsid w:val="00C60D79"/>
    <w:rsid w:val="00C65925"/>
    <w:rsid w:val="00C669A6"/>
    <w:rsid w:val="00C67BC4"/>
    <w:rsid w:val="00C736EF"/>
    <w:rsid w:val="00C904DA"/>
    <w:rsid w:val="00C951FB"/>
    <w:rsid w:val="00C95A19"/>
    <w:rsid w:val="00CA36F8"/>
    <w:rsid w:val="00CB1183"/>
    <w:rsid w:val="00CB3DA5"/>
    <w:rsid w:val="00CB5062"/>
    <w:rsid w:val="00CC2209"/>
    <w:rsid w:val="00CC3DD9"/>
    <w:rsid w:val="00CC421C"/>
    <w:rsid w:val="00CD2F6A"/>
    <w:rsid w:val="00CD56B9"/>
    <w:rsid w:val="00CD61E0"/>
    <w:rsid w:val="00CE793A"/>
    <w:rsid w:val="00CF1675"/>
    <w:rsid w:val="00CF25D4"/>
    <w:rsid w:val="00CF6BD7"/>
    <w:rsid w:val="00CF7D35"/>
    <w:rsid w:val="00D02144"/>
    <w:rsid w:val="00D17519"/>
    <w:rsid w:val="00D2210E"/>
    <w:rsid w:val="00D27922"/>
    <w:rsid w:val="00D31678"/>
    <w:rsid w:val="00D43583"/>
    <w:rsid w:val="00D46105"/>
    <w:rsid w:val="00D5079E"/>
    <w:rsid w:val="00D52250"/>
    <w:rsid w:val="00D53673"/>
    <w:rsid w:val="00D77A40"/>
    <w:rsid w:val="00D81029"/>
    <w:rsid w:val="00D90C0B"/>
    <w:rsid w:val="00DB5D6D"/>
    <w:rsid w:val="00DC3664"/>
    <w:rsid w:val="00DC59E1"/>
    <w:rsid w:val="00DD0D84"/>
    <w:rsid w:val="00DE6410"/>
    <w:rsid w:val="00DF1E6F"/>
    <w:rsid w:val="00DF4011"/>
    <w:rsid w:val="00DF5CE8"/>
    <w:rsid w:val="00E00BED"/>
    <w:rsid w:val="00E07ACF"/>
    <w:rsid w:val="00E116DD"/>
    <w:rsid w:val="00E13766"/>
    <w:rsid w:val="00E62AC6"/>
    <w:rsid w:val="00E7380A"/>
    <w:rsid w:val="00EB02FC"/>
    <w:rsid w:val="00EB069A"/>
    <w:rsid w:val="00EC5A23"/>
    <w:rsid w:val="00ED4774"/>
    <w:rsid w:val="00ED4D0E"/>
    <w:rsid w:val="00EF45E5"/>
    <w:rsid w:val="00EF4B12"/>
    <w:rsid w:val="00F13259"/>
    <w:rsid w:val="00F15E82"/>
    <w:rsid w:val="00F20832"/>
    <w:rsid w:val="00F25CC2"/>
    <w:rsid w:val="00F30ED1"/>
    <w:rsid w:val="00F511B3"/>
    <w:rsid w:val="00F56469"/>
    <w:rsid w:val="00F774D8"/>
    <w:rsid w:val="00F83D08"/>
    <w:rsid w:val="00F9348A"/>
    <w:rsid w:val="00FA0675"/>
    <w:rsid w:val="00FB1EB3"/>
    <w:rsid w:val="00FD6245"/>
    <w:rsid w:val="00FD7A32"/>
    <w:rsid w:val="00FE0EFC"/>
    <w:rsid w:val="00FE3FD8"/>
    <w:rsid w:val="00FE48E8"/>
    <w:rsid w:val="00FF15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7DB4778-EEB2-4193-8A21-E1AC5FA2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72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1072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0720"/>
  </w:style>
  <w:style w:type="paragraph" w:styleId="Stopka">
    <w:name w:val="footer"/>
    <w:basedOn w:val="Normalny"/>
    <w:link w:val="StopkaZnak"/>
    <w:uiPriority w:val="99"/>
    <w:unhideWhenUsed/>
    <w:rsid w:val="001107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0720"/>
  </w:style>
  <w:style w:type="paragraph" w:styleId="Akapitzlist">
    <w:name w:val="List Paragraph"/>
    <w:basedOn w:val="Normalny"/>
    <w:uiPriority w:val="34"/>
    <w:qFormat/>
    <w:rsid w:val="00BC0BF1"/>
    <w:pPr>
      <w:ind w:left="720"/>
      <w:contextualSpacing/>
    </w:pPr>
  </w:style>
  <w:style w:type="character" w:styleId="Hipercze">
    <w:name w:val="Hyperlink"/>
    <w:basedOn w:val="Domylnaczcionkaakapitu"/>
    <w:uiPriority w:val="99"/>
    <w:unhideWhenUsed/>
    <w:rsid w:val="00043D0D"/>
    <w:rPr>
      <w:color w:val="0000FF"/>
      <w:u w:val="single"/>
    </w:rPr>
  </w:style>
  <w:style w:type="paragraph" w:styleId="Tekstprzypisudolnego">
    <w:name w:val="footnote text"/>
    <w:basedOn w:val="Normalny"/>
    <w:link w:val="TekstprzypisudolnegoZnak"/>
    <w:uiPriority w:val="99"/>
    <w:semiHidden/>
    <w:unhideWhenUsed/>
    <w:rsid w:val="007B10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10FF"/>
    <w:rPr>
      <w:lang w:eastAsia="en-US"/>
    </w:rPr>
  </w:style>
  <w:style w:type="character" w:styleId="Odwoanieprzypisudolnego">
    <w:name w:val="footnote reference"/>
    <w:basedOn w:val="Domylnaczcionkaakapitu"/>
    <w:uiPriority w:val="99"/>
    <w:semiHidden/>
    <w:unhideWhenUsed/>
    <w:rsid w:val="007B10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93670">
      <w:bodyDiv w:val="1"/>
      <w:marLeft w:val="0"/>
      <w:marRight w:val="0"/>
      <w:marTop w:val="0"/>
      <w:marBottom w:val="0"/>
      <w:divBdr>
        <w:top w:val="none" w:sz="0" w:space="0" w:color="auto"/>
        <w:left w:val="none" w:sz="0" w:space="0" w:color="auto"/>
        <w:bottom w:val="none" w:sz="0" w:space="0" w:color="auto"/>
        <w:right w:val="none" w:sz="0" w:space="0" w:color="auto"/>
      </w:divBdr>
      <w:divsChild>
        <w:div w:id="362249088">
          <w:marLeft w:val="360"/>
          <w:marRight w:val="0"/>
          <w:marTop w:val="240"/>
          <w:marBottom w:val="120"/>
          <w:divBdr>
            <w:top w:val="none" w:sz="0" w:space="0" w:color="auto"/>
            <w:left w:val="none" w:sz="0" w:space="0" w:color="auto"/>
            <w:bottom w:val="none" w:sz="0" w:space="0" w:color="auto"/>
            <w:right w:val="none" w:sz="0" w:space="0" w:color="auto"/>
          </w:divBdr>
        </w:div>
        <w:div w:id="318196844">
          <w:marLeft w:val="360"/>
          <w:marRight w:val="0"/>
          <w:marTop w:val="240"/>
          <w:marBottom w:val="120"/>
          <w:divBdr>
            <w:top w:val="none" w:sz="0" w:space="0" w:color="auto"/>
            <w:left w:val="none" w:sz="0" w:space="0" w:color="auto"/>
            <w:bottom w:val="none" w:sz="0" w:space="0" w:color="auto"/>
            <w:right w:val="none" w:sz="0" w:space="0" w:color="auto"/>
          </w:divBdr>
        </w:div>
        <w:div w:id="1686789832">
          <w:marLeft w:val="360"/>
          <w:marRight w:val="0"/>
          <w:marTop w:val="240"/>
          <w:marBottom w:val="120"/>
          <w:divBdr>
            <w:top w:val="none" w:sz="0" w:space="0" w:color="auto"/>
            <w:left w:val="none" w:sz="0" w:space="0" w:color="auto"/>
            <w:bottom w:val="none" w:sz="0" w:space="0" w:color="auto"/>
            <w:right w:val="none" w:sz="0" w:space="0" w:color="auto"/>
          </w:divBdr>
        </w:div>
      </w:divsChild>
    </w:div>
    <w:div w:id="16498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F5813-942C-4CAD-B966-45B99560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3160</Words>
  <Characters>18963</Characters>
  <Application>Microsoft Office Word</Application>
  <DocSecurity>0</DocSecurity>
  <Lines>158</Lines>
  <Paragraphs>44</Paragraphs>
  <ScaleCrop>false</ScaleCrop>
  <HeadingPairs>
    <vt:vector size="4" baseType="variant">
      <vt:variant>
        <vt:lpstr>Tytuł</vt:lpstr>
      </vt:variant>
      <vt:variant>
        <vt:i4>1</vt:i4>
      </vt:variant>
      <vt:variant>
        <vt:lpstr>Konu Başlığı</vt:lpstr>
      </vt:variant>
      <vt:variant>
        <vt:i4>1</vt:i4>
      </vt:variant>
    </vt:vector>
  </HeadingPairs>
  <TitlesOfParts>
    <vt:vector size="2" baseType="lpstr">
      <vt:lpstr/>
      <vt:lpstr/>
    </vt:vector>
  </TitlesOfParts>
  <Company>TUIK</Company>
  <LinksUpToDate>false</LinksUpToDate>
  <CharactersWithSpaces>22079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Gürdal Gedik</dc:creator>
  <cp:lastModifiedBy>Cembruch-Nowakowski Mariusz</cp:lastModifiedBy>
  <cp:revision>2</cp:revision>
  <dcterms:created xsi:type="dcterms:W3CDTF">2018-06-14T05:26:00Z</dcterms:created>
  <dcterms:modified xsi:type="dcterms:W3CDTF">2018-06-14T05:26:00Z</dcterms:modified>
</cp:coreProperties>
</file>