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303D47" w:rsidRDefault="002E0F54" w:rsidP="00D0270E">
      <w:pPr>
        <w:spacing w:before="480" w:after="480" w:line="360" w:lineRule="auto"/>
        <w:jc w:val="center"/>
        <w:rPr>
          <w:rFonts w:ascii="Arial" w:hAnsi="Arial" w:cs="Arial"/>
          <w:b/>
          <w:sz w:val="48"/>
          <w:szCs w:val="48"/>
          <w:lang w:val="en-GB"/>
        </w:rPr>
      </w:pPr>
      <w:r w:rsidRPr="00303D47">
        <w:rPr>
          <w:rFonts w:ascii="Arial" w:hAnsi="Arial" w:cs="Arial"/>
          <w:b/>
          <w:sz w:val="48"/>
          <w:szCs w:val="48"/>
          <w:lang w:val="en-GB"/>
        </w:rPr>
        <w:t>Guidelines on the quality of multisource statistics</w:t>
      </w:r>
      <w:r w:rsidR="00E1266A" w:rsidRPr="00303D47">
        <w:rPr>
          <w:rFonts w:ascii="Arial" w:hAnsi="Arial" w:cs="Arial"/>
          <w:b/>
          <w:sz w:val="48"/>
          <w:szCs w:val="48"/>
          <w:lang w:val="en-GB"/>
        </w:rPr>
        <w:t xml:space="preserve"> </w:t>
      </w:r>
    </w:p>
    <w:p w:rsidR="00D0270E" w:rsidRPr="004C3BA2" w:rsidRDefault="00E1266A" w:rsidP="00C726EA">
      <w:pPr>
        <w:spacing w:after="0" w:line="360" w:lineRule="auto"/>
        <w:jc w:val="both"/>
        <w:rPr>
          <w:rFonts w:ascii="Arial" w:hAnsi="Arial" w:cs="Arial"/>
          <w:sz w:val="24"/>
          <w:szCs w:val="24"/>
          <w:lang w:val="it-IT"/>
        </w:rPr>
      </w:pPr>
      <w:r w:rsidRPr="004C3BA2">
        <w:rPr>
          <w:rFonts w:ascii="Arial" w:hAnsi="Arial" w:cs="Arial"/>
          <w:sz w:val="24"/>
          <w:szCs w:val="24"/>
          <w:lang w:val="it-IT"/>
        </w:rPr>
        <w:t>Giovanna Brancato</w:t>
      </w:r>
      <w:r w:rsidR="000D705A" w:rsidRPr="004C3BA2">
        <w:rPr>
          <w:rFonts w:ascii="Arial" w:hAnsi="Arial" w:cs="Arial"/>
          <w:sz w:val="24"/>
          <w:szCs w:val="24"/>
          <w:lang w:val="it-IT"/>
        </w:rPr>
        <w:t xml:space="preserve">, </w:t>
      </w:r>
      <w:proofErr w:type="spellStart"/>
      <w:r w:rsidRPr="004C3BA2">
        <w:rPr>
          <w:rFonts w:ascii="Arial" w:hAnsi="Arial" w:cs="Arial"/>
          <w:sz w:val="24"/>
          <w:szCs w:val="24"/>
          <w:lang w:val="it-IT"/>
        </w:rPr>
        <w:t>Italian</w:t>
      </w:r>
      <w:proofErr w:type="spellEnd"/>
      <w:r w:rsidRPr="004C3BA2">
        <w:rPr>
          <w:rFonts w:ascii="Arial" w:hAnsi="Arial" w:cs="Arial"/>
          <w:sz w:val="24"/>
          <w:szCs w:val="24"/>
          <w:lang w:val="it-IT"/>
        </w:rPr>
        <w:t xml:space="preserve"> National Statistical </w:t>
      </w:r>
      <w:proofErr w:type="spellStart"/>
      <w:r w:rsidRPr="004C3BA2">
        <w:rPr>
          <w:rFonts w:ascii="Arial" w:hAnsi="Arial" w:cs="Arial"/>
          <w:sz w:val="24"/>
          <w:szCs w:val="24"/>
          <w:lang w:val="it-IT"/>
        </w:rPr>
        <w:t>Institute</w:t>
      </w:r>
      <w:proofErr w:type="spellEnd"/>
      <w:r w:rsidRPr="004C3BA2">
        <w:rPr>
          <w:rFonts w:ascii="Arial" w:hAnsi="Arial" w:cs="Arial"/>
          <w:sz w:val="24"/>
          <w:szCs w:val="24"/>
          <w:lang w:val="it-IT"/>
        </w:rPr>
        <w:t xml:space="preserve"> (Istat)</w:t>
      </w:r>
      <w:r w:rsidR="000D705A" w:rsidRPr="004C3BA2">
        <w:rPr>
          <w:rFonts w:ascii="Arial" w:hAnsi="Arial" w:cs="Arial"/>
          <w:sz w:val="24"/>
          <w:szCs w:val="24"/>
          <w:lang w:val="it-IT"/>
        </w:rPr>
        <w:t xml:space="preserve">, </w:t>
      </w:r>
      <w:hyperlink r:id="rId9" w:history="1">
        <w:r w:rsidR="00C60B7A" w:rsidRPr="004C3BA2">
          <w:rPr>
            <w:rStyle w:val="Collegamentoipertestuale"/>
            <w:rFonts w:ascii="Arial" w:hAnsi="Arial" w:cs="Arial"/>
            <w:sz w:val="24"/>
            <w:szCs w:val="24"/>
            <w:lang w:val="it-IT"/>
          </w:rPr>
          <w:t>brancato@istat.it</w:t>
        </w:r>
      </w:hyperlink>
      <w:r w:rsidR="00C60B7A" w:rsidRPr="004C3BA2">
        <w:rPr>
          <w:rFonts w:ascii="Arial" w:hAnsi="Arial" w:cs="Arial"/>
          <w:sz w:val="24"/>
          <w:szCs w:val="24"/>
          <w:lang w:val="it-IT"/>
        </w:rPr>
        <w:t xml:space="preserve"> </w:t>
      </w:r>
    </w:p>
    <w:p w:rsidR="00E1266A" w:rsidRPr="004C3BA2" w:rsidRDefault="00E1266A" w:rsidP="00C726EA">
      <w:pPr>
        <w:spacing w:after="0" w:line="360" w:lineRule="auto"/>
        <w:jc w:val="both"/>
        <w:rPr>
          <w:rFonts w:ascii="Arial" w:hAnsi="Arial" w:cs="Arial"/>
          <w:sz w:val="24"/>
          <w:szCs w:val="24"/>
          <w:lang w:val="it-IT"/>
        </w:rPr>
      </w:pPr>
      <w:r w:rsidRPr="004C3BA2">
        <w:rPr>
          <w:rFonts w:ascii="Arial" w:hAnsi="Arial" w:cs="Arial"/>
          <w:sz w:val="24"/>
          <w:szCs w:val="24"/>
          <w:lang w:val="it-IT"/>
        </w:rPr>
        <w:t xml:space="preserve">Gabriele Ascari, </w:t>
      </w:r>
      <w:proofErr w:type="spellStart"/>
      <w:r w:rsidRPr="004C3BA2">
        <w:rPr>
          <w:rFonts w:ascii="Arial" w:hAnsi="Arial" w:cs="Arial"/>
          <w:sz w:val="24"/>
          <w:szCs w:val="24"/>
          <w:lang w:val="it-IT"/>
        </w:rPr>
        <w:t>Italian</w:t>
      </w:r>
      <w:proofErr w:type="spellEnd"/>
      <w:r w:rsidRPr="004C3BA2">
        <w:rPr>
          <w:rFonts w:ascii="Arial" w:hAnsi="Arial" w:cs="Arial"/>
          <w:sz w:val="24"/>
          <w:szCs w:val="24"/>
          <w:lang w:val="it-IT"/>
        </w:rPr>
        <w:t xml:space="preserve"> National Statistical </w:t>
      </w:r>
      <w:proofErr w:type="spellStart"/>
      <w:r w:rsidRPr="004C3BA2">
        <w:rPr>
          <w:rFonts w:ascii="Arial" w:hAnsi="Arial" w:cs="Arial"/>
          <w:sz w:val="24"/>
          <w:szCs w:val="24"/>
          <w:lang w:val="it-IT"/>
        </w:rPr>
        <w:t>Institute</w:t>
      </w:r>
      <w:proofErr w:type="spellEnd"/>
      <w:r w:rsidRPr="004C3BA2">
        <w:rPr>
          <w:rFonts w:ascii="Arial" w:hAnsi="Arial" w:cs="Arial"/>
          <w:sz w:val="24"/>
          <w:szCs w:val="24"/>
          <w:lang w:val="it-IT"/>
        </w:rPr>
        <w:t xml:space="preserve"> (Istat), gabascari@istat.it</w:t>
      </w:r>
    </w:p>
    <w:p w:rsidR="000D705A" w:rsidRPr="00303D47" w:rsidRDefault="000D705A" w:rsidP="00C726EA">
      <w:pPr>
        <w:spacing w:before="240" w:after="0" w:line="360" w:lineRule="auto"/>
        <w:jc w:val="both"/>
        <w:rPr>
          <w:rFonts w:ascii="Arial" w:hAnsi="Arial" w:cs="Arial"/>
          <w:b/>
          <w:sz w:val="20"/>
          <w:szCs w:val="20"/>
          <w:lang w:val="en-GB"/>
        </w:rPr>
      </w:pPr>
      <w:r w:rsidRPr="00303D47">
        <w:rPr>
          <w:rFonts w:ascii="Arial" w:hAnsi="Arial" w:cs="Arial"/>
          <w:b/>
          <w:sz w:val="20"/>
          <w:szCs w:val="20"/>
          <w:lang w:val="en-GB"/>
        </w:rPr>
        <w:t>Abstract</w:t>
      </w:r>
    </w:p>
    <w:p w:rsidR="002E0F54" w:rsidRPr="00303D47" w:rsidRDefault="002E0F54" w:rsidP="002E0F54">
      <w:pPr>
        <w:spacing w:after="0" w:line="240" w:lineRule="auto"/>
        <w:jc w:val="both"/>
        <w:rPr>
          <w:rFonts w:ascii="Arial" w:hAnsi="Arial" w:cs="Arial"/>
          <w:i/>
          <w:sz w:val="20"/>
          <w:szCs w:val="20"/>
          <w:lang w:val="en-GB"/>
        </w:rPr>
      </w:pPr>
      <w:r w:rsidRPr="00303D47">
        <w:rPr>
          <w:rFonts w:ascii="Arial" w:hAnsi="Arial" w:cs="Arial"/>
          <w:i/>
          <w:sz w:val="20"/>
          <w:szCs w:val="20"/>
          <w:lang w:val="en-GB"/>
        </w:rPr>
        <w:t xml:space="preserve">The Guidelines on the quality of multisource statistics are being produced in the framework of the ESS.VIP Admin project, as a work package of the </w:t>
      </w:r>
      <w:proofErr w:type="spellStart"/>
      <w:r w:rsidRPr="00303D47">
        <w:rPr>
          <w:rFonts w:ascii="Arial" w:hAnsi="Arial" w:cs="Arial"/>
          <w:i/>
          <w:sz w:val="20"/>
          <w:szCs w:val="20"/>
          <w:lang w:val="en-GB"/>
        </w:rPr>
        <w:t>Essnet</w:t>
      </w:r>
      <w:proofErr w:type="spellEnd"/>
      <w:r w:rsidRPr="00303D47">
        <w:rPr>
          <w:rFonts w:ascii="Arial" w:hAnsi="Arial" w:cs="Arial"/>
          <w:i/>
          <w:sz w:val="20"/>
          <w:szCs w:val="20"/>
          <w:lang w:val="en-GB"/>
        </w:rPr>
        <w:t xml:space="preserve"> Quality of multisource statistics. </w:t>
      </w:r>
    </w:p>
    <w:p w:rsidR="002E0F54" w:rsidRPr="00303D47" w:rsidRDefault="002E0F54" w:rsidP="002E0F54">
      <w:pPr>
        <w:spacing w:after="0" w:line="240" w:lineRule="auto"/>
        <w:jc w:val="both"/>
        <w:rPr>
          <w:rFonts w:ascii="Arial" w:hAnsi="Arial" w:cs="Arial"/>
          <w:i/>
          <w:sz w:val="20"/>
          <w:szCs w:val="20"/>
          <w:lang w:val="en-GB"/>
        </w:rPr>
      </w:pPr>
      <w:r w:rsidRPr="00303D47">
        <w:rPr>
          <w:rFonts w:ascii="Arial" w:hAnsi="Arial" w:cs="Arial"/>
          <w:i/>
          <w:sz w:val="20"/>
          <w:szCs w:val="20"/>
          <w:lang w:val="en-GB"/>
        </w:rPr>
        <w:t>They are intended to be practical and applicable in the National Statistical Institutes of the ESS, when several administrative sources are used exclusively or in combination with survey data to produce statistics. The guidelines are addressed to process managers who can use them in the design and the implementation of multisource statistical processes, to identify the factors having higher impact on output quality and to monitor and assess quality.</w:t>
      </w:r>
    </w:p>
    <w:p w:rsidR="002E0F54" w:rsidRPr="00303D47" w:rsidRDefault="002E0F54" w:rsidP="002E0F54">
      <w:pPr>
        <w:spacing w:after="0" w:line="240" w:lineRule="auto"/>
        <w:jc w:val="both"/>
        <w:rPr>
          <w:rFonts w:ascii="Arial" w:hAnsi="Arial" w:cs="Arial"/>
          <w:i/>
          <w:sz w:val="20"/>
          <w:szCs w:val="20"/>
          <w:lang w:val="en-GB"/>
        </w:rPr>
      </w:pPr>
      <w:r w:rsidRPr="00303D47">
        <w:rPr>
          <w:rFonts w:ascii="Arial" w:hAnsi="Arial" w:cs="Arial"/>
          <w:i/>
          <w:sz w:val="20"/>
          <w:szCs w:val="20"/>
          <w:lang w:val="en-GB"/>
        </w:rPr>
        <w:t xml:space="preserve">First of all a review of existing quality guidelines published at national level has been carried out, with the scope of identifying the elements relevant for the development of guidelines within the project. The structure and the content of the guidelines have been defined and reviewed taking into account the comments from Eurostat and the ADMIN network of contact points. A draft version of the guidelines is expected by the end of the current Specific Grant Agreement, i.e. in September 2018, however some areas, for which some methodological work is still required, are expected to be further finalised in the framework of the third specific grant agreement of the </w:t>
      </w:r>
      <w:proofErr w:type="spellStart"/>
      <w:r w:rsidRPr="00303D47">
        <w:rPr>
          <w:rFonts w:ascii="Arial" w:hAnsi="Arial" w:cs="Arial"/>
          <w:i/>
          <w:sz w:val="20"/>
          <w:szCs w:val="20"/>
          <w:lang w:val="en-GB"/>
        </w:rPr>
        <w:t>Essnet</w:t>
      </w:r>
      <w:proofErr w:type="spellEnd"/>
      <w:r w:rsidRPr="00303D47">
        <w:rPr>
          <w:rFonts w:ascii="Arial" w:hAnsi="Arial" w:cs="Arial"/>
          <w:i/>
          <w:sz w:val="20"/>
          <w:szCs w:val="20"/>
          <w:lang w:val="en-GB"/>
        </w:rPr>
        <w:t>.</w:t>
      </w:r>
    </w:p>
    <w:p w:rsidR="002E0F54" w:rsidRPr="00303D47" w:rsidRDefault="002E0F54" w:rsidP="002E0F54">
      <w:pPr>
        <w:spacing w:after="0" w:line="240" w:lineRule="auto"/>
        <w:jc w:val="both"/>
        <w:rPr>
          <w:rFonts w:ascii="Arial" w:hAnsi="Arial" w:cs="Arial"/>
          <w:i/>
          <w:sz w:val="20"/>
          <w:szCs w:val="20"/>
          <w:lang w:val="en-GB"/>
        </w:rPr>
      </w:pPr>
      <w:r w:rsidRPr="00303D47">
        <w:rPr>
          <w:rFonts w:ascii="Arial" w:hAnsi="Arial" w:cs="Arial"/>
          <w:i/>
          <w:sz w:val="20"/>
          <w:szCs w:val="20"/>
          <w:lang w:val="en-GB"/>
        </w:rPr>
        <w:t>The paper will describe the quality framework adopted in the guidelines, will present the structure of the guidelines and a sample of the content. The guidelines are structured according to Eurostat statistics quality dimensions and take into account: the different basic data configurations when using multisource data, the phases and sub-processes where the errors generate, examples of measures and quality indicators.</w:t>
      </w:r>
    </w:p>
    <w:p w:rsidR="000D705A" w:rsidRPr="00303D47" w:rsidRDefault="002E0F54" w:rsidP="002E0F54">
      <w:pPr>
        <w:spacing w:after="0" w:line="240" w:lineRule="auto"/>
        <w:jc w:val="both"/>
        <w:rPr>
          <w:rFonts w:ascii="Arial" w:hAnsi="Arial" w:cs="Arial"/>
          <w:i/>
          <w:sz w:val="20"/>
          <w:szCs w:val="20"/>
          <w:lang w:val="en-GB"/>
        </w:rPr>
      </w:pPr>
      <w:r w:rsidRPr="00303D47">
        <w:rPr>
          <w:rFonts w:ascii="Arial" w:hAnsi="Arial" w:cs="Arial"/>
          <w:i/>
          <w:sz w:val="20"/>
          <w:szCs w:val="20"/>
          <w:lang w:val="en-GB"/>
        </w:rPr>
        <w:t xml:space="preserve">This work is carried out in collaboration among the members of the </w:t>
      </w:r>
      <w:proofErr w:type="spellStart"/>
      <w:r w:rsidRPr="00303D47">
        <w:rPr>
          <w:rFonts w:ascii="Arial" w:hAnsi="Arial" w:cs="Arial"/>
          <w:i/>
          <w:sz w:val="20"/>
          <w:szCs w:val="20"/>
          <w:lang w:val="en-GB"/>
        </w:rPr>
        <w:t>Essnet</w:t>
      </w:r>
      <w:proofErr w:type="spellEnd"/>
      <w:r w:rsidRPr="00303D47">
        <w:rPr>
          <w:rFonts w:ascii="Arial" w:hAnsi="Arial" w:cs="Arial"/>
          <w:i/>
          <w:sz w:val="20"/>
          <w:szCs w:val="20"/>
          <w:lang w:val="en-GB"/>
        </w:rPr>
        <w:t>.</w:t>
      </w:r>
    </w:p>
    <w:p w:rsidR="00C726EA" w:rsidRPr="00303D47" w:rsidRDefault="00C726EA" w:rsidP="00C726EA">
      <w:pPr>
        <w:spacing w:before="240" w:after="0" w:line="360" w:lineRule="auto"/>
        <w:jc w:val="both"/>
        <w:rPr>
          <w:rFonts w:ascii="Arial" w:hAnsi="Arial" w:cs="Arial"/>
          <w:sz w:val="20"/>
          <w:szCs w:val="20"/>
          <w:lang w:val="en-GB"/>
        </w:rPr>
      </w:pPr>
      <w:r w:rsidRPr="00303D47">
        <w:rPr>
          <w:rFonts w:ascii="Arial" w:hAnsi="Arial" w:cs="Arial"/>
          <w:b/>
          <w:sz w:val="20"/>
          <w:szCs w:val="20"/>
          <w:lang w:val="en-GB"/>
        </w:rPr>
        <w:t xml:space="preserve">Keywords: </w:t>
      </w:r>
      <w:r w:rsidR="002E0F54" w:rsidRPr="00303D47">
        <w:rPr>
          <w:rFonts w:ascii="Arial" w:hAnsi="Arial" w:cs="Arial"/>
          <w:sz w:val="20"/>
          <w:szCs w:val="20"/>
          <w:lang w:val="en-GB"/>
        </w:rPr>
        <w:t>output quality, statistical process error sources, multisource statistics</w:t>
      </w:r>
    </w:p>
    <w:p w:rsidR="00493026" w:rsidRPr="00303D47" w:rsidRDefault="00493026" w:rsidP="00CC1C1D">
      <w:pPr>
        <w:spacing w:before="360" w:after="0" w:line="360" w:lineRule="auto"/>
        <w:jc w:val="both"/>
        <w:rPr>
          <w:rFonts w:ascii="Arial" w:hAnsi="Arial" w:cs="Arial"/>
          <w:b/>
          <w:sz w:val="24"/>
          <w:szCs w:val="24"/>
          <w:lang w:val="en-GB"/>
        </w:rPr>
      </w:pPr>
      <w:r w:rsidRPr="00303D47">
        <w:rPr>
          <w:rFonts w:ascii="Arial" w:hAnsi="Arial" w:cs="Arial"/>
          <w:b/>
          <w:sz w:val="24"/>
          <w:szCs w:val="24"/>
          <w:lang w:val="en-GB"/>
        </w:rPr>
        <w:t xml:space="preserve">1. </w:t>
      </w:r>
      <w:r w:rsidR="00003E9D" w:rsidRPr="00303D47">
        <w:rPr>
          <w:rFonts w:ascii="Arial" w:hAnsi="Arial" w:cs="Arial"/>
          <w:b/>
          <w:sz w:val="24"/>
          <w:szCs w:val="24"/>
          <w:lang w:val="en-GB"/>
        </w:rPr>
        <w:t xml:space="preserve">Introduction </w:t>
      </w:r>
    </w:p>
    <w:p w:rsidR="001F24D1" w:rsidRPr="00303D47" w:rsidRDefault="00920872" w:rsidP="001F24D1">
      <w:pPr>
        <w:spacing w:before="120" w:after="0" w:line="360" w:lineRule="auto"/>
        <w:jc w:val="both"/>
        <w:rPr>
          <w:rFonts w:ascii="Arial" w:hAnsi="Arial" w:cs="Arial"/>
          <w:sz w:val="24"/>
          <w:szCs w:val="24"/>
          <w:lang w:val="en-GB"/>
        </w:rPr>
      </w:pPr>
      <w:r w:rsidRPr="00303D47">
        <w:rPr>
          <w:rFonts w:ascii="Arial" w:hAnsi="Arial" w:cs="Arial"/>
          <w:sz w:val="24"/>
          <w:szCs w:val="24"/>
          <w:lang w:val="en-GB"/>
        </w:rPr>
        <w:t>These quality guidelines are developed in the framework of ESS.VIP Admin project of the European Statistical System (ESS) Vision2020 within the ESSnet titled Quality of multisource statistics (Komuso)</w:t>
      </w:r>
      <w:r w:rsidR="003F12E3" w:rsidRPr="00303D47">
        <w:rPr>
          <w:rFonts w:ascii="Arial" w:hAnsi="Arial" w:cs="Arial"/>
          <w:sz w:val="24"/>
          <w:szCs w:val="24"/>
          <w:lang w:val="en-GB"/>
        </w:rPr>
        <w:t>,</w:t>
      </w:r>
      <w:r w:rsidRPr="00303D47">
        <w:rPr>
          <w:rFonts w:ascii="Arial" w:hAnsi="Arial" w:cs="Arial"/>
          <w:sz w:val="24"/>
          <w:szCs w:val="24"/>
          <w:lang w:val="en-GB"/>
        </w:rPr>
        <w:t xml:space="preserve"> and specifically in the Specific Grant Agreement 2</w:t>
      </w:r>
      <w:r w:rsidR="00FF27F0" w:rsidRPr="00303D47">
        <w:rPr>
          <w:rFonts w:ascii="Arial" w:hAnsi="Arial" w:cs="Arial"/>
          <w:sz w:val="24"/>
          <w:szCs w:val="24"/>
          <w:lang w:val="en-GB"/>
        </w:rPr>
        <w:t xml:space="preserve"> (SGA2)</w:t>
      </w:r>
      <w:r w:rsidRPr="00303D47">
        <w:rPr>
          <w:rFonts w:ascii="Arial" w:hAnsi="Arial" w:cs="Arial"/>
          <w:sz w:val="24"/>
          <w:szCs w:val="24"/>
          <w:lang w:val="en-GB"/>
        </w:rPr>
        <w:t>, Work Package 1</w:t>
      </w:r>
      <w:r w:rsidR="00FF27F0" w:rsidRPr="00303D47">
        <w:rPr>
          <w:rFonts w:ascii="Arial" w:hAnsi="Arial" w:cs="Arial"/>
          <w:sz w:val="24"/>
          <w:szCs w:val="24"/>
          <w:lang w:val="en-GB"/>
        </w:rPr>
        <w:t xml:space="preserve"> (WP1)</w:t>
      </w:r>
      <w:r w:rsidRPr="00303D47">
        <w:rPr>
          <w:rFonts w:ascii="Arial" w:hAnsi="Arial" w:cs="Arial"/>
          <w:sz w:val="24"/>
          <w:szCs w:val="24"/>
          <w:lang w:val="en-GB"/>
        </w:rPr>
        <w:t xml:space="preserve">. </w:t>
      </w:r>
      <w:r w:rsidR="00421815">
        <w:rPr>
          <w:rFonts w:ascii="Arial" w:hAnsi="Arial" w:cs="Arial"/>
          <w:sz w:val="24"/>
          <w:szCs w:val="24"/>
          <w:lang w:val="en-GB"/>
        </w:rPr>
        <w:t xml:space="preserve">Previously, an SGA1 was completed with preparatory work. </w:t>
      </w:r>
      <w:r w:rsidR="001F24D1" w:rsidRPr="00303D47">
        <w:rPr>
          <w:rFonts w:ascii="Arial" w:hAnsi="Arial" w:cs="Arial"/>
          <w:sz w:val="24"/>
          <w:szCs w:val="24"/>
          <w:lang w:val="en-GB"/>
        </w:rPr>
        <w:t xml:space="preserve">The general objective of the Working Package 1 is the development of quality guidelines that are practical and applicable in the ESS Member States </w:t>
      </w:r>
      <w:r w:rsidR="00421815" w:rsidRPr="00303D47">
        <w:rPr>
          <w:rFonts w:ascii="Arial" w:hAnsi="Arial" w:cs="Arial"/>
          <w:sz w:val="24"/>
          <w:szCs w:val="24"/>
          <w:lang w:val="en-GB"/>
        </w:rPr>
        <w:t xml:space="preserve">National Statistical Institutes </w:t>
      </w:r>
      <w:r w:rsidR="00421815">
        <w:rPr>
          <w:rFonts w:ascii="Arial" w:hAnsi="Arial" w:cs="Arial"/>
          <w:sz w:val="24"/>
          <w:szCs w:val="24"/>
          <w:lang w:val="en-GB"/>
        </w:rPr>
        <w:t>(</w:t>
      </w:r>
      <w:r w:rsidR="001F24D1" w:rsidRPr="00303D47">
        <w:rPr>
          <w:rFonts w:ascii="Arial" w:hAnsi="Arial" w:cs="Arial"/>
          <w:sz w:val="24"/>
          <w:szCs w:val="24"/>
          <w:lang w:val="en-GB"/>
        </w:rPr>
        <w:t>NSIs</w:t>
      </w:r>
      <w:r w:rsidR="00421815">
        <w:rPr>
          <w:rFonts w:ascii="Arial" w:hAnsi="Arial" w:cs="Arial"/>
          <w:sz w:val="24"/>
          <w:szCs w:val="24"/>
          <w:lang w:val="en-GB"/>
        </w:rPr>
        <w:t>)</w:t>
      </w:r>
      <w:r w:rsidR="001F24D1" w:rsidRPr="00303D47">
        <w:rPr>
          <w:rFonts w:ascii="Arial" w:hAnsi="Arial" w:cs="Arial"/>
          <w:sz w:val="24"/>
          <w:szCs w:val="24"/>
          <w:lang w:val="en-GB"/>
        </w:rPr>
        <w:t xml:space="preserve"> when administrative data are used exclusively or in combination with survey data to produce statistics.  </w:t>
      </w:r>
    </w:p>
    <w:p w:rsidR="001F24D1" w:rsidRPr="00303D47" w:rsidRDefault="001F24D1" w:rsidP="001F24D1">
      <w:pPr>
        <w:spacing w:before="120" w:after="0" w:line="360" w:lineRule="auto"/>
        <w:jc w:val="both"/>
        <w:rPr>
          <w:rFonts w:ascii="Arial" w:hAnsi="Arial" w:cs="Arial"/>
          <w:sz w:val="24"/>
          <w:szCs w:val="24"/>
          <w:lang w:val="en-GB"/>
        </w:rPr>
      </w:pPr>
      <w:r w:rsidRPr="00303D47">
        <w:rPr>
          <w:rFonts w:ascii="Arial" w:hAnsi="Arial" w:cs="Arial"/>
          <w:sz w:val="24"/>
          <w:szCs w:val="24"/>
          <w:lang w:val="en-GB"/>
        </w:rPr>
        <w:lastRenderedPageBreak/>
        <w:t xml:space="preserve">The guidelines are oriented to the process managers of the </w:t>
      </w:r>
      <w:r w:rsidR="00421815" w:rsidRPr="00303D47">
        <w:rPr>
          <w:rFonts w:ascii="Arial" w:hAnsi="Arial" w:cs="Arial"/>
          <w:sz w:val="24"/>
          <w:szCs w:val="24"/>
          <w:lang w:val="en-GB"/>
        </w:rPr>
        <w:t xml:space="preserve">NSIs </w:t>
      </w:r>
      <w:r w:rsidRPr="00303D47">
        <w:rPr>
          <w:rFonts w:ascii="Arial" w:hAnsi="Arial" w:cs="Arial"/>
          <w:sz w:val="24"/>
          <w:szCs w:val="24"/>
          <w:lang w:val="en-GB"/>
        </w:rPr>
        <w:t>of the E</w:t>
      </w:r>
      <w:r w:rsidR="003F12E3" w:rsidRPr="00303D47">
        <w:rPr>
          <w:rFonts w:ascii="Arial" w:hAnsi="Arial" w:cs="Arial"/>
          <w:sz w:val="24"/>
          <w:szCs w:val="24"/>
          <w:lang w:val="en-GB"/>
        </w:rPr>
        <w:t>SS</w:t>
      </w:r>
      <w:r w:rsidRPr="00303D47">
        <w:rPr>
          <w:rFonts w:ascii="Arial" w:hAnsi="Arial" w:cs="Arial"/>
          <w:sz w:val="24"/>
          <w:szCs w:val="24"/>
          <w:lang w:val="en-GB"/>
        </w:rPr>
        <w:t xml:space="preserve"> member states, who can use them in</w:t>
      </w:r>
      <w:r w:rsidR="005F5AB7" w:rsidRPr="00303D47">
        <w:rPr>
          <w:rFonts w:ascii="Arial" w:hAnsi="Arial" w:cs="Arial"/>
          <w:sz w:val="24"/>
          <w:szCs w:val="24"/>
          <w:lang w:val="en-GB"/>
        </w:rPr>
        <w:t>:</w:t>
      </w:r>
      <w:r w:rsidRPr="00303D47">
        <w:rPr>
          <w:rFonts w:ascii="Arial" w:hAnsi="Arial" w:cs="Arial"/>
          <w:sz w:val="24"/>
          <w:szCs w:val="24"/>
          <w:lang w:val="en-GB"/>
        </w:rPr>
        <w:t xml:space="preserve"> supporting the design and the implementation of statistical processes using several </w:t>
      </w:r>
      <w:r w:rsidR="005E30BF" w:rsidRPr="00303D47">
        <w:rPr>
          <w:rFonts w:ascii="Arial" w:hAnsi="Arial" w:cs="Arial"/>
          <w:sz w:val="24"/>
          <w:szCs w:val="24"/>
          <w:lang w:val="en-GB"/>
        </w:rPr>
        <w:t xml:space="preserve">sources, </w:t>
      </w:r>
      <w:r w:rsidRPr="00303D47">
        <w:rPr>
          <w:rFonts w:ascii="Arial" w:hAnsi="Arial" w:cs="Arial"/>
          <w:sz w:val="24"/>
          <w:szCs w:val="24"/>
          <w:lang w:val="en-GB"/>
        </w:rPr>
        <w:t xml:space="preserve">addressing the quality aspects that have to be </w:t>
      </w:r>
      <w:r w:rsidR="005E30BF" w:rsidRPr="00303D47">
        <w:rPr>
          <w:rFonts w:ascii="Arial" w:hAnsi="Arial" w:cs="Arial"/>
          <w:sz w:val="24"/>
          <w:szCs w:val="24"/>
          <w:lang w:val="en-GB"/>
        </w:rPr>
        <w:t>assessed</w:t>
      </w:r>
      <w:r w:rsidRPr="00303D47">
        <w:rPr>
          <w:rFonts w:ascii="Arial" w:hAnsi="Arial" w:cs="Arial"/>
          <w:sz w:val="24"/>
          <w:szCs w:val="24"/>
          <w:lang w:val="en-GB"/>
        </w:rPr>
        <w:t xml:space="preserve"> and document</w:t>
      </w:r>
      <w:r w:rsidR="005F5AB7" w:rsidRPr="00303D47">
        <w:rPr>
          <w:rFonts w:ascii="Arial" w:hAnsi="Arial" w:cs="Arial"/>
          <w:sz w:val="24"/>
          <w:szCs w:val="24"/>
          <w:lang w:val="en-GB"/>
        </w:rPr>
        <w:t>ing</w:t>
      </w:r>
      <w:r w:rsidRPr="00303D47">
        <w:rPr>
          <w:rFonts w:ascii="Arial" w:hAnsi="Arial" w:cs="Arial"/>
          <w:sz w:val="24"/>
          <w:szCs w:val="24"/>
          <w:lang w:val="en-GB"/>
        </w:rPr>
        <w:t xml:space="preserve"> the quality of outputs based on at least one administrative source. </w:t>
      </w:r>
    </w:p>
    <w:p w:rsidR="001F24D1" w:rsidRPr="00303D47" w:rsidRDefault="001F24D1" w:rsidP="001F24D1">
      <w:pPr>
        <w:spacing w:before="120" w:after="0" w:line="360" w:lineRule="auto"/>
        <w:jc w:val="both"/>
        <w:rPr>
          <w:rFonts w:ascii="Arial" w:hAnsi="Arial" w:cs="Arial"/>
          <w:sz w:val="24"/>
          <w:szCs w:val="24"/>
          <w:lang w:val="en-GB"/>
        </w:rPr>
      </w:pPr>
      <w:r w:rsidRPr="00303D47">
        <w:rPr>
          <w:rFonts w:ascii="Arial" w:hAnsi="Arial" w:cs="Arial"/>
          <w:sz w:val="24"/>
          <w:szCs w:val="24"/>
          <w:lang w:val="en-GB"/>
        </w:rPr>
        <w:t xml:space="preserve">As the use of administrative sources is becoming more and more widespread for its advantages, various approaches on their integration with more traditional sources are being developed. Thus a need emerged for a comprehensive </w:t>
      </w:r>
      <w:r w:rsidR="006A57AD" w:rsidRPr="00303D47">
        <w:rPr>
          <w:rFonts w:ascii="Arial" w:hAnsi="Arial" w:cs="Arial"/>
          <w:sz w:val="24"/>
          <w:szCs w:val="24"/>
          <w:lang w:val="en-GB"/>
        </w:rPr>
        <w:t>manual</w:t>
      </w:r>
      <w:r w:rsidRPr="00303D47">
        <w:rPr>
          <w:rFonts w:ascii="Arial" w:hAnsi="Arial" w:cs="Arial"/>
          <w:sz w:val="24"/>
          <w:szCs w:val="24"/>
          <w:lang w:val="en-GB"/>
        </w:rPr>
        <w:t xml:space="preserve"> where the use of multiple sources could be outlined and systemati</w:t>
      </w:r>
      <w:r w:rsidR="003F12E3" w:rsidRPr="00303D47">
        <w:rPr>
          <w:rFonts w:ascii="Arial" w:hAnsi="Arial" w:cs="Arial"/>
          <w:sz w:val="24"/>
          <w:szCs w:val="24"/>
          <w:lang w:val="en-GB"/>
        </w:rPr>
        <w:t>s</w:t>
      </w:r>
      <w:r w:rsidRPr="00303D47">
        <w:rPr>
          <w:rFonts w:ascii="Arial" w:hAnsi="Arial" w:cs="Arial"/>
          <w:sz w:val="24"/>
          <w:szCs w:val="24"/>
          <w:lang w:val="en-GB"/>
        </w:rPr>
        <w:t xml:space="preserve">ed. Indeed, the main requirements for the quality guidelines can be summarised into: to cover the ESS quality dimensions and their meaning when administrative data are used together with survey data; to cover the different basic data configurations </w:t>
      </w:r>
      <w:r w:rsidRPr="00130F79">
        <w:rPr>
          <w:rFonts w:ascii="Arial" w:hAnsi="Arial" w:cs="Arial"/>
          <w:sz w:val="24"/>
          <w:szCs w:val="24"/>
          <w:lang w:val="en-GB"/>
        </w:rPr>
        <w:t>f</w:t>
      </w:r>
      <w:r w:rsidR="003F12E3" w:rsidRPr="00130F79">
        <w:rPr>
          <w:rFonts w:ascii="Arial" w:hAnsi="Arial" w:cs="Arial"/>
          <w:sz w:val="24"/>
          <w:szCs w:val="24"/>
          <w:lang w:val="en-GB"/>
        </w:rPr>
        <w:t>or combining sources with different characteristics</w:t>
      </w:r>
      <w:r w:rsidRPr="001C42CB">
        <w:rPr>
          <w:rFonts w:ascii="Arial" w:hAnsi="Arial" w:cs="Arial"/>
          <w:sz w:val="24"/>
          <w:szCs w:val="24"/>
          <w:lang w:val="en-GB"/>
        </w:rPr>
        <w:t>;</w:t>
      </w:r>
      <w:r w:rsidRPr="00303D47">
        <w:rPr>
          <w:rFonts w:ascii="Arial" w:hAnsi="Arial" w:cs="Arial"/>
          <w:sz w:val="24"/>
          <w:szCs w:val="24"/>
          <w:lang w:val="en-GB"/>
        </w:rPr>
        <w:t xml:space="preserve"> to consider the whole statistical production chain; to provide concrete examples and practical recommendations. </w:t>
      </w:r>
    </w:p>
    <w:p w:rsidR="001F24D1" w:rsidRPr="00303D47" w:rsidRDefault="001F24D1" w:rsidP="001F24D1">
      <w:pPr>
        <w:spacing w:before="120" w:after="0" w:line="360" w:lineRule="auto"/>
        <w:jc w:val="both"/>
        <w:rPr>
          <w:rFonts w:ascii="Arial" w:hAnsi="Arial" w:cs="Arial"/>
          <w:sz w:val="24"/>
          <w:szCs w:val="24"/>
          <w:lang w:val="en-GB"/>
        </w:rPr>
      </w:pPr>
      <w:r w:rsidRPr="00303D47">
        <w:rPr>
          <w:rFonts w:ascii="Arial" w:hAnsi="Arial" w:cs="Arial"/>
          <w:sz w:val="24"/>
          <w:szCs w:val="24"/>
          <w:lang w:val="en-GB"/>
        </w:rPr>
        <w:t xml:space="preserve">Quality guidelines, generally speaking, are agile and short </w:t>
      </w:r>
      <w:r w:rsidR="006A57AD" w:rsidRPr="00303D47">
        <w:rPr>
          <w:rFonts w:ascii="Arial" w:hAnsi="Arial" w:cs="Arial"/>
          <w:sz w:val="24"/>
          <w:szCs w:val="24"/>
          <w:lang w:val="en-GB"/>
        </w:rPr>
        <w:t>volumes</w:t>
      </w:r>
      <w:r w:rsidRPr="00303D47">
        <w:rPr>
          <w:rFonts w:ascii="Arial" w:hAnsi="Arial" w:cs="Arial"/>
          <w:sz w:val="24"/>
          <w:szCs w:val="24"/>
          <w:lang w:val="en-GB"/>
        </w:rPr>
        <w:t xml:space="preserve"> that </w:t>
      </w:r>
      <w:r w:rsidR="005E30BF" w:rsidRPr="00303D47">
        <w:rPr>
          <w:rFonts w:ascii="Arial" w:hAnsi="Arial" w:cs="Arial"/>
          <w:sz w:val="24"/>
          <w:szCs w:val="24"/>
          <w:lang w:val="en-GB"/>
        </w:rPr>
        <w:t>can offer</w:t>
      </w:r>
      <w:r w:rsidRPr="00303D47">
        <w:rPr>
          <w:rFonts w:ascii="Arial" w:hAnsi="Arial" w:cs="Arial"/>
          <w:sz w:val="24"/>
          <w:szCs w:val="24"/>
          <w:lang w:val="en-GB"/>
        </w:rPr>
        <w:t xml:space="preserve"> guidance and suggestions on actions to be taken in order to achieve a satisfactory level of quality</w:t>
      </w:r>
      <w:r w:rsidR="00A95DE0" w:rsidRPr="00303D47">
        <w:rPr>
          <w:rFonts w:ascii="Arial" w:hAnsi="Arial" w:cs="Arial"/>
          <w:sz w:val="24"/>
          <w:szCs w:val="24"/>
          <w:lang w:val="en-GB"/>
        </w:rPr>
        <w:t xml:space="preserve"> </w:t>
      </w:r>
      <w:r w:rsidR="00A95DE0" w:rsidRPr="00421815">
        <w:rPr>
          <w:rFonts w:ascii="Arial" w:hAnsi="Arial" w:cs="Arial"/>
          <w:sz w:val="24"/>
          <w:szCs w:val="24"/>
          <w:lang w:val="en-GB"/>
        </w:rPr>
        <w:t>(</w:t>
      </w:r>
      <w:proofErr w:type="spellStart"/>
      <w:r w:rsidR="00A95DE0" w:rsidRPr="00421815">
        <w:rPr>
          <w:rFonts w:ascii="Arial" w:hAnsi="Arial" w:cs="Arial"/>
          <w:sz w:val="24"/>
          <w:szCs w:val="24"/>
          <w:lang w:val="en-GB"/>
        </w:rPr>
        <w:t>L</w:t>
      </w:r>
      <w:r w:rsidR="00421815" w:rsidRPr="00421815">
        <w:rPr>
          <w:rFonts w:ascii="Arial" w:hAnsi="Arial" w:cs="Arial"/>
          <w:sz w:val="24"/>
          <w:szCs w:val="24"/>
          <w:lang w:val="en-GB"/>
        </w:rPr>
        <w:t>yberg</w:t>
      </w:r>
      <w:proofErr w:type="spellEnd"/>
      <w:r w:rsidR="00421815" w:rsidRPr="00421815">
        <w:rPr>
          <w:rFonts w:ascii="Arial" w:hAnsi="Arial" w:cs="Arial"/>
          <w:sz w:val="24"/>
          <w:szCs w:val="24"/>
          <w:lang w:val="en-GB"/>
        </w:rPr>
        <w:t xml:space="preserve"> </w:t>
      </w:r>
      <w:r w:rsidR="00421815" w:rsidRPr="00421815">
        <w:rPr>
          <w:rFonts w:ascii="Arial" w:hAnsi="Arial" w:cs="Arial"/>
          <w:i/>
          <w:sz w:val="24"/>
          <w:szCs w:val="24"/>
          <w:lang w:val="en-GB"/>
        </w:rPr>
        <w:t>et al.</w:t>
      </w:r>
      <w:r w:rsidR="00A95DE0" w:rsidRPr="00421815">
        <w:rPr>
          <w:rFonts w:ascii="Arial" w:hAnsi="Arial" w:cs="Arial"/>
          <w:sz w:val="24"/>
          <w:szCs w:val="24"/>
          <w:lang w:val="en-GB"/>
        </w:rPr>
        <w:t>, 2001)</w:t>
      </w:r>
      <w:r w:rsidRPr="00303D47">
        <w:rPr>
          <w:rFonts w:ascii="Arial" w:hAnsi="Arial" w:cs="Arial"/>
          <w:sz w:val="24"/>
          <w:szCs w:val="24"/>
          <w:lang w:val="en-GB"/>
        </w:rPr>
        <w:t xml:space="preserve">. Quality, in itself, not only means accurate and (as much as possible) error-free data but also accessible, punctual, relevant data and so on. Indeed, the multisource guidelines encompass all the </w:t>
      </w:r>
      <w:r w:rsidR="00A95DE0" w:rsidRPr="00303D47">
        <w:rPr>
          <w:rFonts w:ascii="Arial" w:hAnsi="Arial" w:cs="Arial"/>
          <w:sz w:val="24"/>
          <w:szCs w:val="24"/>
          <w:lang w:val="en-GB"/>
        </w:rPr>
        <w:t>ESS</w:t>
      </w:r>
      <w:r w:rsidRPr="00303D47">
        <w:rPr>
          <w:rFonts w:ascii="Arial" w:hAnsi="Arial" w:cs="Arial"/>
          <w:sz w:val="24"/>
          <w:szCs w:val="24"/>
          <w:lang w:val="en-GB"/>
        </w:rPr>
        <w:t xml:space="preserve"> quality dimensions </w:t>
      </w:r>
      <w:r w:rsidR="00421815">
        <w:rPr>
          <w:rFonts w:ascii="Arial" w:hAnsi="Arial" w:cs="Arial"/>
          <w:sz w:val="24"/>
          <w:szCs w:val="24"/>
          <w:lang w:val="en-GB"/>
        </w:rPr>
        <w:t>-</w:t>
      </w:r>
      <w:r w:rsidRPr="00303D47">
        <w:rPr>
          <w:rFonts w:ascii="Arial" w:hAnsi="Arial" w:cs="Arial"/>
          <w:sz w:val="24"/>
          <w:szCs w:val="24"/>
          <w:lang w:val="en-GB"/>
        </w:rPr>
        <w:t xml:space="preserve"> </w:t>
      </w:r>
      <w:r w:rsidR="00130F79">
        <w:rPr>
          <w:rFonts w:ascii="Arial" w:hAnsi="Arial" w:cs="Arial"/>
          <w:sz w:val="24"/>
          <w:szCs w:val="24"/>
          <w:lang w:val="en-GB"/>
        </w:rPr>
        <w:t>R</w:t>
      </w:r>
      <w:r w:rsidRPr="00303D47">
        <w:rPr>
          <w:rFonts w:ascii="Arial" w:hAnsi="Arial" w:cs="Arial"/>
          <w:sz w:val="24"/>
          <w:szCs w:val="24"/>
          <w:lang w:val="en-GB"/>
        </w:rPr>
        <w:t xml:space="preserve">elevance, </w:t>
      </w:r>
      <w:r w:rsidR="00130F79">
        <w:rPr>
          <w:rFonts w:ascii="Arial" w:hAnsi="Arial" w:cs="Arial"/>
          <w:sz w:val="24"/>
          <w:szCs w:val="24"/>
          <w:lang w:val="en-GB"/>
        </w:rPr>
        <w:t>A</w:t>
      </w:r>
      <w:r w:rsidRPr="00303D47">
        <w:rPr>
          <w:rFonts w:ascii="Arial" w:hAnsi="Arial" w:cs="Arial"/>
          <w:sz w:val="24"/>
          <w:szCs w:val="24"/>
          <w:lang w:val="en-GB"/>
        </w:rPr>
        <w:t>ccuracy</w:t>
      </w:r>
      <w:r w:rsidR="00A95DE0" w:rsidRPr="00303D47">
        <w:rPr>
          <w:rFonts w:ascii="Arial" w:hAnsi="Arial" w:cs="Arial"/>
          <w:sz w:val="24"/>
          <w:szCs w:val="24"/>
          <w:lang w:val="en-GB"/>
        </w:rPr>
        <w:t xml:space="preserve"> and </w:t>
      </w:r>
      <w:r w:rsidR="00130F79">
        <w:rPr>
          <w:rFonts w:ascii="Arial" w:hAnsi="Arial" w:cs="Arial"/>
          <w:sz w:val="24"/>
          <w:szCs w:val="24"/>
          <w:lang w:val="en-GB"/>
        </w:rPr>
        <w:t>R</w:t>
      </w:r>
      <w:r w:rsidRPr="00303D47">
        <w:rPr>
          <w:rFonts w:ascii="Arial" w:hAnsi="Arial" w:cs="Arial"/>
          <w:sz w:val="24"/>
          <w:szCs w:val="24"/>
          <w:lang w:val="en-GB"/>
        </w:rPr>
        <w:t xml:space="preserve">eliability, </w:t>
      </w:r>
      <w:r w:rsidR="00130F79">
        <w:rPr>
          <w:rFonts w:ascii="Arial" w:hAnsi="Arial" w:cs="Arial"/>
          <w:sz w:val="24"/>
          <w:szCs w:val="24"/>
          <w:lang w:val="en-GB"/>
        </w:rPr>
        <w:t>T</w:t>
      </w:r>
      <w:r w:rsidRPr="00303D47">
        <w:rPr>
          <w:rFonts w:ascii="Arial" w:hAnsi="Arial" w:cs="Arial"/>
          <w:sz w:val="24"/>
          <w:szCs w:val="24"/>
          <w:lang w:val="en-GB"/>
        </w:rPr>
        <w:t>imeliness</w:t>
      </w:r>
      <w:r w:rsidR="00A95DE0" w:rsidRPr="00303D47">
        <w:rPr>
          <w:rFonts w:ascii="Arial" w:hAnsi="Arial" w:cs="Arial"/>
          <w:sz w:val="24"/>
          <w:szCs w:val="24"/>
          <w:lang w:val="en-GB"/>
        </w:rPr>
        <w:t xml:space="preserve"> and</w:t>
      </w:r>
      <w:r w:rsidRPr="00303D47">
        <w:rPr>
          <w:rFonts w:ascii="Arial" w:hAnsi="Arial" w:cs="Arial"/>
          <w:sz w:val="24"/>
          <w:szCs w:val="24"/>
          <w:lang w:val="en-GB"/>
        </w:rPr>
        <w:t xml:space="preserve"> </w:t>
      </w:r>
      <w:r w:rsidR="00130F79">
        <w:rPr>
          <w:rFonts w:ascii="Arial" w:hAnsi="Arial" w:cs="Arial"/>
          <w:sz w:val="24"/>
          <w:szCs w:val="24"/>
          <w:lang w:val="en-GB"/>
        </w:rPr>
        <w:t>P</w:t>
      </w:r>
      <w:r w:rsidRPr="00303D47">
        <w:rPr>
          <w:rFonts w:ascii="Arial" w:hAnsi="Arial" w:cs="Arial"/>
          <w:sz w:val="24"/>
          <w:szCs w:val="24"/>
          <w:lang w:val="en-GB"/>
        </w:rPr>
        <w:t xml:space="preserve">unctuality, </w:t>
      </w:r>
      <w:r w:rsidR="00130F79">
        <w:rPr>
          <w:rFonts w:ascii="Arial" w:hAnsi="Arial" w:cs="Arial"/>
          <w:sz w:val="24"/>
          <w:szCs w:val="24"/>
          <w:lang w:val="en-GB"/>
        </w:rPr>
        <w:t>C</w:t>
      </w:r>
      <w:r w:rsidRPr="00303D47">
        <w:rPr>
          <w:rFonts w:ascii="Arial" w:hAnsi="Arial" w:cs="Arial"/>
          <w:sz w:val="24"/>
          <w:szCs w:val="24"/>
          <w:lang w:val="en-GB"/>
        </w:rPr>
        <w:t>oherence</w:t>
      </w:r>
      <w:r w:rsidR="00A95DE0" w:rsidRPr="00303D47">
        <w:rPr>
          <w:rFonts w:ascii="Arial" w:hAnsi="Arial" w:cs="Arial"/>
          <w:sz w:val="24"/>
          <w:szCs w:val="24"/>
          <w:lang w:val="en-GB"/>
        </w:rPr>
        <w:t xml:space="preserve"> and</w:t>
      </w:r>
      <w:r w:rsidRPr="00303D47">
        <w:rPr>
          <w:rFonts w:ascii="Arial" w:hAnsi="Arial" w:cs="Arial"/>
          <w:sz w:val="24"/>
          <w:szCs w:val="24"/>
          <w:lang w:val="en-GB"/>
        </w:rPr>
        <w:t xml:space="preserve"> </w:t>
      </w:r>
      <w:r w:rsidR="00130F79">
        <w:rPr>
          <w:rFonts w:ascii="Arial" w:hAnsi="Arial" w:cs="Arial"/>
          <w:sz w:val="24"/>
          <w:szCs w:val="24"/>
          <w:lang w:val="en-GB"/>
        </w:rPr>
        <w:t>C</w:t>
      </w:r>
      <w:r w:rsidRPr="00303D47">
        <w:rPr>
          <w:rFonts w:ascii="Arial" w:hAnsi="Arial" w:cs="Arial"/>
          <w:sz w:val="24"/>
          <w:szCs w:val="24"/>
          <w:lang w:val="en-GB"/>
        </w:rPr>
        <w:t>omparability</w:t>
      </w:r>
      <w:r w:rsidR="00A95DE0" w:rsidRPr="00303D47">
        <w:rPr>
          <w:rFonts w:ascii="Arial" w:hAnsi="Arial" w:cs="Arial"/>
          <w:sz w:val="24"/>
          <w:szCs w:val="24"/>
          <w:lang w:val="en-GB"/>
        </w:rPr>
        <w:t xml:space="preserve">, </w:t>
      </w:r>
      <w:r w:rsidR="00130F79">
        <w:rPr>
          <w:rFonts w:ascii="Arial" w:hAnsi="Arial" w:cs="Arial"/>
          <w:sz w:val="24"/>
          <w:szCs w:val="24"/>
          <w:lang w:val="en-GB"/>
        </w:rPr>
        <w:t>A</w:t>
      </w:r>
      <w:r w:rsidR="00A95DE0" w:rsidRPr="00130F79">
        <w:rPr>
          <w:rFonts w:ascii="Arial" w:hAnsi="Arial" w:cs="Arial"/>
          <w:sz w:val="24"/>
          <w:szCs w:val="24"/>
          <w:lang w:val="en-GB"/>
        </w:rPr>
        <w:t xml:space="preserve">ccessibility and </w:t>
      </w:r>
      <w:r w:rsidR="00130F79">
        <w:rPr>
          <w:rFonts w:ascii="Arial" w:hAnsi="Arial" w:cs="Arial"/>
          <w:sz w:val="24"/>
          <w:szCs w:val="24"/>
          <w:lang w:val="en-GB"/>
        </w:rPr>
        <w:t>C</w:t>
      </w:r>
      <w:r w:rsidR="00A95DE0" w:rsidRPr="00130F79">
        <w:rPr>
          <w:rFonts w:ascii="Arial" w:hAnsi="Arial" w:cs="Arial"/>
          <w:sz w:val="24"/>
          <w:szCs w:val="24"/>
          <w:lang w:val="en-GB"/>
        </w:rPr>
        <w:t>larity</w:t>
      </w:r>
      <w:r w:rsidRPr="00303D47">
        <w:rPr>
          <w:rFonts w:ascii="Arial" w:hAnsi="Arial" w:cs="Arial"/>
          <w:sz w:val="24"/>
          <w:szCs w:val="24"/>
          <w:lang w:val="en-GB"/>
        </w:rPr>
        <w:t xml:space="preserve"> </w:t>
      </w:r>
      <w:r w:rsidR="003E091B" w:rsidRPr="00421815">
        <w:rPr>
          <w:rFonts w:ascii="Arial" w:hAnsi="Arial" w:cs="Arial"/>
          <w:sz w:val="24"/>
          <w:szCs w:val="24"/>
          <w:lang w:val="en-GB"/>
        </w:rPr>
        <w:t>(Eurostat, 2014</w:t>
      </w:r>
      <w:r w:rsidR="003E091B">
        <w:rPr>
          <w:rFonts w:ascii="Arial" w:hAnsi="Arial" w:cs="Arial"/>
          <w:sz w:val="24"/>
          <w:szCs w:val="24"/>
          <w:lang w:val="en-GB"/>
        </w:rPr>
        <w:t>)</w:t>
      </w:r>
      <w:r w:rsidR="00421815">
        <w:rPr>
          <w:rFonts w:ascii="Arial" w:hAnsi="Arial" w:cs="Arial"/>
          <w:sz w:val="24"/>
          <w:szCs w:val="24"/>
          <w:lang w:val="en-GB"/>
        </w:rPr>
        <w:t xml:space="preserve"> </w:t>
      </w:r>
      <w:r w:rsidRPr="00303D47">
        <w:rPr>
          <w:rFonts w:ascii="Arial" w:hAnsi="Arial" w:cs="Arial"/>
          <w:sz w:val="24"/>
          <w:szCs w:val="24"/>
          <w:lang w:val="en-GB"/>
        </w:rPr>
        <w:t xml:space="preserve">- dedicating a chapter to each dimension or pair of dimensions. </w:t>
      </w:r>
    </w:p>
    <w:p w:rsidR="001F24D1" w:rsidRPr="00303D47" w:rsidRDefault="001F24D1" w:rsidP="001F24D1">
      <w:pPr>
        <w:spacing w:before="120" w:after="0" w:line="360" w:lineRule="auto"/>
        <w:jc w:val="both"/>
        <w:rPr>
          <w:rFonts w:ascii="Arial" w:hAnsi="Arial" w:cs="Arial"/>
          <w:sz w:val="24"/>
          <w:szCs w:val="24"/>
          <w:lang w:val="en-GB"/>
        </w:rPr>
      </w:pPr>
      <w:r w:rsidRPr="00303D47">
        <w:rPr>
          <w:rFonts w:ascii="Arial" w:hAnsi="Arial" w:cs="Arial"/>
          <w:sz w:val="24"/>
          <w:szCs w:val="24"/>
          <w:lang w:val="en-GB"/>
        </w:rPr>
        <w:t>As a preparatory activity to the definition of the content and structure of the guidelines, a literature review of existing national guidelines was carried</w:t>
      </w:r>
      <w:r w:rsidR="00303D47" w:rsidRPr="00303D47">
        <w:rPr>
          <w:rFonts w:ascii="Arial" w:hAnsi="Arial" w:cs="Arial"/>
          <w:sz w:val="24"/>
          <w:szCs w:val="24"/>
          <w:lang w:val="en-GB"/>
        </w:rPr>
        <w:t xml:space="preserve"> out</w:t>
      </w:r>
      <w:r w:rsidRPr="00303D47">
        <w:rPr>
          <w:rFonts w:ascii="Arial" w:hAnsi="Arial" w:cs="Arial"/>
          <w:sz w:val="24"/>
          <w:szCs w:val="24"/>
          <w:lang w:val="en-GB"/>
        </w:rPr>
        <w:t xml:space="preserve">. Based on its results, the structure of the guidelines was outlined and </w:t>
      </w:r>
      <w:r w:rsidR="00303D47" w:rsidRPr="00303D47">
        <w:rPr>
          <w:rFonts w:ascii="Arial" w:hAnsi="Arial" w:cs="Arial"/>
          <w:sz w:val="24"/>
          <w:szCs w:val="24"/>
          <w:lang w:val="en-GB"/>
        </w:rPr>
        <w:t>a</w:t>
      </w:r>
      <w:r w:rsidRPr="00303D47">
        <w:rPr>
          <w:rFonts w:ascii="Arial" w:hAnsi="Arial" w:cs="Arial"/>
          <w:sz w:val="24"/>
          <w:szCs w:val="24"/>
          <w:lang w:val="en-GB"/>
        </w:rPr>
        <w:t xml:space="preserve"> </w:t>
      </w:r>
      <w:r w:rsidR="00303D47" w:rsidRPr="00303D47">
        <w:rPr>
          <w:rFonts w:ascii="Arial" w:hAnsi="Arial" w:cs="Arial"/>
          <w:sz w:val="24"/>
          <w:szCs w:val="24"/>
          <w:lang w:val="en-GB"/>
        </w:rPr>
        <w:t xml:space="preserve">sample </w:t>
      </w:r>
      <w:r w:rsidRPr="00303D47">
        <w:rPr>
          <w:rFonts w:ascii="Arial" w:hAnsi="Arial" w:cs="Arial"/>
          <w:sz w:val="24"/>
          <w:szCs w:val="24"/>
          <w:lang w:val="en-GB"/>
        </w:rPr>
        <w:t xml:space="preserve">chapter about the </w:t>
      </w:r>
      <w:r w:rsidR="00115BC2">
        <w:rPr>
          <w:rFonts w:ascii="Arial" w:hAnsi="Arial" w:cs="Arial"/>
          <w:sz w:val="24"/>
          <w:szCs w:val="24"/>
          <w:lang w:val="en-GB"/>
        </w:rPr>
        <w:t>R</w:t>
      </w:r>
      <w:r w:rsidRPr="00303D47">
        <w:rPr>
          <w:rFonts w:ascii="Arial" w:hAnsi="Arial" w:cs="Arial"/>
          <w:sz w:val="24"/>
          <w:szCs w:val="24"/>
          <w:lang w:val="en-GB"/>
        </w:rPr>
        <w:t xml:space="preserve">elevance quality dimension was developed. </w:t>
      </w:r>
      <w:r w:rsidR="00E2750F">
        <w:rPr>
          <w:rFonts w:ascii="Arial" w:hAnsi="Arial" w:cs="Arial"/>
          <w:sz w:val="24"/>
          <w:szCs w:val="24"/>
          <w:lang w:val="en-GB"/>
        </w:rPr>
        <w:t xml:space="preserve"> </w:t>
      </w:r>
      <w:r w:rsidRPr="00303D47">
        <w:rPr>
          <w:rFonts w:ascii="Arial" w:hAnsi="Arial" w:cs="Arial"/>
          <w:sz w:val="24"/>
          <w:szCs w:val="24"/>
          <w:lang w:val="en-GB"/>
        </w:rPr>
        <w:t xml:space="preserve">A consultation on </w:t>
      </w:r>
      <w:r w:rsidR="00614717" w:rsidRPr="00303D47">
        <w:rPr>
          <w:rFonts w:ascii="Arial" w:hAnsi="Arial" w:cs="Arial"/>
          <w:sz w:val="24"/>
          <w:szCs w:val="24"/>
          <w:lang w:val="en-GB"/>
        </w:rPr>
        <w:t>it occurred</w:t>
      </w:r>
      <w:r w:rsidRPr="00303D47">
        <w:rPr>
          <w:rFonts w:ascii="Arial" w:hAnsi="Arial" w:cs="Arial"/>
          <w:sz w:val="24"/>
          <w:szCs w:val="24"/>
          <w:lang w:val="en-GB"/>
        </w:rPr>
        <w:t xml:space="preserve"> so that the main feedback could be taken over to the other </w:t>
      </w:r>
      <w:r w:rsidR="006A57AD" w:rsidRPr="00303D47">
        <w:rPr>
          <w:rFonts w:ascii="Arial" w:hAnsi="Arial" w:cs="Arial"/>
          <w:sz w:val="24"/>
          <w:szCs w:val="24"/>
          <w:lang w:val="en-GB"/>
        </w:rPr>
        <w:t>chapters</w:t>
      </w:r>
      <w:r w:rsidRPr="00303D47">
        <w:rPr>
          <w:rFonts w:ascii="Arial" w:hAnsi="Arial" w:cs="Arial"/>
          <w:sz w:val="24"/>
          <w:szCs w:val="24"/>
          <w:lang w:val="en-GB"/>
        </w:rPr>
        <w:t>.</w:t>
      </w:r>
      <w:r w:rsidR="00920872" w:rsidRPr="00303D47">
        <w:rPr>
          <w:rFonts w:ascii="Arial" w:hAnsi="Arial" w:cs="Arial"/>
          <w:sz w:val="24"/>
          <w:szCs w:val="24"/>
          <w:lang w:val="en-GB"/>
        </w:rPr>
        <w:t xml:space="preserve"> As required by Eurostat, some of these chapters will be objective of </w:t>
      </w:r>
      <w:r w:rsidR="00421815">
        <w:rPr>
          <w:rFonts w:ascii="Arial" w:hAnsi="Arial" w:cs="Arial"/>
          <w:sz w:val="24"/>
          <w:szCs w:val="24"/>
          <w:lang w:val="en-GB"/>
        </w:rPr>
        <w:t>the third SGA</w:t>
      </w:r>
      <w:r w:rsidR="00920872" w:rsidRPr="00303D47">
        <w:rPr>
          <w:rFonts w:ascii="Arial" w:hAnsi="Arial" w:cs="Arial"/>
          <w:sz w:val="24"/>
          <w:szCs w:val="24"/>
          <w:lang w:val="en-GB"/>
        </w:rPr>
        <w:t>.</w:t>
      </w:r>
    </w:p>
    <w:p w:rsidR="00003E9D" w:rsidRPr="00303D47" w:rsidRDefault="001F24D1" w:rsidP="001F24D1">
      <w:pPr>
        <w:spacing w:before="120" w:after="0" w:line="360" w:lineRule="auto"/>
        <w:jc w:val="both"/>
        <w:rPr>
          <w:rFonts w:ascii="Arial" w:hAnsi="Arial" w:cs="Arial"/>
          <w:sz w:val="24"/>
          <w:szCs w:val="24"/>
          <w:lang w:val="en-GB"/>
        </w:rPr>
      </w:pPr>
      <w:r w:rsidRPr="00303D47">
        <w:rPr>
          <w:rFonts w:ascii="Arial" w:hAnsi="Arial" w:cs="Arial"/>
          <w:sz w:val="24"/>
          <w:szCs w:val="24"/>
          <w:lang w:val="en-GB"/>
        </w:rPr>
        <w:t xml:space="preserve">This paper will present the work done until now and what remains to be done. The </w:t>
      </w:r>
      <w:r w:rsidR="00303D47" w:rsidRPr="00303D47">
        <w:rPr>
          <w:rFonts w:ascii="Arial" w:hAnsi="Arial" w:cs="Arial"/>
          <w:sz w:val="24"/>
          <w:szCs w:val="24"/>
          <w:lang w:val="en-GB"/>
        </w:rPr>
        <w:t xml:space="preserve">main </w:t>
      </w:r>
      <w:r w:rsidR="00920872" w:rsidRPr="00303D47">
        <w:rPr>
          <w:rFonts w:ascii="Arial" w:hAnsi="Arial" w:cs="Arial"/>
          <w:sz w:val="24"/>
          <w:szCs w:val="24"/>
          <w:lang w:val="en-GB"/>
        </w:rPr>
        <w:t xml:space="preserve">findings of </w:t>
      </w:r>
      <w:r w:rsidR="00303D47" w:rsidRPr="00303D47">
        <w:rPr>
          <w:rFonts w:ascii="Arial" w:hAnsi="Arial" w:cs="Arial"/>
          <w:sz w:val="24"/>
          <w:szCs w:val="24"/>
          <w:lang w:val="en-GB"/>
        </w:rPr>
        <w:t>the</w:t>
      </w:r>
      <w:r w:rsidR="00920872" w:rsidRPr="00303D47">
        <w:rPr>
          <w:rFonts w:ascii="Arial" w:hAnsi="Arial" w:cs="Arial"/>
          <w:sz w:val="24"/>
          <w:szCs w:val="24"/>
          <w:lang w:val="en-GB"/>
        </w:rPr>
        <w:t xml:space="preserve"> review carried out on existing quality guidelines are reported in section 2, the </w:t>
      </w:r>
      <w:r w:rsidRPr="00303D47">
        <w:rPr>
          <w:rFonts w:ascii="Arial" w:hAnsi="Arial" w:cs="Arial"/>
          <w:sz w:val="24"/>
          <w:szCs w:val="24"/>
          <w:lang w:val="en-GB"/>
        </w:rPr>
        <w:t xml:space="preserve">structure of the </w:t>
      </w:r>
      <w:r w:rsidR="00920872" w:rsidRPr="00303D47">
        <w:rPr>
          <w:rFonts w:ascii="Arial" w:hAnsi="Arial" w:cs="Arial"/>
          <w:sz w:val="24"/>
          <w:szCs w:val="24"/>
          <w:lang w:val="en-GB"/>
        </w:rPr>
        <w:t xml:space="preserve">developed </w:t>
      </w:r>
      <w:r w:rsidRPr="00303D47">
        <w:rPr>
          <w:rFonts w:ascii="Arial" w:hAnsi="Arial" w:cs="Arial"/>
          <w:sz w:val="24"/>
          <w:szCs w:val="24"/>
          <w:lang w:val="en-GB"/>
        </w:rPr>
        <w:t xml:space="preserve">guidelines and their main characteristics are described in section </w:t>
      </w:r>
      <w:r w:rsidR="00920872" w:rsidRPr="00303D47">
        <w:rPr>
          <w:rFonts w:ascii="Arial" w:hAnsi="Arial" w:cs="Arial"/>
          <w:sz w:val="24"/>
          <w:szCs w:val="24"/>
          <w:lang w:val="en-GB"/>
        </w:rPr>
        <w:t>3</w:t>
      </w:r>
      <w:r w:rsidRPr="00303D47">
        <w:rPr>
          <w:rFonts w:ascii="Arial" w:hAnsi="Arial" w:cs="Arial"/>
          <w:sz w:val="24"/>
          <w:szCs w:val="24"/>
          <w:lang w:val="en-GB"/>
        </w:rPr>
        <w:t xml:space="preserve">. Section </w:t>
      </w:r>
      <w:r w:rsidR="00920872" w:rsidRPr="00303D47">
        <w:rPr>
          <w:rFonts w:ascii="Arial" w:hAnsi="Arial" w:cs="Arial"/>
          <w:sz w:val="24"/>
          <w:szCs w:val="24"/>
          <w:lang w:val="en-GB"/>
        </w:rPr>
        <w:t>4</w:t>
      </w:r>
      <w:r w:rsidRPr="00303D47">
        <w:rPr>
          <w:rFonts w:ascii="Arial" w:hAnsi="Arial" w:cs="Arial"/>
          <w:sz w:val="24"/>
          <w:szCs w:val="24"/>
          <w:lang w:val="en-GB"/>
        </w:rPr>
        <w:t xml:space="preserve"> will discuss the quality framework underlying the </w:t>
      </w:r>
      <w:r w:rsidRPr="00303D47">
        <w:rPr>
          <w:rFonts w:ascii="Arial" w:hAnsi="Arial" w:cs="Arial"/>
          <w:sz w:val="24"/>
          <w:szCs w:val="24"/>
          <w:lang w:val="en-GB"/>
        </w:rPr>
        <w:lastRenderedPageBreak/>
        <w:t xml:space="preserve">guidelines. </w:t>
      </w:r>
      <w:r w:rsidR="00920872" w:rsidRPr="00303D47">
        <w:rPr>
          <w:rFonts w:ascii="Arial" w:hAnsi="Arial" w:cs="Arial"/>
          <w:sz w:val="24"/>
          <w:szCs w:val="24"/>
          <w:lang w:val="en-GB"/>
        </w:rPr>
        <w:t>Finally, s</w:t>
      </w:r>
      <w:r w:rsidRPr="00303D47">
        <w:rPr>
          <w:rFonts w:ascii="Arial" w:hAnsi="Arial" w:cs="Arial"/>
          <w:sz w:val="24"/>
          <w:szCs w:val="24"/>
          <w:lang w:val="en-GB"/>
        </w:rPr>
        <w:t xml:space="preserve">ection </w:t>
      </w:r>
      <w:r w:rsidR="00A17881">
        <w:rPr>
          <w:rFonts w:ascii="Arial" w:hAnsi="Arial" w:cs="Arial"/>
          <w:sz w:val="24"/>
          <w:szCs w:val="24"/>
          <w:lang w:val="en-GB"/>
        </w:rPr>
        <w:t>5</w:t>
      </w:r>
      <w:r w:rsidR="00A17881" w:rsidRPr="00303D47">
        <w:rPr>
          <w:rFonts w:ascii="Arial" w:hAnsi="Arial" w:cs="Arial"/>
          <w:sz w:val="24"/>
          <w:szCs w:val="24"/>
          <w:lang w:val="en-GB"/>
        </w:rPr>
        <w:t xml:space="preserve"> </w:t>
      </w:r>
      <w:r w:rsidRPr="00303D47">
        <w:rPr>
          <w:rFonts w:ascii="Arial" w:hAnsi="Arial" w:cs="Arial"/>
          <w:sz w:val="24"/>
          <w:szCs w:val="24"/>
          <w:lang w:val="en-GB"/>
        </w:rPr>
        <w:t xml:space="preserve">will </w:t>
      </w:r>
      <w:r w:rsidR="00920872" w:rsidRPr="00303D47">
        <w:rPr>
          <w:rFonts w:ascii="Arial" w:hAnsi="Arial" w:cs="Arial"/>
          <w:sz w:val="24"/>
          <w:szCs w:val="24"/>
          <w:lang w:val="en-GB"/>
        </w:rPr>
        <w:t>describe the remaining work expected to complete the manual.</w:t>
      </w:r>
    </w:p>
    <w:p w:rsidR="00920872" w:rsidRPr="00303D47" w:rsidRDefault="00920872" w:rsidP="00920872">
      <w:pPr>
        <w:spacing w:before="360" w:after="0" w:line="360" w:lineRule="auto"/>
        <w:jc w:val="both"/>
        <w:rPr>
          <w:rFonts w:ascii="Arial" w:hAnsi="Arial" w:cs="Arial"/>
          <w:b/>
          <w:sz w:val="24"/>
          <w:szCs w:val="24"/>
          <w:lang w:val="en-GB"/>
        </w:rPr>
      </w:pPr>
      <w:r w:rsidRPr="00303D47">
        <w:rPr>
          <w:rFonts w:ascii="Arial" w:hAnsi="Arial" w:cs="Arial"/>
          <w:b/>
          <w:sz w:val="24"/>
          <w:szCs w:val="24"/>
          <w:lang w:val="en-GB"/>
        </w:rPr>
        <w:t xml:space="preserve">2. Review of existing quality guidelines  </w:t>
      </w:r>
    </w:p>
    <w:p w:rsidR="00920872" w:rsidRPr="00303D47" w:rsidRDefault="00920872" w:rsidP="00920872">
      <w:pPr>
        <w:spacing w:before="120" w:after="0" w:line="360" w:lineRule="auto"/>
        <w:jc w:val="both"/>
        <w:rPr>
          <w:rFonts w:ascii="Arial" w:hAnsi="Arial" w:cs="Arial"/>
          <w:sz w:val="24"/>
          <w:szCs w:val="24"/>
          <w:lang w:val="en-GB"/>
        </w:rPr>
      </w:pPr>
      <w:r w:rsidRPr="00303D47">
        <w:rPr>
          <w:rFonts w:ascii="Arial" w:hAnsi="Arial" w:cs="Arial"/>
          <w:sz w:val="24"/>
          <w:szCs w:val="24"/>
          <w:lang w:val="en-GB"/>
        </w:rPr>
        <w:t xml:space="preserve">The first activity that was carried out and that established the foundation of the multisource guidelines was the literature review on a selected group of national guidelines. The review was based on a questionnaire which focused on specific aspects to be evaluated, </w:t>
      </w:r>
      <w:r w:rsidR="00AD4CCC">
        <w:rPr>
          <w:rFonts w:ascii="Arial" w:hAnsi="Arial" w:cs="Arial"/>
          <w:sz w:val="24"/>
          <w:szCs w:val="24"/>
          <w:lang w:val="en-GB"/>
        </w:rPr>
        <w:t>among the others,</w:t>
      </w:r>
      <w:r w:rsidRPr="00303D47">
        <w:rPr>
          <w:rFonts w:ascii="Arial" w:hAnsi="Arial" w:cs="Arial"/>
          <w:sz w:val="24"/>
          <w:szCs w:val="24"/>
          <w:lang w:val="en-GB"/>
        </w:rPr>
        <w:t xml:space="preserve"> the quality dimensions considered in the reviewed manual, the use of the </w:t>
      </w:r>
      <w:r w:rsidR="00C0513A" w:rsidRPr="00303D47">
        <w:rPr>
          <w:rFonts w:ascii="Arial" w:hAnsi="Arial" w:cs="Arial"/>
          <w:sz w:val="24"/>
          <w:szCs w:val="24"/>
          <w:lang w:val="en-GB"/>
        </w:rPr>
        <w:t xml:space="preserve">Generic Statistics Business Process Model </w:t>
      </w:r>
      <w:r w:rsidR="00AD4CCC">
        <w:rPr>
          <w:rFonts w:ascii="Arial" w:hAnsi="Arial" w:cs="Arial"/>
          <w:sz w:val="24"/>
          <w:szCs w:val="24"/>
          <w:lang w:val="en-GB"/>
        </w:rPr>
        <w:t xml:space="preserve">– </w:t>
      </w:r>
      <w:r w:rsidRPr="00AD4CCC">
        <w:rPr>
          <w:rFonts w:ascii="Arial" w:hAnsi="Arial" w:cs="Arial"/>
          <w:sz w:val="24"/>
          <w:szCs w:val="24"/>
          <w:lang w:val="en-GB"/>
        </w:rPr>
        <w:t>GSBPM</w:t>
      </w:r>
      <w:r w:rsidR="00AD4CCC">
        <w:rPr>
          <w:rFonts w:ascii="Arial" w:hAnsi="Arial" w:cs="Arial"/>
          <w:sz w:val="24"/>
          <w:szCs w:val="24"/>
          <w:lang w:val="en-GB"/>
        </w:rPr>
        <w:t xml:space="preserve"> (</w:t>
      </w:r>
      <w:proofErr w:type="spellStart"/>
      <w:r w:rsidR="00AD4CCC">
        <w:rPr>
          <w:rFonts w:ascii="Arial" w:hAnsi="Arial" w:cs="Arial"/>
          <w:sz w:val="24"/>
          <w:szCs w:val="24"/>
          <w:lang w:val="en-GB"/>
        </w:rPr>
        <w:t>Unece</w:t>
      </w:r>
      <w:proofErr w:type="spellEnd"/>
      <w:r w:rsidR="00AD4CCC">
        <w:rPr>
          <w:rFonts w:ascii="Arial" w:hAnsi="Arial" w:cs="Arial"/>
          <w:sz w:val="24"/>
          <w:szCs w:val="24"/>
          <w:lang w:val="en-GB"/>
        </w:rPr>
        <w:t>, 2013)</w:t>
      </w:r>
      <w:r w:rsidRPr="00303D47">
        <w:rPr>
          <w:rFonts w:ascii="Arial" w:hAnsi="Arial" w:cs="Arial"/>
          <w:sz w:val="24"/>
          <w:szCs w:val="24"/>
          <w:lang w:val="en-GB"/>
        </w:rPr>
        <w:t xml:space="preserve">, the inclusion of suggestions specifically oriented to multisource statistics or to the use of administrative sources, the quality indicators reported. This activity highlighted the common traits and the differences between national guidelines and has allowed us to come to a better understanding of </w:t>
      </w:r>
      <w:r w:rsidRPr="00AD4CCC">
        <w:rPr>
          <w:rFonts w:ascii="Arial" w:hAnsi="Arial" w:cs="Arial"/>
          <w:sz w:val="24"/>
          <w:szCs w:val="24"/>
          <w:lang w:val="en-GB"/>
        </w:rPr>
        <w:t>what</w:t>
      </w:r>
      <w:r w:rsidR="00E363C2">
        <w:rPr>
          <w:rFonts w:ascii="Arial" w:hAnsi="Arial" w:cs="Arial"/>
          <w:sz w:val="24"/>
          <w:szCs w:val="24"/>
          <w:lang w:val="en-GB"/>
        </w:rPr>
        <w:t xml:space="preserve"> </w:t>
      </w:r>
      <w:r w:rsidRPr="00303D47">
        <w:rPr>
          <w:rFonts w:ascii="Arial" w:hAnsi="Arial" w:cs="Arial"/>
          <w:sz w:val="24"/>
          <w:szCs w:val="24"/>
          <w:lang w:val="en-GB"/>
        </w:rPr>
        <w:t xml:space="preserve">topics were discussed and how they were dealt with. Most national guidelines resulted more process-oriented than product-oriented; the use of GSBPM, or an adaptation of it, is </w:t>
      </w:r>
      <w:r w:rsidR="00AD4CCC">
        <w:rPr>
          <w:rFonts w:ascii="Arial" w:hAnsi="Arial" w:cs="Arial"/>
          <w:sz w:val="24"/>
          <w:szCs w:val="24"/>
          <w:lang w:val="en-GB"/>
        </w:rPr>
        <w:t xml:space="preserve">quite </w:t>
      </w:r>
      <w:r w:rsidRPr="00303D47">
        <w:rPr>
          <w:rFonts w:ascii="Arial" w:hAnsi="Arial" w:cs="Arial"/>
          <w:sz w:val="24"/>
          <w:szCs w:val="24"/>
          <w:lang w:val="en-GB"/>
        </w:rPr>
        <w:t xml:space="preserve">widespread; while many manuals have specific sections dedicated to administrative data or addressed them within relevant chapters, a multisource approach was rarely described in detail, exposing a current gap regarding quality in a multisource environment. </w:t>
      </w:r>
    </w:p>
    <w:p w:rsidR="00D0258C" w:rsidRPr="00303D47" w:rsidRDefault="00920872" w:rsidP="00CC1C1D">
      <w:pPr>
        <w:spacing w:before="360" w:after="0" w:line="360" w:lineRule="auto"/>
        <w:jc w:val="both"/>
        <w:rPr>
          <w:rFonts w:ascii="Arial" w:hAnsi="Arial" w:cs="Arial"/>
          <w:b/>
          <w:sz w:val="24"/>
          <w:szCs w:val="24"/>
          <w:lang w:val="en-GB"/>
        </w:rPr>
      </w:pPr>
      <w:r w:rsidRPr="00303D47">
        <w:rPr>
          <w:rFonts w:ascii="Arial" w:hAnsi="Arial" w:cs="Arial"/>
          <w:b/>
          <w:sz w:val="24"/>
          <w:szCs w:val="24"/>
          <w:lang w:val="en-GB"/>
        </w:rPr>
        <w:t>3</w:t>
      </w:r>
      <w:r w:rsidR="00D0258C" w:rsidRPr="00303D47">
        <w:rPr>
          <w:rFonts w:ascii="Arial" w:hAnsi="Arial" w:cs="Arial"/>
          <w:b/>
          <w:sz w:val="24"/>
          <w:szCs w:val="24"/>
          <w:lang w:val="en-GB"/>
        </w:rPr>
        <w:t xml:space="preserve">. </w:t>
      </w:r>
      <w:r w:rsidR="0054173A" w:rsidRPr="00303D47">
        <w:rPr>
          <w:rFonts w:ascii="Arial" w:hAnsi="Arial" w:cs="Arial"/>
          <w:b/>
          <w:sz w:val="24"/>
          <w:szCs w:val="24"/>
          <w:lang w:val="en-GB"/>
        </w:rPr>
        <w:t>Characteristics of the guidelines</w:t>
      </w:r>
      <w:r w:rsidR="00336070" w:rsidRPr="00303D47">
        <w:rPr>
          <w:rFonts w:ascii="Arial" w:hAnsi="Arial" w:cs="Arial"/>
          <w:b/>
          <w:sz w:val="24"/>
          <w:szCs w:val="24"/>
          <w:lang w:val="en-GB"/>
        </w:rPr>
        <w:t xml:space="preserve"> </w:t>
      </w:r>
    </w:p>
    <w:p w:rsidR="001F24D1" w:rsidRPr="00303D47" w:rsidRDefault="001F24D1" w:rsidP="00CD2103">
      <w:pPr>
        <w:spacing w:before="120" w:after="0" w:line="360" w:lineRule="auto"/>
        <w:jc w:val="both"/>
        <w:rPr>
          <w:rFonts w:ascii="Arial" w:hAnsi="Arial" w:cs="Arial"/>
          <w:sz w:val="24"/>
          <w:szCs w:val="24"/>
          <w:lang w:val="en-GB"/>
        </w:rPr>
      </w:pPr>
      <w:r w:rsidRPr="00303D47">
        <w:rPr>
          <w:rFonts w:ascii="Arial" w:hAnsi="Arial" w:cs="Arial"/>
          <w:sz w:val="24"/>
          <w:szCs w:val="24"/>
          <w:lang w:val="en-GB"/>
        </w:rPr>
        <w:t>Since quality is at the core of the production of official statistics by NSIs</w:t>
      </w:r>
      <w:r w:rsidR="00614717" w:rsidRPr="00303D47">
        <w:rPr>
          <w:rFonts w:ascii="Arial" w:hAnsi="Arial" w:cs="Arial"/>
          <w:sz w:val="24"/>
          <w:szCs w:val="24"/>
          <w:lang w:val="en-GB"/>
        </w:rPr>
        <w:t>,</w:t>
      </w:r>
      <w:r w:rsidRPr="00303D47">
        <w:rPr>
          <w:rFonts w:ascii="Arial" w:hAnsi="Arial" w:cs="Arial"/>
          <w:sz w:val="24"/>
          <w:szCs w:val="24"/>
          <w:lang w:val="en-GB"/>
        </w:rPr>
        <w:t xml:space="preserve"> each chapter, as explained in the introduction, discuss</w:t>
      </w:r>
      <w:r w:rsidR="00AD4CCC">
        <w:rPr>
          <w:rFonts w:ascii="Arial" w:hAnsi="Arial" w:cs="Arial"/>
          <w:sz w:val="24"/>
          <w:szCs w:val="24"/>
          <w:lang w:val="en-GB"/>
        </w:rPr>
        <w:t>es</w:t>
      </w:r>
      <w:r w:rsidRPr="00303D47">
        <w:rPr>
          <w:rFonts w:ascii="Arial" w:hAnsi="Arial" w:cs="Arial"/>
          <w:sz w:val="24"/>
          <w:szCs w:val="24"/>
          <w:lang w:val="en-GB"/>
        </w:rPr>
        <w:t xml:space="preserve"> one or two quality dimensions and how they are affected - if they are affected at all - by the adoption of a mixed-source framework. </w:t>
      </w:r>
    </w:p>
    <w:p w:rsidR="00222D9E" w:rsidRPr="00303D47" w:rsidRDefault="001F24D1" w:rsidP="00CD2103">
      <w:pPr>
        <w:spacing w:before="120" w:after="0" w:line="360" w:lineRule="auto"/>
        <w:jc w:val="both"/>
        <w:rPr>
          <w:rFonts w:ascii="Arial" w:hAnsi="Arial" w:cs="Arial"/>
          <w:sz w:val="24"/>
          <w:szCs w:val="24"/>
          <w:lang w:val="en-GB"/>
        </w:rPr>
      </w:pPr>
      <w:r w:rsidRPr="00303D47">
        <w:rPr>
          <w:rFonts w:ascii="Arial" w:hAnsi="Arial" w:cs="Arial"/>
          <w:sz w:val="24"/>
          <w:szCs w:val="24"/>
          <w:lang w:val="en-GB"/>
        </w:rPr>
        <w:t>Regardless of the quality dim</w:t>
      </w:r>
      <w:r w:rsidR="00614717" w:rsidRPr="00303D47">
        <w:rPr>
          <w:rFonts w:ascii="Arial" w:hAnsi="Arial" w:cs="Arial"/>
          <w:sz w:val="24"/>
          <w:szCs w:val="24"/>
          <w:lang w:val="en-GB"/>
        </w:rPr>
        <w:t>ension taken into consideration</w:t>
      </w:r>
      <w:r w:rsidRPr="00303D47">
        <w:rPr>
          <w:rFonts w:ascii="Arial" w:hAnsi="Arial" w:cs="Arial"/>
          <w:sz w:val="24"/>
          <w:szCs w:val="24"/>
          <w:lang w:val="en-GB"/>
        </w:rPr>
        <w:t xml:space="preserve"> each chapter follows the same structure and is designed not only </w:t>
      </w:r>
      <w:r w:rsidR="00222D9E" w:rsidRPr="00303D47">
        <w:rPr>
          <w:rFonts w:ascii="Arial" w:hAnsi="Arial" w:cs="Arial"/>
          <w:sz w:val="24"/>
          <w:szCs w:val="24"/>
          <w:lang w:val="en-GB"/>
        </w:rPr>
        <w:t xml:space="preserve">to </w:t>
      </w:r>
      <w:r w:rsidRPr="00303D47">
        <w:rPr>
          <w:rFonts w:ascii="Arial" w:hAnsi="Arial" w:cs="Arial"/>
          <w:sz w:val="24"/>
          <w:szCs w:val="24"/>
          <w:lang w:val="en-GB"/>
        </w:rPr>
        <w:t xml:space="preserve">illustrate </w:t>
      </w:r>
      <w:r w:rsidR="00AD4CCC">
        <w:rPr>
          <w:rFonts w:ascii="Arial" w:hAnsi="Arial" w:cs="Arial"/>
          <w:sz w:val="24"/>
          <w:szCs w:val="24"/>
          <w:lang w:val="en-GB"/>
        </w:rPr>
        <w:t>the</w:t>
      </w:r>
      <w:r w:rsidRPr="00303D47">
        <w:rPr>
          <w:rFonts w:ascii="Arial" w:hAnsi="Arial" w:cs="Arial"/>
          <w:sz w:val="24"/>
          <w:szCs w:val="24"/>
          <w:lang w:val="en-GB"/>
        </w:rPr>
        <w:t xml:space="preserve"> corresponding quality dimension(s) in the new context, but also to describe the errors affecting the dimension and the GSBPM phases and basic data configurations where </w:t>
      </w:r>
      <w:r w:rsidR="00222D9E" w:rsidRPr="00303D47">
        <w:rPr>
          <w:rFonts w:ascii="Arial" w:hAnsi="Arial" w:cs="Arial"/>
          <w:sz w:val="24"/>
          <w:szCs w:val="24"/>
          <w:lang w:val="en-GB"/>
        </w:rPr>
        <w:t>such errors</w:t>
      </w:r>
      <w:r w:rsidRPr="00303D47">
        <w:rPr>
          <w:rFonts w:ascii="Arial" w:hAnsi="Arial" w:cs="Arial"/>
          <w:sz w:val="24"/>
          <w:szCs w:val="24"/>
          <w:lang w:val="en-GB"/>
        </w:rPr>
        <w:t xml:space="preserve"> could occur. Specifically, each section deals with the following points</w:t>
      </w:r>
      <w:r w:rsidRPr="00303D47">
        <w:rPr>
          <w:rFonts w:ascii="Arial" w:hAnsi="Arial" w:cs="Arial"/>
          <w:sz w:val="24"/>
          <w:szCs w:val="24"/>
          <w:vertAlign w:val="superscript"/>
          <w:lang w:val="en-GB"/>
        </w:rPr>
        <w:footnoteReference w:id="1"/>
      </w:r>
      <w:r w:rsidRPr="00303D47">
        <w:rPr>
          <w:rFonts w:ascii="Arial" w:hAnsi="Arial" w:cs="Arial"/>
          <w:sz w:val="24"/>
          <w:szCs w:val="24"/>
          <w:lang w:val="en-GB"/>
        </w:rPr>
        <w:t>:</w:t>
      </w:r>
    </w:p>
    <w:p w:rsidR="001F24D1" w:rsidRPr="00303D47" w:rsidRDefault="001F24D1" w:rsidP="001F24D1">
      <w:pPr>
        <w:numPr>
          <w:ilvl w:val="0"/>
          <w:numId w:val="1"/>
        </w:numPr>
        <w:spacing w:after="0" w:line="360" w:lineRule="auto"/>
        <w:ind w:left="1281" w:hanging="357"/>
        <w:jc w:val="both"/>
        <w:rPr>
          <w:rFonts w:ascii="Arial" w:hAnsi="Arial" w:cs="Arial"/>
          <w:sz w:val="24"/>
          <w:szCs w:val="24"/>
          <w:lang w:val="en-GB"/>
        </w:rPr>
      </w:pPr>
      <w:r w:rsidRPr="00303D47">
        <w:rPr>
          <w:rFonts w:ascii="Arial" w:hAnsi="Arial" w:cs="Arial"/>
          <w:sz w:val="24"/>
          <w:szCs w:val="24"/>
          <w:lang w:val="en-GB"/>
        </w:rPr>
        <w:t>Definition of the dimension in the framework of multisource statistics</w:t>
      </w:r>
    </w:p>
    <w:p w:rsidR="001F24D1" w:rsidRPr="00303D47" w:rsidRDefault="001F24D1" w:rsidP="001F24D1">
      <w:pPr>
        <w:numPr>
          <w:ilvl w:val="0"/>
          <w:numId w:val="1"/>
        </w:numPr>
        <w:spacing w:after="0" w:line="360" w:lineRule="auto"/>
        <w:ind w:left="1281" w:hanging="357"/>
        <w:jc w:val="both"/>
        <w:rPr>
          <w:rFonts w:ascii="Arial" w:hAnsi="Arial" w:cs="Arial"/>
          <w:sz w:val="24"/>
          <w:szCs w:val="24"/>
          <w:lang w:val="en-GB"/>
        </w:rPr>
      </w:pPr>
      <w:r w:rsidRPr="00303D47">
        <w:rPr>
          <w:rFonts w:ascii="Arial" w:hAnsi="Arial" w:cs="Arial"/>
          <w:sz w:val="24"/>
          <w:szCs w:val="24"/>
          <w:lang w:val="en-GB"/>
        </w:rPr>
        <w:lastRenderedPageBreak/>
        <w:t>Main sources of error affecting the dimension</w:t>
      </w:r>
    </w:p>
    <w:p w:rsidR="001F24D1" w:rsidRPr="00303D47" w:rsidRDefault="00C0513A" w:rsidP="001F24D1">
      <w:pPr>
        <w:numPr>
          <w:ilvl w:val="0"/>
          <w:numId w:val="1"/>
        </w:numPr>
        <w:spacing w:after="0" w:line="360" w:lineRule="auto"/>
        <w:ind w:left="1281" w:hanging="357"/>
        <w:jc w:val="both"/>
        <w:rPr>
          <w:rFonts w:ascii="Arial" w:hAnsi="Arial" w:cs="Arial"/>
          <w:sz w:val="24"/>
          <w:szCs w:val="24"/>
          <w:lang w:val="en-GB"/>
        </w:rPr>
      </w:pPr>
      <w:r>
        <w:rPr>
          <w:rFonts w:ascii="Arial" w:hAnsi="Arial" w:cs="Arial"/>
          <w:sz w:val="24"/>
          <w:szCs w:val="24"/>
          <w:lang w:val="en-GB"/>
        </w:rPr>
        <w:t>GSBPM</w:t>
      </w:r>
      <w:r w:rsidR="001F24D1" w:rsidRPr="00303D47">
        <w:rPr>
          <w:rFonts w:ascii="Arial" w:hAnsi="Arial" w:cs="Arial"/>
          <w:sz w:val="24"/>
          <w:szCs w:val="24"/>
          <w:lang w:val="en-GB"/>
        </w:rPr>
        <w:t xml:space="preserve"> and multisource basic data configurations</w:t>
      </w:r>
    </w:p>
    <w:p w:rsidR="001F24D1" w:rsidRPr="00303D47" w:rsidRDefault="001F24D1" w:rsidP="001F24D1">
      <w:pPr>
        <w:numPr>
          <w:ilvl w:val="0"/>
          <w:numId w:val="1"/>
        </w:numPr>
        <w:spacing w:after="0" w:line="360" w:lineRule="auto"/>
        <w:ind w:left="1281" w:hanging="357"/>
        <w:jc w:val="both"/>
        <w:rPr>
          <w:rFonts w:ascii="Arial" w:hAnsi="Arial" w:cs="Arial"/>
          <w:sz w:val="24"/>
          <w:szCs w:val="24"/>
          <w:lang w:val="en-GB"/>
        </w:rPr>
      </w:pPr>
      <w:r w:rsidRPr="00303D47">
        <w:rPr>
          <w:rFonts w:ascii="Arial" w:hAnsi="Arial" w:cs="Arial"/>
          <w:sz w:val="24"/>
          <w:szCs w:val="24"/>
          <w:lang w:val="en-GB"/>
        </w:rPr>
        <w:t xml:space="preserve">Basic principles and quality guidelines </w:t>
      </w:r>
    </w:p>
    <w:p w:rsidR="001F24D1" w:rsidRPr="00303D47" w:rsidRDefault="001F24D1" w:rsidP="001F24D1">
      <w:pPr>
        <w:numPr>
          <w:ilvl w:val="0"/>
          <w:numId w:val="1"/>
        </w:numPr>
        <w:spacing w:after="0" w:line="360" w:lineRule="auto"/>
        <w:ind w:left="1281" w:hanging="357"/>
        <w:jc w:val="both"/>
        <w:rPr>
          <w:rFonts w:ascii="Arial" w:hAnsi="Arial" w:cs="Arial"/>
          <w:sz w:val="24"/>
          <w:szCs w:val="24"/>
          <w:lang w:val="en-GB"/>
        </w:rPr>
      </w:pPr>
      <w:r w:rsidRPr="00303D47">
        <w:rPr>
          <w:rFonts w:ascii="Arial" w:hAnsi="Arial" w:cs="Arial"/>
          <w:sz w:val="24"/>
          <w:szCs w:val="24"/>
          <w:lang w:val="en-GB"/>
        </w:rPr>
        <w:t>Examples of measures/indicators</w:t>
      </w:r>
    </w:p>
    <w:p w:rsidR="001F24D1" w:rsidRPr="00303D47" w:rsidRDefault="001F24D1" w:rsidP="001F24D1">
      <w:pPr>
        <w:spacing w:before="360" w:after="0" w:line="360" w:lineRule="auto"/>
        <w:jc w:val="both"/>
        <w:rPr>
          <w:rFonts w:ascii="Arial" w:hAnsi="Arial" w:cs="Arial"/>
          <w:sz w:val="24"/>
          <w:szCs w:val="24"/>
          <w:lang w:val="en-GB"/>
        </w:rPr>
      </w:pPr>
      <w:r w:rsidRPr="00303D47">
        <w:rPr>
          <w:rFonts w:ascii="Arial" w:hAnsi="Arial" w:cs="Arial"/>
          <w:sz w:val="24"/>
          <w:szCs w:val="24"/>
          <w:lang w:val="en-GB"/>
        </w:rPr>
        <w:t xml:space="preserve">Not every dimension is impacted in the same way when moving from a traditional survey environment to a mixed-source environment; we acknowledge </w:t>
      </w:r>
      <w:r w:rsidR="00614717" w:rsidRPr="00303D47">
        <w:rPr>
          <w:rFonts w:ascii="Arial" w:hAnsi="Arial" w:cs="Arial"/>
          <w:sz w:val="24"/>
          <w:szCs w:val="24"/>
          <w:lang w:val="en-GB"/>
        </w:rPr>
        <w:t>this</w:t>
      </w:r>
      <w:r w:rsidRPr="00303D47">
        <w:rPr>
          <w:rFonts w:ascii="Arial" w:hAnsi="Arial" w:cs="Arial"/>
          <w:sz w:val="24"/>
          <w:szCs w:val="24"/>
          <w:lang w:val="en-GB"/>
        </w:rPr>
        <w:t xml:space="preserve"> in the first section of each chapter, describing </w:t>
      </w:r>
      <w:r w:rsidR="006A57AD" w:rsidRPr="00303D47">
        <w:rPr>
          <w:rFonts w:ascii="Arial" w:hAnsi="Arial" w:cs="Arial"/>
          <w:sz w:val="24"/>
          <w:szCs w:val="24"/>
          <w:lang w:val="en-GB"/>
        </w:rPr>
        <w:t xml:space="preserve">the potential </w:t>
      </w:r>
      <w:r w:rsidRPr="00303D47">
        <w:rPr>
          <w:rFonts w:ascii="Arial" w:hAnsi="Arial" w:cs="Arial"/>
          <w:sz w:val="24"/>
          <w:szCs w:val="24"/>
          <w:lang w:val="en-GB"/>
        </w:rPr>
        <w:t xml:space="preserve">changes </w:t>
      </w:r>
      <w:r w:rsidR="006A57AD" w:rsidRPr="00303D47">
        <w:rPr>
          <w:rFonts w:ascii="Arial" w:hAnsi="Arial" w:cs="Arial"/>
          <w:sz w:val="24"/>
          <w:szCs w:val="24"/>
          <w:lang w:val="en-GB"/>
        </w:rPr>
        <w:t xml:space="preserve">in the new context </w:t>
      </w:r>
      <w:r w:rsidRPr="00303D47">
        <w:rPr>
          <w:rFonts w:ascii="Arial" w:hAnsi="Arial" w:cs="Arial"/>
          <w:sz w:val="24"/>
          <w:szCs w:val="24"/>
          <w:lang w:val="en-GB"/>
        </w:rPr>
        <w:t>for the dimension analysed in the chapter. More detail about the errors that may affect the dimension</w:t>
      </w:r>
      <w:r w:rsidR="00222D9E" w:rsidRPr="00303D47">
        <w:rPr>
          <w:rFonts w:ascii="Arial" w:hAnsi="Arial" w:cs="Arial"/>
          <w:sz w:val="24"/>
          <w:szCs w:val="24"/>
          <w:lang w:val="en-GB"/>
        </w:rPr>
        <w:t xml:space="preserve"> is given in the second section. O</w:t>
      </w:r>
      <w:r w:rsidRPr="00303D47">
        <w:rPr>
          <w:rFonts w:ascii="Arial" w:hAnsi="Arial" w:cs="Arial"/>
          <w:sz w:val="24"/>
          <w:szCs w:val="24"/>
          <w:lang w:val="en-GB"/>
        </w:rPr>
        <w:t xml:space="preserve">f course, depending on the dimension considered, this section may be simple or </w:t>
      </w:r>
      <w:r w:rsidR="006A57AD" w:rsidRPr="00303D47">
        <w:rPr>
          <w:rFonts w:ascii="Arial" w:hAnsi="Arial" w:cs="Arial"/>
          <w:sz w:val="24"/>
          <w:szCs w:val="24"/>
          <w:lang w:val="en-GB"/>
        </w:rPr>
        <w:t>longer</w:t>
      </w:r>
      <w:r w:rsidRPr="00303D47">
        <w:rPr>
          <w:rFonts w:ascii="Arial" w:hAnsi="Arial" w:cs="Arial"/>
          <w:sz w:val="24"/>
          <w:szCs w:val="24"/>
          <w:lang w:val="en-GB"/>
        </w:rPr>
        <w:t xml:space="preserve"> as there </w:t>
      </w:r>
      <w:r w:rsidR="00730B9B">
        <w:rPr>
          <w:rFonts w:ascii="Arial" w:hAnsi="Arial" w:cs="Arial"/>
          <w:sz w:val="24"/>
          <w:szCs w:val="24"/>
          <w:lang w:val="en-GB"/>
        </w:rPr>
        <w:t>is</w:t>
      </w:r>
      <w:r w:rsidRPr="00303D47">
        <w:rPr>
          <w:rFonts w:ascii="Arial" w:hAnsi="Arial" w:cs="Arial"/>
          <w:sz w:val="24"/>
          <w:szCs w:val="24"/>
          <w:lang w:val="en-GB"/>
        </w:rPr>
        <w:t xml:space="preserve"> a different number of errors affecting each dimension. For example, while </w:t>
      </w:r>
      <w:r w:rsidR="00130F79">
        <w:rPr>
          <w:rFonts w:ascii="Arial" w:hAnsi="Arial" w:cs="Arial"/>
          <w:sz w:val="24"/>
          <w:szCs w:val="24"/>
          <w:lang w:val="en-GB"/>
        </w:rPr>
        <w:t>A</w:t>
      </w:r>
      <w:r w:rsidRPr="00303D47">
        <w:rPr>
          <w:rFonts w:ascii="Arial" w:hAnsi="Arial" w:cs="Arial"/>
          <w:sz w:val="24"/>
          <w:szCs w:val="24"/>
          <w:lang w:val="en-GB"/>
        </w:rPr>
        <w:t xml:space="preserve">ccuracy may be threatened by </w:t>
      </w:r>
      <w:r w:rsidR="00222D9E" w:rsidRPr="00303D47">
        <w:rPr>
          <w:rFonts w:ascii="Arial" w:hAnsi="Arial" w:cs="Arial"/>
          <w:sz w:val="24"/>
          <w:szCs w:val="24"/>
          <w:lang w:val="en-GB"/>
        </w:rPr>
        <w:t>multiple</w:t>
      </w:r>
      <w:r w:rsidRPr="00303D47">
        <w:rPr>
          <w:rFonts w:ascii="Arial" w:hAnsi="Arial" w:cs="Arial"/>
          <w:sz w:val="24"/>
          <w:szCs w:val="24"/>
          <w:lang w:val="en-GB"/>
        </w:rPr>
        <w:t xml:space="preserve"> limitations of the administrative data (frame errors, representativity errors and so on), </w:t>
      </w:r>
      <w:r w:rsidR="00130F79">
        <w:rPr>
          <w:rFonts w:ascii="Arial" w:hAnsi="Arial" w:cs="Arial"/>
          <w:sz w:val="24"/>
          <w:szCs w:val="24"/>
          <w:lang w:val="en-GB"/>
        </w:rPr>
        <w:t>R</w:t>
      </w:r>
      <w:r w:rsidRPr="00303D47">
        <w:rPr>
          <w:rFonts w:ascii="Arial" w:hAnsi="Arial" w:cs="Arial"/>
          <w:sz w:val="24"/>
          <w:szCs w:val="24"/>
          <w:lang w:val="en-GB"/>
        </w:rPr>
        <w:t xml:space="preserve">elevance is </w:t>
      </w:r>
      <w:r w:rsidR="00412E70" w:rsidRPr="00303D47">
        <w:rPr>
          <w:rFonts w:ascii="Arial" w:hAnsi="Arial" w:cs="Arial"/>
          <w:sz w:val="24"/>
          <w:szCs w:val="24"/>
          <w:lang w:val="en-GB"/>
        </w:rPr>
        <w:t xml:space="preserve">mainly </w:t>
      </w:r>
      <w:r w:rsidRPr="00303D47">
        <w:rPr>
          <w:rFonts w:ascii="Arial" w:hAnsi="Arial" w:cs="Arial"/>
          <w:sz w:val="24"/>
          <w:szCs w:val="24"/>
          <w:lang w:val="en-GB"/>
        </w:rPr>
        <w:t xml:space="preserve">affected by validity errors. </w:t>
      </w:r>
    </w:p>
    <w:p w:rsidR="0014781F" w:rsidRDefault="001F24D1" w:rsidP="00CD2103">
      <w:pPr>
        <w:spacing w:before="120" w:after="0" w:line="360" w:lineRule="auto"/>
        <w:jc w:val="both"/>
        <w:rPr>
          <w:rFonts w:ascii="Arial" w:hAnsi="Arial" w:cs="Arial"/>
          <w:sz w:val="24"/>
          <w:szCs w:val="24"/>
          <w:lang w:val="en-GB"/>
        </w:rPr>
      </w:pPr>
      <w:r w:rsidRPr="00303D47">
        <w:rPr>
          <w:rFonts w:ascii="Arial" w:hAnsi="Arial" w:cs="Arial"/>
          <w:sz w:val="24"/>
          <w:szCs w:val="24"/>
          <w:lang w:val="en-GB"/>
        </w:rPr>
        <w:t>A description of the relevant GSBPM phases and sub-processes in which these errors may occur follows, along with some considerations on the relation between the quality dimension and the basic data configurations defined in the previous SGA</w:t>
      </w:r>
      <w:r w:rsidR="00AD4CCC">
        <w:rPr>
          <w:rFonts w:ascii="Arial" w:hAnsi="Arial" w:cs="Arial"/>
          <w:sz w:val="24"/>
          <w:szCs w:val="24"/>
          <w:lang w:val="en-GB"/>
        </w:rPr>
        <w:t>1</w:t>
      </w:r>
      <w:r w:rsidRPr="00303D47">
        <w:rPr>
          <w:rFonts w:ascii="Arial" w:hAnsi="Arial" w:cs="Arial"/>
          <w:sz w:val="24"/>
          <w:szCs w:val="24"/>
          <w:lang w:val="en-GB"/>
        </w:rPr>
        <w:t>.</w:t>
      </w:r>
      <w:r w:rsidR="009B671A">
        <w:rPr>
          <w:rFonts w:ascii="Arial" w:hAnsi="Arial" w:cs="Arial"/>
          <w:sz w:val="24"/>
          <w:szCs w:val="24"/>
          <w:lang w:val="en-GB"/>
        </w:rPr>
        <w:t xml:space="preserve"> </w:t>
      </w:r>
      <w:r w:rsidR="001C42CB">
        <w:rPr>
          <w:rFonts w:ascii="Arial" w:hAnsi="Arial" w:cs="Arial"/>
          <w:sz w:val="24"/>
          <w:szCs w:val="24"/>
          <w:lang w:val="en-GB"/>
        </w:rPr>
        <w:t xml:space="preserve">Configurations are ways by which data from different sources can combine. Different aspects </w:t>
      </w:r>
      <w:r w:rsidR="0014781F">
        <w:rPr>
          <w:rFonts w:ascii="Arial" w:hAnsi="Arial" w:cs="Arial"/>
          <w:sz w:val="24"/>
          <w:szCs w:val="24"/>
          <w:lang w:val="en-GB"/>
        </w:rPr>
        <w:t>have to be taken into account in these</w:t>
      </w:r>
      <w:r w:rsidR="001C42CB">
        <w:rPr>
          <w:rFonts w:ascii="Arial" w:hAnsi="Arial" w:cs="Arial"/>
          <w:sz w:val="24"/>
          <w:szCs w:val="24"/>
          <w:lang w:val="en-GB"/>
        </w:rPr>
        <w:t xml:space="preserve"> combinations: </w:t>
      </w:r>
      <w:r w:rsidR="0014781F">
        <w:rPr>
          <w:rFonts w:ascii="Arial" w:hAnsi="Arial" w:cs="Arial"/>
          <w:sz w:val="24"/>
          <w:szCs w:val="24"/>
          <w:lang w:val="en-GB"/>
        </w:rPr>
        <w:t xml:space="preserve">the </w:t>
      </w:r>
      <w:r w:rsidR="001C42CB">
        <w:rPr>
          <w:rFonts w:ascii="Arial" w:hAnsi="Arial" w:cs="Arial"/>
          <w:sz w:val="24"/>
          <w:szCs w:val="24"/>
          <w:lang w:val="en-GB"/>
        </w:rPr>
        <w:t>overlapping of units and variables,</w:t>
      </w:r>
      <w:r w:rsidR="0014781F">
        <w:rPr>
          <w:rFonts w:ascii="Arial" w:hAnsi="Arial" w:cs="Arial"/>
          <w:sz w:val="24"/>
          <w:szCs w:val="24"/>
          <w:lang w:val="en-GB"/>
        </w:rPr>
        <w:t xml:space="preserve"> potential</w:t>
      </w:r>
      <w:r w:rsidR="001C42CB">
        <w:rPr>
          <w:rFonts w:ascii="Arial" w:hAnsi="Arial" w:cs="Arial"/>
          <w:sz w:val="24"/>
          <w:szCs w:val="24"/>
          <w:lang w:val="en-GB"/>
        </w:rPr>
        <w:t xml:space="preserve"> coverage issues, the aggregation levels of the data and so on. </w:t>
      </w:r>
      <w:r w:rsidR="009B671A">
        <w:rPr>
          <w:rFonts w:ascii="Arial" w:hAnsi="Arial" w:cs="Arial"/>
          <w:sz w:val="24"/>
          <w:szCs w:val="24"/>
          <w:lang w:val="en-GB"/>
        </w:rPr>
        <w:t>Configurations are relevant because methods and applications may change significantly depending on the combination of input data</w:t>
      </w:r>
      <w:r w:rsidR="001C42CB">
        <w:rPr>
          <w:rFonts w:ascii="Arial" w:hAnsi="Arial" w:cs="Arial"/>
          <w:sz w:val="24"/>
          <w:szCs w:val="24"/>
          <w:lang w:val="en-GB"/>
        </w:rPr>
        <w:t xml:space="preserve"> used in a statistical process</w:t>
      </w:r>
      <w:r w:rsidR="009B671A">
        <w:rPr>
          <w:rFonts w:ascii="Arial" w:hAnsi="Arial" w:cs="Arial"/>
          <w:sz w:val="24"/>
          <w:szCs w:val="24"/>
          <w:lang w:val="en-GB"/>
        </w:rPr>
        <w:t>.</w:t>
      </w:r>
      <w:r w:rsidR="0014781F">
        <w:rPr>
          <w:rStyle w:val="Rimandonotaapidipagina"/>
          <w:rFonts w:ascii="Arial" w:hAnsi="Arial" w:cs="Arial"/>
          <w:sz w:val="24"/>
          <w:szCs w:val="24"/>
          <w:lang w:val="en-GB"/>
        </w:rPr>
        <w:footnoteReference w:id="2"/>
      </w:r>
      <w:r w:rsidR="009B671A">
        <w:rPr>
          <w:rFonts w:ascii="Arial" w:hAnsi="Arial" w:cs="Arial"/>
          <w:sz w:val="24"/>
          <w:szCs w:val="24"/>
          <w:lang w:val="en-GB"/>
        </w:rPr>
        <w:t xml:space="preserve"> </w:t>
      </w:r>
    </w:p>
    <w:p w:rsidR="001F24D1" w:rsidRPr="00303D47" w:rsidRDefault="001F24D1" w:rsidP="00CD2103">
      <w:pPr>
        <w:spacing w:before="120" w:after="0" w:line="360" w:lineRule="auto"/>
        <w:jc w:val="both"/>
        <w:rPr>
          <w:rFonts w:ascii="Arial" w:hAnsi="Arial" w:cs="Arial"/>
          <w:sz w:val="24"/>
          <w:szCs w:val="24"/>
          <w:lang w:val="en-GB"/>
        </w:rPr>
      </w:pPr>
      <w:r w:rsidRPr="00303D47">
        <w:rPr>
          <w:rFonts w:ascii="Arial" w:hAnsi="Arial" w:cs="Arial"/>
          <w:sz w:val="24"/>
          <w:szCs w:val="24"/>
          <w:lang w:val="en-GB"/>
        </w:rPr>
        <w:t>After this</w:t>
      </w:r>
      <w:r w:rsidR="006A57AD" w:rsidRPr="00303D47">
        <w:rPr>
          <w:rFonts w:ascii="Arial" w:hAnsi="Arial" w:cs="Arial"/>
          <w:sz w:val="24"/>
          <w:szCs w:val="24"/>
          <w:lang w:val="en-GB"/>
        </w:rPr>
        <w:t xml:space="preserve"> section</w:t>
      </w:r>
      <w:r w:rsidRPr="00303D47">
        <w:rPr>
          <w:rFonts w:ascii="Arial" w:hAnsi="Arial" w:cs="Arial"/>
          <w:sz w:val="24"/>
          <w:szCs w:val="24"/>
          <w:lang w:val="en-GB"/>
        </w:rPr>
        <w:t xml:space="preserve"> the central part of the chapter starts, where principles and corresponding actions (guidelines) are presented. Principles are focused on three main lines of intervention: prevention, monitoring/adjustment, assessment. For each principle a series of actions are listed, from the simplest to implement to the less immediate one</w:t>
      </w:r>
      <w:r w:rsidR="00891866" w:rsidRPr="00303D47">
        <w:rPr>
          <w:rFonts w:ascii="Arial" w:hAnsi="Arial" w:cs="Arial"/>
          <w:sz w:val="24"/>
          <w:szCs w:val="24"/>
          <w:lang w:val="en-GB"/>
        </w:rPr>
        <w:t>s</w:t>
      </w:r>
      <w:r w:rsidRPr="00303D47">
        <w:rPr>
          <w:rFonts w:ascii="Arial" w:hAnsi="Arial" w:cs="Arial"/>
          <w:sz w:val="24"/>
          <w:szCs w:val="24"/>
          <w:lang w:val="en-GB"/>
        </w:rPr>
        <w:t xml:space="preserve">. Actions can be focused on a single component of the process (survey or administrative component) or on their integration. They can be considered as short suggestions, without </w:t>
      </w:r>
      <w:r w:rsidR="006A57AD" w:rsidRPr="00303D47">
        <w:rPr>
          <w:rFonts w:ascii="Arial" w:hAnsi="Arial" w:cs="Arial"/>
          <w:sz w:val="24"/>
          <w:szCs w:val="24"/>
          <w:lang w:val="en-GB"/>
        </w:rPr>
        <w:t>excessive</w:t>
      </w:r>
      <w:r w:rsidRPr="00303D47">
        <w:rPr>
          <w:rFonts w:ascii="Arial" w:hAnsi="Arial" w:cs="Arial"/>
          <w:sz w:val="24"/>
          <w:szCs w:val="24"/>
          <w:lang w:val="en-GB"/>
        </w:rPr>
        <w:t xml:space="preserve"> technical </w:t>
      </w:r>
      <w:r w:rsidR="00EB3A45" w:rsidRPr="00303D47">
        <w:rPr>
          <w:rFonts w:ascii="Arial" w:hAnsi="Arial" w:cs="Arial"/>
          <w:sz w:val="24"/>
          <w:szCs w:val="24"/>
          <w:lang w:val="en-GB"/>
        </w:rPr>
        <w:t>or</w:t>
      </w:r>
      <w:r w:rsidRPr="00303D47">
        <w:rPr>
          <w:rFonts w:ascii="Arial" w:hAnsi="Arial" w:cs="Arial"/>
          <w:sz w:val="24"/>
          <w:szCs w:val="24"/>
          <w:lang w:val="en-GB"/>
        </w:rPr>
        <w:t xml:space="preserve"> methodological details, that process managers can follow at different stages of the process.</w:t>
      </w:r>
      <w:r w:rsidR="00AD4CCC">
        <w:rPr>
          <w:rFonts w:ascii="Arial" w:hAnsi="Arial" w:cs="Arial"/>
          <w:sz w:val="24"/>
          <w:szCs w:val="24"/>
          <w:lang w:val="en-GB"/>
        </w:rPr>
        <w:t xml:space="preserve"> They also include </w:t>
      </w:r>
      <w:r w:rsidR="00AD4CCC">
        <w:rPr>
          <w:rFonts w:ascii="Arial" w:hAnsi="Arial" w:cs="Arial"/>
          <w:sz w:val="24"/>
          <w:szCs w:val="24"/>
          <w:lang w:val="en-GB"/>
        </w:rPr>
        <w:lastRenderedPageBreak/>
        <w:t>some references to well established quality indicators that can be used to monitor or assess quality.</w:t>
      </w:r>
    </w:p>
    <w:p w:rsidR="001F24D1" w:rsidRPr="00303D47" w:rsidRDefault="001F24D1" w:rsidP="00CD2103">
      <w:pPr>
        <w:spacing w:before="120" w:after="0" w:line="360" w:lineRule="auto"/>
        <w:jc w:val="both"/>
        <w:rPr>
          <w:rFonts w:ascii="Arial" w:hAnsi="Arial" w:cs="Arial"/>
          <w:sz w:val="24"/>
          <w:szCs w:val="24"/>
          <w:lang w:val="en-GB"/>
        </w:rPr>
      </w:pPr>
      <w:r w:rsidRPr="00303D47">
        <w:rPr>
          <w:rFonts w:ascii="Arial" w:hAnsi="Arial" w:cs="Arial"/>
          <w:sz w:val="24"/>
          <w:szCs w:val="24"/>
          <w:lang w:val="en-GB"/>
        </w:rPr>
        <w:t xml:space="preserve">Indicators and quality measures, which are described </w:t>
      </w:r>
      <w:r w:rsidR="00222D9E" w:rsidRPr="00303D47">
        <w:rPr>
          <w:rFonts w:ascii="Arial" w:hAnsi="Arial" w:cs="Arial"/>
          <w:sz w:val="24"/>
          <w:szCs w:val="24"/>
          <w:lang w:val="en-GB"/>
        </w:rPr>
        <w:t>next</w:t>
      </w:r>
      <w:r w:rsidRPr="00303D47">
        <w:rPr>
          <w:rFonts w:ascii="Arial" w:hAnsi="Arial" w:cs="Arial"/>
          <w:sz w:val="24"/>
          <w:szCs w:val="24"/>
          <w:lang w:val="en-GB"/>
        </w:rPr>
        <w:t xml:space="preserve">, on the other hand are meant to be technical applications of the most important aspects in quality monitoring or assessment for the dimension discussed in the chapter. They are examples drawn from the WP3 guidelines and provide a more practical perspective to the actions proposed. </w:t>
      </w:r>
      <w:r w:rsidRPr="00730B9B">
        <w:rPr>
          <w:rFonts w:ascii="Arial" w:hAnsi="Arial" w:cs="Arial"/>
          <w:sz w:val="24"/>
          <w:szCs w:val="24"/>
          <w:lang w:val="en-GB"/>
        </w:rPr>
        <w:t xml:space="preserve">Since there are not established methods yet to assess </w:t>
      </w:r>
      <w:r w:rsidR="007C5B2D" w:rsidRPr="00730B9B">
        <w:rPr>
          <w:rFonts w:ascii="Arial" w:hAnsi="Arial" w:cs="Arial"/>
          <w:sz w:val="24"/>
          <w:szCs w:val="24"/>
          <w:lang w:val="en-GB"/>
        </w:rPr>
        <w:t xml:space="preserve">overall output </w:t>
      </w:r>
      <w:r w:rsidRPr="00730B9B">
        <w:rPr>
          <w:rFonts w:ascii="Arial" w:hAnsi="Arial" w:cs="Arial"/>
          <w:sz w:val="24"/>
          <w:szCs w:val="24"/>
          <w:lang w:val="en-GB"/>
        </w:rPr>
        <w:t>quality in a multisource context, these applications can be useful for process managers dealing with specific data configurations.</w:t>
      </w:r>
      <w:r w:rsidRPr="00303D47">
        <w:rPr>
          <w:rFonts w:ascii="Arial" w:hAnsi="Arial" w:cs="Arial"/>
          <w:sz w:val="24"/>
          <w:szCs w:val="24"/>
          <w:lang w:val="en-GB"/>
        </w:rPr>
        <w:t xml:space="preserve">  </w:t>
      </w:r>
    </w:p>
    <w:p w:rsidR="00C60B7A" w:rsidRPr="00303D47" w:rsidRDefault="00920872" w:rsidP="00C60B7A">
      <w:pPr>
        <w:spacing w:before="360" w:after="0" w:line="360" w:lineRule="auto"/>
        <w:jc w:val="both"/>
        <w:rPr>
          <w:rFonts w:ascii="Arial" w:hAnsi="Arial" w:cs="Arial"/>
          <w:b/>
          <w:sz w:val="24"/>
          <w:szCs w:val="24"/>
          <w:lang w:val="en-GB"/>
        </w:rPr>
      </w:pPr>
      <w:r w:rsidRPr="00303D47">
        <w:rPr>
          <w:rFonts w:ascii="Arial" w:hAnsi="Arial" w:cs="Arial"/>
          <w:b/>
          <w:sz w:val="24"/>
          <w:szCs w:val="24"/>
          <w:lang w:val="en-GB"/>
        </w:rPr>
        <w:t>4</w:t>
      </w:r>
      <w:r w:rsidR="00C60B7A" w:rsidRPr="00303D47">
        <w:rPr>
          <w:rFonts w:ascii="Arial" w:hAnsi="Arial" w:cs="Arial"/>
          <w:b/>
          <w:sz w:val="24"/>
          <w:szCs w:val="24"/>
          <w:lang w:val="en-GB"/>
        </w:rPr>
        <w:t xml:space="preserve">. </w:t>
      </w:r>
      <w:r w:rsidR="00794591" w:rsidRPr="00303D47">
        <w:rPr>
          <w:rFonts w:ascii="Arial" w:hAnsi="Arial" w:cs="Arial"/>
          <w:b/>
          <w:sz w:val="24"/>
          <w:szCs w:val="24"/>
          <w:lang w:val="en-GB"/>
        </w:rPr>
        <w:t>The quality framework underlying the guidelines</w:t>
      </w:r>
      <w:r w:rsidR="00C60B7A" w:rsidRPr="00303D47">
        <w:rPr>
          <w:rFonts w:ascii="Arial" w:hAnsi="Arial" w:cs="Arial"/>
          <w:b/>
          <w:sz w:val="24"/>
          <w:szCs w:val="24"/>
          <w:lang w:val="en-GB"/>
        </w:rPr>
        <w:t xml:space="preserve"> </w:t>
      </w:r>
    </w:p>
    <w:p w:rsidR="00606571" w:rsidRDefault="00303D47" w:rsidP="00D53006">
      <w:pPr>
        <w:spacing w:before="120" w:after="0" w:line="360" w:lineRule="auto"/>
        <w:jc w:val="both"/>
        <w:rPr>
          <w:rFonts w:ascii="Arial" w:hAnsi="Arial" w:cs="Arial"/>
          <w:sz w:val="24"/>
          <w:szCs w:val="24"/>
          <w:lang w:val="en-GB"/>
        </w:rPr>
      </w:pPr>
      <w:r w:rsidRPr="00303D47">
        <w:rPr>
          <w:rFonts w:ascii="Arial" w:hAnsi="Arial" w:cs="Arial"/>
          <w:sz w:val="24"/>
          <w:szCs w:val="24"/>
          <w:lang w:val="en-GB"/>
        </w:rPr>
        <w:t xml:space="preserve">The quality framework adopted in the guidelines </w:t>
      </w:r>
      <w:r w:rsidR="00D53006" w:rsidRPr="00D53006">
        <w:rPr>
          <w:rFonts w:ascii="Arial" w:hAnsi="Arial" w:cs="Arial"/>
          <w:sz w:val="24"/>
          <w:szCs w:val="24"/>
          <w:lang w:val="en-GB"/>
        </w:rPr>
        <w:t>integrates together various quality perspectives.</w:t>
      </w:r>
      <w:r w:rsidR="00D53006">
        <w:rPr>
          <w:rFonts w:ascii="Arial" w:hAnsi="Arial" w:cs="Arial"/>
          <w:sz w:val="24"/>
          <w:szCs w:val="24"/>
          <w:lang w:val="en-GB"/>
        </w:rPr>
        <w:t xml:space="preserve"> As already mentioned the </w:t>
      </w:r>
      <w:r w:rsidR="00A3142F">
        <w:rPr>
          <w:rFonts w:ascii="Arial" w:hAnsi="Arial" w:cs="Arial"/>
          <w:sz w:val="24"/>
          <w:szCs w:val="24"/>
          <w:lang w:val="en-GB"/>
        </w:rPr>
        <w:t xml:space="preserve">guidelines are developed considering </w:t>
      </w:r>
      <w:r w:rsidR="00D53006">
        <w:rPr>
          <w:rFonts w:ascii="Arial" w:hAnsi="Arial" w:cs="Arial"/>
          <w:sz w:val="24"/>
          <w:szCs w:val="24"/>
          <w:lang w:val="en-GB"/>
        </w:rPr>
        <w:t xml:space="preserve">the </w:t>
      </w:r>
      <w:r w:rsidR="00A3142F">
        <w:rPr>
          <w:rFonts w:ascii="Arial" w:hAnsi="Arial" w:cs="Arial"/>
          <w:sz w:val="24"/>
          <w:szCs w:val="24"/>
          <w:lang w:val="en-GB"/>
        </w:rPr>
        <w:t xml:space="preserve">ESS </w:t>
      </w:r>
      <w:r w:rsidR="00D53006">
        <w:rPr>
          <w:rFonts w:ascii="Arial" w:hAnsi="Arial" w:cs="Arial"/>
          <w:sz w:val="24"/>
          <w:szCs w:val="24"/>
          <w:lang w:val="en-GB"/>
        </w:rPr>
        <w:t>output quality dimensions</w:t>
      </w:r>
      <w:r w:rsidR="003E091B">
        <w:rPr>
          <w:rFonts w:ascii="Arial" w:hAnsi="Arial" w:cs="Arial"/>
          <w:sz w:val="24"/>
          <w:szCs w:val="24"/>
          <w:lang w:val="en-GB"/>
        </w:rPr>
        <w:t xml:space="preserve"> </w:t>
      </w:r>
      <w:r w:rsidR="00A3142F">
        <w:rPr>
          <w:rFonts w:ascii="Arial" w:hAnsi="Arial" w:cs="Arial"/>
          <w:sz w:val="24"/>
          <w:szCs w:val="24"/>
          <w:lang w:val="en-GB"/>
        </w:rPr>
        <w:t>and the statistical sources of errors that impact on them</w:t>
      </w:r>
      <w:r w:rsidR="00D53006">
        <w:rPr>
          <w:rFonts w:ascii="Arial" w:hAnsi="Arial" w:cs="Arial"/>
          <w:sz w:val="24"/>
          <w:szCs w:val="24"/>
          <w:lang w:val="en-GB"/>
        </w:rPr>
        <w:t xml:space="preserve">. </w:t>
      </w:r>
      <w:r w:rsidR="003E091B">
        <w:rPr>
          <w:rFonts w:ascii="Arial" w:hAnsi="Arial" w:cs="Arial"/>
          <w:sz w:val="24"/>
          <w:szCs w:val="24"/>
          <w:lang w:val="en-GB"/>
        </w:rPr>
        <w:t>Obviously some dimensions are affected to a very low extent by statistical sources of errors, if not at all</w:t>
      </w:r>
      <w:r w:rsidR="00730B9B">
        <w:rPr>
          <w:rFonts w:ascii="Arial" w:hAnsi="Arial" w:cs="Arial"/>
          <w:sz w:val="24"/>
          <w:szCs w:val="24"/>
          <w:lang w:val="en-GB"/>
        </w:rPr>
        <w:t xml:space="preserve"> (</w:t>
      </w:r>
      <w:proofErr w:type="spellStart"/>
      <w:r w:rsidR="00730B9B" w:rsidRPr="00730B9B">
        <w:rPr>
          <w:rFonts w:ascii="Arial" w:hAnsi="Arial" w:cs="Arial"/>
          <w:sz w:val="24"/>
          <w:szCs w:val="24"/>
          <w:lang w:val="en-GB"/>
        </w:rPr>
        <w:t>Agafiţei</w:t>
      </w:r>
      <w:proofErr w:type="spellEnd"/>
      <w:r w:rsidR="00730B9B" w:rsidRPr="00730B9B">
        <w:rPr>
          <w:rFonts w:ascii="Arial" w:hAnsi="Arial" w:cs="Arial"/>
          <w:sz w:val="24"/>
          <w:szCs w:val="24"/>
          <w:lang w:val="en-GB"/>
        </w:rPr>
        <w:t xml:space="preserve"> </w:t>
      </w:r>
      <w:r w:rsidR="00730B9B" w:rsidRPr="00730B9B">
        <w:rPr>
          <w:rFonts w:ascii="Arial" w:hAnsi="Arial" w:cs="Arial"/>
          <w:i/>
          <w:sz w:val="24"/>
          <w:szCs w:val="24"/>
          <w:lang w:val="en-GB"/>
        </w:rPr>
        <w:t>et al.</w:t>
      </w:r>
      <w:r w:rsidR="00730B9B">
        <w:rPr>
          <w:rFonts w:ascii="Arial" w:hAnsi="Arial" w:cs="Arial"/>
          <w:sz w:val="24"/>
          <w:szCs w:val="24"/>
          <w:lang w:val="en-GB"/>
        </w:rPr>
        <w:t>,2015)</w:t>
      </w:r>
      <w:r w:rsidR="003E091B">
        <w:rPr>
          <w:rFonts w:ascii="Arial" w:hAnsi="Arial" w:cs="Arial"/>
          <w:sz w:val="24"/>
          <w:szCs w:val="24"/>
          <w:lang w:val="en-GB"/>
        </w:rPr>
        <w:t xml:space="preserve">. </w:t>
      </w:r>
      <w:r w:rsidR="00BD4F3F">
        <w:rPr>
          <w:rFonts w:ascii="Arial" w:hAnsi="Arial" w:cs="Arial"/>
          <w:sz w:val="24"/>
          <w:szCs w:val="24"/>
          <w:lang w:val="en-GB"/>
        </w:rPr>
        <w:t xml:space="preserve">Considering </w:t>
      </w:r>
      <w:r w:rsidR="00115BC2">
        <w:rPr>
          <w:rFonts w:ascii="Arial" w:hAnsi="Arial" w:cs="Arial"/>
          <w:sz w:val="24"/>
          <w:szCs w:val="24"/>
          <w:lang w:val="en-GB"/>
        </w:rPr>
        <w:t>A</w:t>
      </w:r>
      <w:r w:rsidR="00A3142F">
        <w:rPr>
          <w:rFonts w:ascii="Arial" w:hAnsi="Arial" w:cs="Arial"/>
          <w:sz w:val="24"/>
          <w:szCs w:val="24"/>
          <w:lang w:val="en-GB"/>
        </w:rPr>
        <w:t xml:space="preserve">ccuracy, </w:t>
      </w:r>
      <w:r w:rsidR="00786E08">
        <w:rPr>
          <w:rFonts w:ascii="Arial" w:hAnsi="Arial" w:cs="Arial"/>
          <w:sz w:val="24"/>
          <w:szCs w:val="24"/>
          <w:lang w:val="en-GB"/>
        </w:rPr>
        <w:t xml:space="preserve">the </w:t>
      </w:r>
      <w:r w:rsidR="003E091B">
        <w:rPr>
          <w:rFonts w:ascii="Arial" w:hAnsi="Arial" w:cs="Arial"/>
          <w:sz w:val="24"/>
          <w:szCs w:val="24"/>
          <w:lang w:val="en-GB"/>
        </w:rPr>
        <w:t xml:space="preserve">statistical </w:t>
      </w:r>
      <w:r w:rsidR="00786E08">
        <w:rPr>
          <w:rFonts w:ascii="Arial" w:hAnsi="Arial" w:cs="Arial"/>
          <w:sz w:val="24"/>
          <w:szCs w:val="24"/>
          <w:lang w:val="en-GB"/>
        </w:rPr>
        <w:t>sources of errors are reflected in the Total Survey Error and its metric</w:t>
      </w:r>
      <w:r w:rsidR="00BD4F3F">
        <w:rPr>
          <w:rFonts w:ascii="Arial" w:hAnsi="Arial" w:cs="Arial"/>
          <w:sz w:val="24"/>
          <w:szCs w:val="24"/>
          <w:lang w:val="en-GB"/>
        </w:rPr>
        <w:t>,</w:t>
      </w:r>
      <w:r w:rsidR="00786E08">
        <w:rPr>
          <w:rFonts w:ascii="Arial" w:hAnsi="Arial" w:cs="Arial"/>
          <w:sz w:val="24"/>
          <w:szCs w:val="24"/>
          <w:lang w:val="en-GB"/>
        </w:rPr>
        <w:t xml:space="preserve"> the Mean Squared Error. However, error evaluations including all the sources </w:t>
      </w:r>
      <w:r w:rsidR="0067649A">
        <w:rPr>
          <w:rFonts w:ascii="Arial" w:hAnsi="Arial" w:cs="Arial"/>
          <w:sz w:val="24"/>
          <w:szCs w:val="24"/>
          <w:lang w:val="en-GB"/>
        </w:rPr>
        <w:t xml:space="preserve">of </w:t>
      </w:r>
      <w:r w:rsidR="00786E08">
        <w:rPr>
          <w:rFonts w:ascii="Arial" w:hAnsi="Arial" w:cs="Arial"/>
          <w:sz w:val="24"/>
          <w:szCs w:val="24"/>
          <w:lang w:val="en-GB"/>
        </w:rPr>
        <w:t xml:space="preserve">errors are barely carried out and the tendency is more towards the </w:t>
      </w:r>
      <w:r w:rsidR="00786E08" w:rsidRPr="00786E08">
        <w:rPr>
          <w:rFonts w:ascii="Arial" w:hAnsi="Arial" w:cs="Arial"/>
          <w:sz w:val="24"/>
          <w:szCs w:val="24"/>
          <w:lang w:val="en-GB"/>
        </w:rPr>
        <w:t>develop</w:t>
      </w:r>
      <w:r w:rsidR="00786E08">
        <w:rPr>
          <w:rFonts w:ascii="Arial" w:hAnsi="Arial" w:cs="Arial"/>
          <w:sz w:val="24"/>
          <w:szCs w:val="24"/>
          <w:lang w:val="en-GB"/>
        </w:rPr>
        <w:t>ment of</w:t>
      </w:r>
      <w:r w:rsidR="00786E08" w:rsidRPr="00786E08">
        <w:rPr>
          <w:rFonts w:ascii="Arial" w:hAnsi="Arial" w:cs="Arial"/>
          <w:sz w:val="24"/>
          <w:szCs w:val="24"/>
          <w:lang w:val="en-GB"/>
        </w:rPr>
        <w:t xml:space="preserve"> methods for the reduction of specific sources</w:t>
      </w:r>
      <w:r w:rsidR="00786E08">
        <w:rPr>
          <w:rFonts w:ascii="Arial" w:hAnsi="Arial" w:cs="Arial"/>
          <w:sz w:val="24"/>
          <w:szCs w:val="24"/>
          <w:lang w:val="en-GB"/>
        </w:rPr>
        <w:t xml:space="preserve">, especially required in the new production environment using multiple data sources, </w:t>
      </w:r>
      <w:r w:rsidR="00786E08" w:rsidRPr="00786E08">
        <w:rPr>
          <w:rFonts w:ascii="Arial" w:hAnsi="Arial" w:cs="Arial"/>
          <w:sz w:val="24"/>
          <w:szCs w:val="24"/>
          <w:lang w:val="en-GB"/>
        </w:rPr>
        <w:t xml:space="preserve">multiple modes and </w:t>
      </w:r>
      <w:r w:rsidR="00786E08">
        <w:rPr>
          <w:rFonts w:ascii="Arial" w:hAnsi="Arial" w:cs="Arial"/>
          <w:sz w:val="24"/>
          <w:szCs w:val="24"/>
          <w:lang w:val="en-GB"/>
        </w:rPr>
        <w:t xml:space="preserve">multiple </w:t>
      </w:r>
      <w:r w:rsidR="00786E08" w:rsidRPr="00786E08">
        <w:rPr>
          <w:rFonts w:ascii="Arial" w:hAnsi="Arial" w:cs="Arial"/>
          <w:sz w:val="24"/>
          <w:szCs w:val="24"/>
          <w:lang w:val="en-GB"/>
        </w:rPr>
        <w:t>frames</w:t>
      </w:r>
      <w:r w:rsidR="00786E08">
        <w:rPr>
          <w:rFonts w:ascii="Arial" w:hAnsi="Arial" w:cs="Arial"/>
          <w:sz w:val="24"/>
          <w:szCs w:val="24"/>
          <w:lang w:val="en-GB"/>
        </w:rPr>
        <w:t xml:space="preserve"> </w:t>
      </w:r>
      <w:r w:rsidR="00786E08" w:rsidRPr="00730B9B">
        <w:rPr>
          <w:rFonts w:ascii="Arial" w:hAnsi="Arial" w:cs="Arial"/>
          <w:sz w:val="24"/>
          <w:szCs w:val="24"/>
          <w:lang w:val="en-GB"/>
        </w:rPr>
        <w:t>(</w:t>
      </w:r>
      <w:proofErr w:type="spellStart"/>
      <w:r w:rsidR="00727117" w:rsidRPr="00730B9B">
        <w:rPr>
          <w:rFonts w:ascii="Arial" w:hAnsi="Arial" w:cs="Arial"/>
          <w:sz w:val="24"/>
          <w:szCs w:val="24"/>
          <w:lang w:val="en-GB"/>
        </w:rPr>
        <w:t>Lyberg</w:t>
      </w:r>
      <w:proofErr w:type="spellEnd"/>
      <w:r w:rsidR="00727117" w:rsidRPr="00730B9B">
        <w:rPr>
          <w:rFonts w:ascii="Arial" w:hAnsi="Arial" w:cs="Arial"/>
          <w:sz w:val="24"/>
          <w:szCs w:val="24"/>
          <w:lang w:val="en-GB"/>
        </w:rPr>
        <w:t xml:space="preserve"> and </w:t>
      </w:r>
      <w:proofErr w:type="spellStart"/>
      <w:r w:rsidR="00727117" w:rsidRPr="00730B9B">
        <w:rPr>
          <w:rFonts w:ascii="Arial" w:hAnsi="Arial" w:cs="Arial"/>
          <w:sz w:val="24"/>
          <w:szCs w:val="24"/>
          <w:lang w:val="en-GB"/>
        </w:rPr>
        <w:t>Stukel</w:t>
      </w:r>
      <w:proofErr w:type="spellEnd"/>
      <w:r w:rsidR="00727117" w:rsidRPr="00730B9B">
        <w:rPr>
          <w:rFonts w:ascii="Arial" w:hAnsi="Arial" w:cs="Arial"/>
          <w:sz w:val="24"/>
          <w:szCs w:val="24"/>
          <w:lang w:val="en-GB"/>
        </w:rPr>
        <w:t>, 2017</w:t>
      </w:r>
      <w:r w:rsidR="00786E08" w:rsidRPr="00730B9B">
        <w:rPr>
          <w:rFonts w:ascii="Arial" w:hAnsi="Arial" w:cs="Arial"/>
          <w:sz w:val="24"/>
          <w:szCs w:val="24"/>
          <w:lang w:val="en-GB"/>
        </w:rPr>
        <w:t>)</w:t>
      </w:r>
      <w:r w:rsidR="00786E08" w:rsidRPr="00786E08">
        <w:rPr>
          <w:rFonts w:ascii="Arial" w:hAnsi="Arial" w:cs="Arial"/>
          <w:sz w:val="24"/>
          <w:szCs w:val="24"/>
          <w:lang w:val="en-GB"/>
        </w:rPr>
        <w:t xml:space="preserve">. </w:t>
      </w:r>
      <w:r w:rsidR="004113E2">
        <w:rPr>
          <w:rFonts w:ascii="Arial" w:hAnsi="Arial" w:cs="Arial"/>
          <w:sz w:val="24"/>
          <w:szCs w:val="24"/>
          <w:lang w:val="en-GB"/>
        </w:rPr>
        <w:t xml:space="preserve"> This has led to systematise in the guidelines the classification of the sources of errors that can arise in the survey and in the administrative source components. </w:t>
      </w:r>
      <w:r w:rsidR="00606571">
        <w:rPr>
          <w:rFonts w:ascii="Arial" w:hAnsi="Arial" w:cs="Arial"/>
          <w:sz w:val="24"/>
          <w:szCs w:val="24"/>
          <w:lang w:val="en-GB"/>
        </w:rPr>
        <w:t xml:space="preserve">As well experienced in the survey context, errors reduction and monitoring is realised </w:t>
      </w:r>
      <w:r w:rsidR="004B138C">
        <w:rPr>
          <w:rFonts w:ascii="Arial" w:hAnsi="Arial" w:cs="Arial"/>
          <w:sz w:val="24"/>
          <w:szCs w:val="24"/>
          <w:lang w:val="en-GB"/>
        </w:rPr>
        <w:t xml:space="preserve">through quality management of </w:t>
      </w:r>
      <w:r w:rsidR="00606571">
        <w:rPr>
          <w:rFonts w:ascii="Arial" w:hAnsi="Arial" w:cs="Arial"/>
          <w:sz w:val="24"/>
          <w:szCs w:val="24"/>
          <w:lang w:val="en-GB"/>
        </w:rPr>
        <w:t xml:space="preserve">production process, thus the guidelines make suggestions on concrete activities and quality indicators that can be carried out in order to prevent and monitor the errors, respectively. </w:t>
      </w:r>
      <w:r w:rsidR="004B138C">
        <w:rPr>
          <w:rFonts w:ascii="Arial" w:hAnsi="Arial" w:cs="Arial"/>
          <w:sz w:val="24"/>
          <w:szCs w:val="24"/>
          <w:lang w:val="en-GB"/>
        </w:rPr>
        <w:t>The suggested q</w:t>
      </w:r>
      <w:r w:rsidR="00606571">
        <w:rPr>
          <w:rFonts w:ascii="Arial" w:hAnsi="Arial" w:cs="Arial"/>
          <w:sz w:val="24"/>
          <w:szCs w:val="24"/>
          <w:lang w:val="en-GB"/>
        </w:rPr>
        <w:t xml:space="preserve">uality indicators </w:t>
      </w:r>
      <w:r w:rsidR="004B138C">
        <w:rPr>
          <w:rFonts w:ascii="Arial" w:hAnsi="Arial" w:cs="Arial"/>
          <w:sz w:val="24"/>
          <w:szCs w:val="24"/>
          <w:lang w:val="en-GB"/>
        </w:rPr>
        <w:t>are those defined among the</w:t>
      </w:r>
      <w:r w:rsidR="00BD7B6C">
        <w:rPr>
          <w:rFonts w:ascii="Arial" w:hAnsi="Arial" w:cs="Arial"/>
          <w:sz w:val="24"/>
          <w:szCs w:val="24"/>
          <w:lang w:val="en-GB"/>
        </w:rPr>
        <w:t xml:space="preserve"> ESS quality and performance indicators</w:t>
      </w:r>
      <w:r w:rsidR="004B138C">
        <w:rPr>
          <w:rFonts w:ascii="Arial" w:hAnsi="Arial" w:cs="Arial"/>
          <w:sz w:val="24"/>
          <w:szCs w:val="24"/>
          <w:lang w:val="en-GB"/>
        </w:rPr>
        <w:t xml:space="preserve"> </w:t>
      </w:r>
      <w:r w:rsidR="004B138C" w:rsidRPr="004B138C">
        <w:rPr>
          <w:rFonts w:ascii="Arial" w:hAnsi="Arial" w:cs="Arial"/>
          <w:sz w:val="24"/>
          <w:szCs w:val="24"/>
          <w:lang w:val="en-GB"/>
        </w:rPr>
        <w:t>(</w:t>
      </w:r>
      <w:r w:rsidR="00606571" w:rsidRPr="004B138C">
        <w:rPr>
          <w:rFonts w:ascii="Arial" w:hAnsi="Arial" w:cs="Arial"/>
          <w:sz w:val="24"/>
          <w:szCs w:val="24"/>
          <w:lang w:val="en-GB"/>
        </w:rPr>
        <w:t>Eurostat</w:t>
      </w:r>
      <w:r w:rsidR="004B138C" w:rsidRPr="004B138C">
        <w:rPr>
          <w:rFonts w:ascii="Arial" w:hAnsi="Arial" w:cs="Arial"/>
          <w:sz w:val="24"/>
          <w:szCs w:val="24"/>
          <w:lang w:val="en-GB"/>
        </w:rPr>
        <w:t>,</w:t>
      </w:r>
      <w:r w:rsidR="00606571" w:rsidRPr="004B138C">
        <w:rPr>
          <w:rFonts w:ascii="Arial" w:hAnsi="Arial" w:cs="Arial"/>
          <w:sz w:val="24"/>
          <w:szCs w:val="24"/>
          <w:lang w:val="en-GB"/>
        </w:rPr>
        <w:t xml:space="preserve"> 2014)</w:t>
      </w:r>
      <w:r w:rsidR="00606571">
        <w:rPr>
          <w:rFonts w:ascii="Arial" w:hAnsi="Arial" w:cs="Arial"/>
          <w:sz w:val="24"/>
          <w:szCs w:val="24"/>
          <w:lang w:val="en-GB"/>
        </w:rPr>
        <w:t xml:space="preserve">, however inspiration from other </w:t>
      </w:r>
      <w:r w:rsidR="00BD7B6C">
        <w:rPr>
          <w:rFonts w:ascii="Arial" w:hAnsi="Arial" w:cs="Arial"/>
          <w:sz w:val="24"/>
          <w:szCs w:val="24"/>
          <w:lang w:val="en-GB"/>
        </w:rPr>
        <w:t>references</w:t>
      </w:r>
      <w:r w:rsidR="00606571">
        <w:rPr>
          <w:rFonts w:ascii="Arial" w:hAnsi="Arial" w:cs="Arial"/>
          <w:sz w:val="24"/>
          <w:szCs w:val="24"/>
          <w:lang w:val="en-GB"/>
        </w:rPr>
        <w:t xml:space="preserve"> has </w:t>
      </w:r>
      <w:r w:rsidR="004B138C">
        <w:rPr>
          <w:rFonts w:ascii="Arial" w:hAnsi="Arial" w:cs="Arial"/>
          <w:sz w:val="24"/>
          <w:szCs w:val="24"/>
          <w:lang w:val="en-GB"/>
        </w:rPr>
        <w:t xml:space="preserve">also </w:t>
      </w:r>
      <w:r w:rsidR="00606571">
        <w:rPr>
          <w:rFonts w:ascii="Arial" w:hAnsi="Arial" w:cs="Arial"/>
          <w:sz w:val="24"/>
          <w:szCs w:val="24"/>
          <w:lang w:val="en-GB"/>
        </w:rPr>
        <w:t>been taken (</w:t>
      </w:r>
      <w:r w:rsidR="00FE411E" w:rsidRPr="004B138C">
        <w:rPr>
          <w:rFonts w:ascii="Arial" w:hAnsi="Arial" w:cs="Arial"/>
          <w:sz w:val="24"/>
          <w:szCs w:val="24"/>
          <w:lang w:val="en-GB"/>
        </w:rPr>
        <w:t>E</w:t>
      </w:r>
      <w:r w:rsidR="00CD2103">
        <w:rPr>
          <w:rFonts w:ascii="Arial" w:hAnsi="Arial" w:cs="Arial"/>
          <w:sz w:val="24"/>
          <w:szCs w:val="24"/>
          <w:lang w:val="en-GB"/>
        </w:rPr>
        <w:t>SS</w:t>
      </w:r>
      <w:r w:rsidR="00FE411E" w:rsidRPr="004B138C">
        <w:rPr>
          <w:rFonts w:ascii="Arial" w:hAnsi="Arial" w:cs="Arial"/>
          <w:sz w:val="24"/>
          <w:szCs w:val="24"/>
          <w:lang w:val="en-GB"/>
        </w:rPr>
        <w:t xml:space="preserve">net </w:t>
      </w:r>
      <w:r w:rsidR="004B138C" w:rsidRPr="004B138C">
        <w:rPr>
          <w:rFonts w:ascii="Arial" w:hAnsi="Arial" w:cs="Arial"/>
          <w:sz w:val="24"/>
          <w:szCs w:val="24"/>
          <w:lang w:val="en-GB"/>
        </w:rPr>
        <w:t>– Komuso,</w:t>
      </w:r>
      <w:r w:rsidR="00FE411E" w:rsidRPr="004B138C">
        <w:rPr>
          <w:rFonts w:ascii="Arial" w:hAnsi="Arial" w:cs="Arial"/>
          <w:sz w:val="24"/>
          <w:szCs w:val="24"/>
          <w:lang w:val="en-GB"/>
        </w:rPr>
        <w:t xml:space="preserve"> </w:t>
      </w:r>
      <w:r w:rsidR="004B138C">
        <w:rPr>
          <w:rFonts w:ascii="Arial" w:hAnsi="Arial" w:cs="Arial"/>
          <w:sz w:val="24"/>
          <w:szCs w:val="24"/>
          <w:lang w:val="en-GB"/>
        </w:rPr>
        <w:t>2016</w:t>
      </w:r>
      <w:r w:rsidR="00606571">
        <w:rPr>
          <w:rFonts w:ascii="Arial" w:hAnsi="Arial" w:cs="Arial"/>
          <w:sz w:val="24"/>
          <w:szCs w:val="24"/>
          <w:lang w:val="en-GB"/>
        </w:rPr>
        <w:t xml:space="preserve">). </w:t>
      </w:r>
      <w:r w:rsidR="003E091B">
        <w:rPr>
          <w:rFonts w:ascii="Arial" w:hAnsi="Arial" w:cs="Arial"/>
          <w:sz w:val="24"/>
          <w:szCs w:val="24"/>
          <w:lang w:val="en-GB"/>
        </w:rPr>
        <w:t xml:space="preserve">Nevertheless, it is important to develop methods and increase the experience on the assessment and estimation of the expected impact on the final statistical results of the sources of errors. Therefore, in the guidelines also methods in that direction are suggested. In </w:t>
      </w:r>
      <w:r w:rsidR="003E091B">
        <w:rPr>
          <w:rFonts w:ascii="Arial" w:hAnsi="Arial" w:cs="Arial"/>
          <w:sz w:val="24"/>
          <w:szCs w:val="24"/>
          <w:lang w:val="en-GB"/>
        </w:rPr>
        <w:lastRenderedPageBreak/>
        <w:t>addition, reference to the</w:t>
      </w:r>
      <w:r w:rsidR="003E091B" w:rsidRPr="003E091B">
        <w:t xml:space="preserve"> </w:t>
      </w:r>
      <w:r w:rsidR="00BD74E7">
        <w:rPr>
          <w:lang w:val="en-GB"/>
        </w:rPr>
        <w:t>“</w:t>
      </w:r>
      <w:r w:rsidR="003E091B">
        <w:rPr>
          <w:rFonts w:ascii="Arial" w:hAnsi="Arial" w:cs="Arial"/>
          <w:sz w:val="24"/>
          <w:szCs w:val="24"/>
          <w:lang w:val="en-GB"/>
        </w:rPr>
        <w:t>G</w:t>
      </w:r>
      <w:r w:rsidR="003E091B" w:rsidRPr="003E091B">
        <w:rPr>
          <w:rFonts w:ascii="Arial" w:hAnsi="Arial" w:cs="Arial"/>
          <w:sz w:val="24"/>
          <w:szCs w:val="24"/>
          <w:lang w:val="en-GB"/>
        </w:rPr>
        <w:t>uidelines on output quality measures</w:t>
      </w:r>
      <w:r w:rsidR="00BD74E7">
        <w:rPr>
          <w:rFonts w:ascii="Arial" w:hAnsi="Arial" w:cs="Arial"/>
          <w:sz w:val="24"/>
          <w:szCs w:val="24"/>
          <w:lang w:val="en-GB"/>
        </w:rPr>
        <w:t>”</w:t>
      </w:r>
      <w:r w:rsidR="003E091B" w:rsidRPr="003E091B">
        <w:rPr>
          <w:rFonts w:ascii="Arial" w:hAnsi="Arial" w:cs="Arial"/>
          <w:sz w:val="24"/>
          <w:szCs w:val="24"/>
          <w:lang w:val="en-GB"/>
        </w:rPr>
        <w:t xml:space="preserve"> and applications developed in WP3 of the current SGA2</w:t>
      </w:r>
      <w:r w:rsidR="00C16A8E">
        <w:rPr>
          <w:rFonts w:ascii="Arial" w:hAnsi="Arial" w:cs="Arial"/>
          <w:sz w:val="24"/>
          <w:szCs w:val="24"/>
          <w:lang w:val="en-GB"/>
        </w:rPr>
        <w:t xml:space="preserve"> is made</w:t>
      </w:r>
      <w:r w:rsidR="003E091B" w:rsidRPr="003E091B">
        <w:rPr>
          <w:rFonts w:ascii="Arial" w:hAnsi="Arial" w:cs="Arial"/>
          <w:sz w:val="24"/>
          <w:szCs w:val="24"/>
          <w:lang w:val="en-GB"/>
        </w:rPr>
        <w:t>.</w:t>
      </w:r>
    </w:p>
    <w:p w:rsidR="004113E2" w:rsidRDefault="00C159E5" w:rsidP="00D53006">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the following, the statistical quality framework, represented by the output quality dimensions and the main sources of statistical error relevant for the dimension, is presented. </w:t>
      </w:r>
    </w:p>
    <w:p w:rsidR="00E177FC" w:rsidRDefault="00E177FC" w:rsidP="00D53006">
      <w:pPr>
        <w:spacing w:before="120" w:after="0" w:line="360" w:lineRule="auto"/>
        <w:jc w:val="both"/>
        <w:rPr>
          <w:rFonts w:ascii="Arial" w:hAnsi="Arial" w:cs="Arial"/>
          <w:sz w:val="24"/>
          <w:szCs w:val="24"/>
          <w:lang w:val="en-GB"/>
        </w:rPr>
      </w:pPr>
      <w:r>
        <w:rPr>
          <w:rFonts w:ascii="Arial" w:hAnsi="Arial" w:cs="Arial"/>
          <w:sz w:val="24"/>
          <w:szCs w:val="24"/>
          <w:lang w:val="en-GB"/>
        </w:rPr>
        <w:t xml:space="preserve">It is assumed that Relevance is mainly affected by the </w:t>
      </w:r>
      <w:r w:rsidR="00BD74E7" w:rsidRPr="00410211">
        <w:rPr>
          <w:rFonts w:ascii="Arial" w:hAnsi="Arial" w:cs="Arial"/>
          <w:i/>
          <w:sz w:val="24"/>
          <w:szCs w:val="24"/>
          <w:lang w:val="en-GB"/>
        </w:rPr>
        <w:t>v</w:t>
      </w:r>
      <w:r w:rsidRPr="00410211">
        <w:rPr>
          <w:rFonts w:ascii="Arial" w:hAnsi="Arial" w:cs="Arial"/>
          <w:i/>
          <w:sz w:val="24"/>
          <w:szCs w:val="24"/>
          <w:lang w:val="en-GB"/>
        </w:rPr>
        <w:t xml:space="preserve">alidity </w:t>
      </w:r>
      <w:r w:rsidR="00BD74E7" w:rsidRPr="00410211">
        <w:rPr>
          <w:rFonts w:ascii="Arial" w:hAnsi="Arial" w:cs="Arial"/>
          <w:i/>
          <w:sz w:val="24"/>
          <w:szCs w:val="24"/>
          <w:lang w:val="en-GB"/>
        </w:rPr>
        <w:t>e</w:t>
      </w:r>
      <w:r w:rsidRPr="00410211">
        <w:rPr>
          <w:rFonts w:ascii="Arial" w:hAnsi="Arial" w:cs="Arial"/>
          <w:i/>
          <w:sz w:val="24"/>
          <w:szCs w:val="24"/>
          <w:lang w:val="en-GB"/>
        </w:rPr>
        <w:t>rror</w:t>
      </w:r>
      <w:r>
        <w:rPr>
          <w:rFonts w:ascii="Arial" w:hAnsi="Arial" w:cs="Arial"/>
          <w:sz w:val="24"/>
          <w:szCs w:val="24"/>
          <w:lang w:val="en-GB"/>
        </w:rPr>
        <w:t xml:space="preserve">, that is the </w:t>
      </w:r>
      <w:r w:rsidRPr="00E177FC">
        <w:rPr>
          <w:rFonts w:ascii="Arial" w:hAnsi="Arial" w:cs="Arial"/>
          <w:sz w:val="24"/>
          <w:szCs w:val="24"/>
          <w:lang w:val="en-GB"/>
        </w:rPr>
        <w:t xml:space="preserve">error arising from discrepancies between the target concepts and the surveys questions, referred to as </w:t>
      </w:r>
      <w:r w:rsidR="00BD74E7" w:rsidRPr="00410211">
        <w:rPr>
          <w:rFonts w:ascii="Arial" w:hAnsi="Arial" w:cs="Arial"/>
          <w:sz w:val="24"/>
          <w:szCs w:val="24"/>
          <w:lang w:val="en-GB"/>
        </w:rPr>
        <w:t>s</w:t>
      </w:r>
      <w:r w:rsidRPr="00410211">
        <w:rPr>
          <w:rFonts w:ascii="Arial" w:hAnsi="Arial" w:cs="Arial"/>
          <w:sz w:val="24"/>
          <w:szCs w:val="24"/>
          <w:lang w:val="en-GB"/>
        </w:rPr>
        <w:t xml:space="preserve">pecification </w:t>
      </w:r>
      <w:r w:rsidR="00BD74E7" w:rsidRPr="00410211">
        <w:rPr>
          <w:rFonts w:ascii="Arial" w:hAnsi="Arial" w:cs="Arial"/>
          <w:sz w:val="24"/>
          <w:szCs w:val="24"/>
          <w:lang w:val="en-GB"/>
        </w:rPr>
        <w:t>e</w:t>
      </w:r>
      <w:r w:rsidRPr="00410211">
        <w:rPr>
          <w:rFonts w:ascii="Arial" w:hAnsi="Arial" w:cs="Arial"/>
          <w:sz w:val="24"/>
          <w:szCs w:val="24"/>
          <w:lang w:val="en-GB"/>
        </w:rPr>
        <w:t>rror</w:t>
      </w:r>
      <w:r w:rsidRPr="00E177FC">
        <w:rPr>
          <w:rFonts w:ascii="Arial" w:hAnsi="Arial" w:cs="Arial"/>
          <w:sz w:val="24"/>
          <w:szCs w:val="24"/>
          <w:lang w:val="en-GB"/>
        </w:rPr>
        <w:t xml:space="preserve"> in </w:t>
      </w:r>
      <w:proofErr w:type="spellStart"/>
      <w:r w:rsidRPr="00410211">
        <w:rPr>
          <w:rFonts w:ascii="Arial" w:hAnsi="Arial" w:cs="Arial"/>
          <w:sz w:val="24"/>
          <w:szCs w:val="24"/>
          <w:lang w:val="en-GB"/>
        </w:rPr>
        <w:t>Biemer</w:t>
      </w:r>
      <w:proofErr w:type="spellEnd"/>
      <w:r w:rsidRPr="00410211">
        <w:rPr>
          <w:rFonts w:ascii="Arial" w:hAnsi="Arial" w:cs="Arial"/>
          <w:sz w:val="24"/>
          <w:szCs w:val="24"/>
          <w:lang w:val="en-GB"/>
        </w:rPr>
        <w:t xml:space="preserve"> and </w:t>
      </w:r>
      <w:proofErr w:type="spellStart"/>
      <w:r w:rsidRPr="00410211">
        <w:rPr>
          <w:rFonts w:ascii="Arial" w:hAnsi="Arial" w:cs="Arial"/>
          <w:sz w:val="24"/>
          <w:szCs w:val="24"/>
          <w:lang w:val="en-GB"/>
        </w:rPr>
        <w:t>Lyberg</w:t>
      </w:r>
      <w:proofErr w:type="spellEnd"/>
      <w:r w:rsidRPr="00410211">
        <w:rPr>
          <w:rFonts w:ascii="Arial" w:hAnsi="Arial" w:cs="Arial"/>
          <w:sz w:val="24"/>
          <w:szCs w:val="24"/>
          <w:lang w:val="en-GB"/>
        </w:rPr>
        <w:t xml:space="preserve"> (</w:t>
      </w:r>
      <w:r w:rsidR="001F2186" w:rsidRPr="00410211">
        <w:rPr>
          <w:rFonts w:ascii="Arial" w:hAnsi="Arial" w:cs="Arial"/>
          <w:sz w:val="24"/>
          <w:szCs w:val="24"/>
          <w:lang w:val="en-GB"/>
        </w:rPr>
        <w:t>2003</w:t>
      </w:r>
      <w:r w:rsidRPr="00410211">
        <w:rPr>
          <w:rFonts w:ascii="Arial" w:hAnsi="Arial" w:cs="Arial"/>
          <w:sz w:val="24"/>
          <w:szCs w:val="24"/>
          <w:lang w:val="en-GB"/>
        </w:rPr>
        <w:t>)</w:t>
      </w:r>
      <w:r w:rsidRPr="00E177FC">
        <w:rPr>
          <w:rFonts w:ascii="Arial" w:hAnsi="Arial" w:cs="Arial"/>
          <w:sz w:val="24"/>
          <w:szCs w:val="24"/>
          <w:lang w:val="en-GB"/>
        </w:rPr>
        <w:t xml:space="preserve"> terminology, and discrepancies between the target statistical concept and the administrative concept, sometimes requiring and harmonisation process </w:t>
      </w:r>
      <w:r w:rsidRPr="00410211">
        <w:rPr>
          <w:rFonts w:ascii="Arial" w:hAnsi="Arial" w:cs="Arial"/>
          <w:sz w:val="24"/>
          <w:szCs w:val="24"/>
          <w:lang w:val="en-GB"/>
        </w:rPr>
        <w:t>(Zhang, 2012)</w:t>
      </w:r>
      <w:r w:rsidRPr="00E177FC">
        <w:rPr>
          <w:rFonts w:ascii="Arial" w:hAnsi="Arial" w:cs="Arial"/>
          <w:sz w:val="24"/>
          <w:szCs w:val="24"/>
          <w:lang w:val="en-GB"/>
        </w:rPr>
        <w:t xml:space="preserve"> used to measure it.  </w:t>
      </w:r>
    </w:p>
    <w:p w:rsidR="00E177FC" w:rsidRDefault="00E177FC" w:rsidP="00D53006">
      <w:pPr>
        <w:spacing w:before="120" w:after="0" w:line="360" w:lineRule="auto"/>
        <w:jc w:val="both"/>
        <w:rPr>
          <w:rFonts w:ascii="Arial" w:hAnsi="Arial" w:cs="Arial"/>
          <w:sz w:val="24"/>
          <w:szCs w:val="24"/>
          <w:lang w:val="en-GB"/>
        </w:rPr>
      </w:pPr>
      <w:r>
        <w:rPr>
          <w:rFonts w:ascii="Arial" w:hAnsi="Arial" w:cs="Arial"/>
          <w:sz w:val="24"/>
          <w:szCs w:val="24"/>
          <w:lang w:val="en-GB"/>
        </w:rPr>
        <w:t xml:space="preserve">Accuracy and </w:t>
      </w:r>
      <w:r w:rsidR="00BD74E7">
        <w:rPr>
          <w:rFonts w:ascii="Arial" w:hAnsi="Arial" w:cs="Arial"/>
          <w:sz w:val="24"/>
          <w:szCs w:val="24"/>
          <w:lang w:val="en-GB"/>
        </w:rPr>
        <w:t>R</w:t>
      </w:r>
      <w:r>
        <w:rPr>
          <w:rFonts w:ascii="Arial" w:hAnsi="Arial" w:cs="Arial"/>
          <w:sz w:val="24"/>
          <w:szCs w:val="24"/>
          <w:lang w:val="en-GB"/>
        </w:rPr>
        <w:t>eliability are the quality dimensions more affected by statistical sources of errors. The taxonomy used in the guidelines for the type of errors arising in the survey and in the administrative data components is reported in Table 1.</w:t>
      </w:r>
    </w:p>
    <w:p w:rsidR="00410211" w:rsidRPr="00FD40A8" w:rsidRDefault="00410211" w:rsidP="00410211">
      <w:pPr>
        <w:spacing w:before="120" w:after="0" w:line="360" w:lineRule="auto"/>
        <w:jc w:val="both"/>
        <w:rPr>
          <w:rFonts w:ascii="Arial" w:hAnsi="Arial" w:cs="Arial"/>
          <w:sz w:val="24"/>
          <w:szCs w:val="24"/>
          <w:lang w:val="en-GB"/>
        </w:rPr>
      </w:pPr>
      <w:r w:rsidRPr="00FD40A8">
        <w:rPr>
          <w:rFonts w:ascii="Arial" w:hAnsi="Arial" w:cs="Arial"/>
          <w:sz w:val="24"/>
          <w:szCs w:val="24"/>
          <w:lang w:val="en-GB"/>
        </w:rPr>
        <w:t xml:space="preserve">Errors concerning the frame used for sampling selection and the administrative source used to complement data collection in a multisource process are grouped together in the category named </w:t>
      </w:r>
      <w:r w:rsidRPr="00410211">
        <w:rPr>
          <w:rFonts w:ascii="Arial" w:hAnsi="Arial" w:cs="Arial"/>
          <w:i/>
          <w:sz w:val="24"/>
          <w:szCs w:val="24"/>
          <w:lang w:val="en-GB"/>
        </w:rPr>
        <w:t>frame and source errors</w:t>
      </w:r>
      <w:r w:rsidRPr="00FD40A8">
        <w:rPr>
          <w:rFonts w:ascii="Arial" w:hAnsi="Arial" w:cs="Arial"/>
          <w:sz w:val="24"/>
          <w:szCs w:val="24"/>
          <w:lang w:val="en-GB"/>
        </w:rPr>
        <w:t>. Under</w:t>
      </w:r>
      <w:r>
        <w:rPr>
          <w:rFonts w:ascii="Arial" w:hAnsi="Arial" w:cs="Arial"/>
          <w:sz w:val="24"/>
          <w:szCs w:val="24"/>
          <w:lang w:val="en-GB"/>
        </w:rPr>
        <w:t>coverage, over</w:t>
      </w:r>
      <w:r w:rsidRPr="00FD40A8">
        <w:rPr>
          <w:rFonts w:ascii="Arial" w:hAnsi="Arial" w:cs="Arial"/>
          <w:sz w:val="24"/>
          <w:szCs w:val="24"/>
          <w:lang w:val="en-GB"/>
        </w:rPr>
        <w:t xml:space="preserve">coverage, duplications and errors in the auxiliary variables are errors possible both in the frame and in the administrative source, however their impact will be different. In the administrative source component, they can due to delays or failings in reporting administrative events </w:t>
      </w:r>
      <w:r w:rsidRPr="00410211">
        <w:rPr>
          <w:rFonts w:ascii="Arial" w:hAnsi="Arial" w:cs="Arial"/>
          <w:sz w:val="24"/>
          <w:szCs w:val="24"/>
          <w:lang w:val="en-GB"/>
        </w:rPr>
        <w:t>(Zhang, 2012)</w:t>
      </w:r>
      <w:r w:rsidRPr="00FD40A8">
        <w:rPr>
          <w:rFonts w:ascii="Arial" w:hAnsi="Arial" w:cs="Arial"/>
          <w:sz w:val="24"/>
          <w:szCs w:val="24"/>
          <w:lang w:val="en-GB"/>
        </w:rPr>
        <w:t>. It is assumed that missclassification errors in contact information are here not relevant since the units identified by the administrative data will not be contacted (although the</w:t>
      </w:r>
      <w:r>
        <w:rPr>
          <w:rFonts w:ascii="Arial" w:hAnsi="Arial" w:cs="Arial"/>
          <w:sz w:val="24"/>
          <w:szCs w:val="24"/>
          <w:lang w:val="en-GB"/>
        </w:rPr>
        <w:t xml:space="preserve"> relative variables </w:t>
      </w:r>
      <w:r w:rsidRPr="00FD40A8">
        <w:rPr>
          <w:rFonts w:ascii="Arial" w:hAnsi="Arial" w:cs="Arial"/>
          <w:sz w:val="24"/>
          <w:szCs w:val="24"/>
          <w:lang w:val="en-GB"/>
        </w:rPr>
        <w:t xml:space="preserve">will be relevant in the integration procedures). </w:t>
      </w:r>
    </w:p>
    <w:p w:rsidR="00410211" w:rsidRPr="00FD40A8" w:rsidRDefault="00410211" w:rsidP="00410211">
      <w:pPr>
        <w:spacing w:before="120" w:after="0" w:line="360" w:lineRule="auto"/>
        <w:jc w:val="both"/>
        <w:rPr>
          <w:rFonts w:ascii="Arial" w:hAnsi="Arial" w:cs="Arial"/>
          <w:sz w:val="24"/>
          <w:szCs w:val="24"/>
          <w:lang w:val="en-GB"/>
        </w:rPr>
      </w:pPr>
      <w:r>
        <w:rPr>
          <w:rFonts w:ascii="Arial" w:hAnsi="Arial" w:cs="Arial"/>
          <w:sz w:val="24"/>
          <w:szCs w:val="24"/>
          <w:lang w:val="en-GB"/>
        </w:rPr>
        <w:t>T</w:t>
      </w:r>
      <w:r w:rsidRPr="00FD40A8">
        <w:rPr>
          <w:rFonts w:ascii="Arial" w:hAnsi="Arial" w:cs="Arial"/>
          <w:sz w:val="24"/>
          <w:szCs w:val="24"/>
          <w:lang w:val="en-GB"/>
        </w:rPr>
        <w:t xml:space="preserve">he </w:t>
      </w:r>
      <w:r w:rsidRPr="00410211">
        <w:rPr>
          <w:rFonts w:ascii="Arial" w:hAnsi="Arial" w:cs="Arial"/>
          <w:i/>
          <w:sz w:val="24"/>
          <w:szCs w:val="24"/>
          <w:lang w:val="en-GB"/>
        </w:rPr>
        <w:t>selectivity error</w:t>
      </w:r>
      <w:r w:rsidRPr="00FD40A8">
        <w:rPr>
          <w:rFonts w:ascii="Arial" w:hAnsi="Arial" w:cs="Arial"/>
          <w:sz w:val="24"/>
          <w:szCs w:val="24"/>
          <w:lang w:val="en-GB"/>
        </w:rPr>
        <w:t xml:space="preserve"> category </w:t>
      </w:r>
      <w:r>
        <w:rPr>
          <w:rFonts w:ascii="Arial" w:hAnsi="Arial" w:cs="Arial"/>
          <w:sz w:val="24"/>
          <w:szCs w:val="24"/>
          <w:lang w:val="en-GB"/>
        </w:rPr>
        <w:t xml:space="preserve">includes </w:t>
      </w:r>
      <w:r w:rsidR="00CD2103">
        <w:rPr>
          <w:rFonts w:ascii="Arial" w:hAnsi="Arial" w:cs="Arial"/>
          <w:sz w:val="24"/>
          <w:szCs w:val="24"/>
          <w:lang w:val="en-GB"/>
        </w:rPr>
        <w:t xml:space="preserve">both the </w:t>
      </w:r>
      <w:proofErr w:type="spellStart"/>
      <w:r w:rsidR="00CD2103">
        <w:rPr>
          <w:rFonts w:ascii="Arial" w:hAnsi="Arial" w:cs="Arial"/>
          <w:sz w:val="24"/>
          <w:szCs w:val="24"/>
          <w:lang w:val="en-GB"/>
        </w:rPr>
        <w:t>non</w:t>
      </w:r>
      <w:r w:rsidR="00CD2103" w:rsidRPr="00FD40A8">
        <w:rPr>
          <w:rFonts w:ascii="Arial" w:hAnsi="Arial" w:cs="Arial"/>
          <w:sz w:val="24"/>
          <w:szCs w:val="24"/>
          <w:lang w:val="en-GB"/>
        </w:rPr>
        <w:t>respon</w:t>
      </w:r>
      <w:r w:rsidR="00CD2103">
        <w:rPr>
          <w:rFonts w:ascii="Arial" w:hAnsi="Arial" w:cs="Arial"/>
          <w:sz w:val="24"/>
          <w:szCs w:val="24"/>
          <w:lang w:val="en-GB"/>
        </w:rPr>
        <w:t>dent</w:t>
      </w:r>
      <w:proofErr w:type="spellEnd"/>
      <w:r>
        <w:rPr>
          <w:rFonts w:ascii="Arial" w:hAnsi="Arial" w:cs="Arial"/>
          <w:sz w:val="24"/>
          <w:szCs w:val="24"/>
          <w:lang w:val="en-GB"/>
        </w:rPr>
        <w:t xml:space="preserve"> </w:t>
      </w:r>
      <w:r w:rsidRPr="00FD40A8">
        <w:rPr>
          <w:rFonts w:ascii="Arial" w:hAnsi="Arial" w:cs="Arial"/>
          <w:sz w:val="24"/>
          <w:szCs w:val="24"/>
          <w:lang w:val="en-GB"/>
        </w:rPr>
        <w:t>unit</w:t>
      </w:r>
      <w:r>
        <w:rPr>
          <w:rFonts w:ascii="Arial" w:hAnsi="Arial" w:cs="Arial"/>
          <w:sz w:val="24"/>
          <w:szCs w:val="24"/>
          <w:lang w:val="en-GB"/>
        </w:rPr>
        <w:t>s</w:t>
      </w:r>
      <w:r w:rsidRPr="00FD40A8">
        <w:rPr>
          <w:rFonts w:ascii="Arial" w:hAnsi="Arial" w:cs="Arial"/>
          <w:sz w:val="24"/>
          <w:szCs w:val="24"/>
          <w:lang w:val="en-GB"/>
        </w:rPr>
        <w:t xml:space="preserve"> and missing in the administrative data different from undercoverage, under the assumption that the existence of the </w:t>
      </w:r>
      <w:r>
        <w:rPr>
          <w:rFonts w:ascii="Arial" w:hAnsi="Arial" w:cs="Arial"/>
          <w:sz w:val="24"/>
          <w:szCs w:val="24"/>
          <w:lang w:val="en-GB"/>
        </w:rPr>
        <w:t xml:space="preserve">underlying </w:t>
      </w:r>
      <w:r w:rsidRPr="00FD40A8">
        <w:rPr>
          <w:rFonts w:ascii="Arial" w:hAnsi="Arial" w:cs="Arial"/>
          <w:sz w:val="24"/>
          <w:szCs w:val="24"/>
          <w:lang w:val="en-GB"/>
        </w:rPr>
        <w:t xml:space="preserve">unit is known. </w:t>
      </w:r>
    </w:p>
    <w:p w:rsidR="00410211" w:rsidRPr="00FD40A8" w:rsidRDefault="00410211" w:rsidP="00410211">
      <w:pPr>
        <w:spacing w:before="120" w:after="0" w:line="360" w:lineRule="auto"/>
        <w:jc w:val="both"/>
        <w:rPr>
          <w:rFonts w:ascii="Arial" w:hAnsi="Arial" w:cs="Arial"/>
          <w:sz w:val="24"/>
          <w:szCs w:val="24"/>
          <w:lang w:val="en-GB"/>
        </w:rPr>
      </w:pPr>
      <w:r w:rsidRPr="00410211">
        <w:rPr>
          <w:rFonts w:ascii="Arial" w:hAnsi="Arial" w:cs="Arial"/>
          <w:i/>
          <w:sz w:val="24"/>
          <w:szCs w:val="24"/>
          <w:lang w:val="en-GB"/>
        </w:rPr>
        <w:t>Measurement error and item missingness</w:t>
      </w:r>
      <w:r w:rsidRPr="00FD40A8">
        <w:rPr>
          <w:rFonts w:ascii="Arial" w:hAnsi="Arial" w:cs="Arial"/>
          <w:sz w:val="24"/>
          <w:szCs w:val="24"/>
          <w:lang w:val="en-GB"/>
        </w:rPr>
        <w:t xml:space="preserve"> are grouped together since this is functional to the development of the principles and guidelines of this manual. The term item missingness is used instead of item non response to be more general and include also administrative source. </w:t>
      </w:r>
    </w:p>
    <w:p w:rsidR="00410211" w:rsidRPr="00FD40A8" w:rsidRDefault="00410211" w:rsidP="00410211">
      <w:pPr>
        <w:spacing w:before="120" w:after="0" w:line="360" w:lineRule="auto"/>
        <w:jc w:val="both"/>
        <w:rPr>
          <w:rFonts w:ascii="Arial" w:hAnsi="Arial" w:cs="Arial"/>
          <w:sz w:val="24"/>
          <w:szCs w:val="24"/>
          <w:lang w:val="en-GB"/>
        </w:rPr>
      </w:pPr>
      <w:r w:rsidRPr="00FD40A8">
        <w:rPr>
          <w:rFonts w:ascii="Arial" w:hAnsi="Arial" w:cs="Arial"/>
          <w:sz w:val="24"/>
          <w:szCs w:val="24"/>
          <w:lang w:val="en-GB"/>
        </w:rPr>
        <w:t xml:space="preserve">Considering </w:t>
      </w:r>
      <w:r w:rsidRPr="00410211">
        <w:rPr>
          <w:rFonts w:ascii="Arial" w:hAnsi="Arial" w:cs="Arial"/>
          <w:i/>
          <w:sz w:val="24"/>
          <w:szCs w:val="24"/>
          <w:lang w:val="en-GB"/>
        </w:rPr>
        <w:t>processing errors</w:t>
      </w:r>
      <w:r w:rsidRPr="00FD40A8">
        <w:rPr>
          <w:rFonts w:ascii="Arial" w:hAnsi="Arial" w:cs="Arial"/>
          <w:sz w:val="24"/>
          <w:szCs w:val="24"/>
          <w:lang w:val="en-GB"/>
        </w:rPr>
        <w:t xml:space="preserve">, it is assumed that data capturing will not be present in the administrative data component. Mapping, Identification / Alignment and Unit </w:t>
      </w:r>
      <w:r w:rsidRPr="00FD40A8">
        <w:rPr>
          <w:rFonts w:ascii="Arial" w:hAnsi="Arial" w:cs="Arial"/>
          <w:sz w:val="24"/>
          <w:szCs w:val="24"/>
          <w:lang w:val="en-GB"/>
        </w:rPr>
        <w:lastRenderedPageBreak/>
        <w:t xml:space="preserve">Errors are categories pertaining to the use of administrative data </w:t>
      </w:r>
      <w:r w:rsidRPr="00410211">
        <w:rPr>
          <w:rFonts w:ascii="Arial" w:hAnsi="Arial" w:cs="Arial"/>
          <w:sz w:val="24"/>
          <w:szCs w:val="24"/>
          <w:lang w:val="en-GB"/>
        </w:rPr>
        <w:t>(Zhang, 2012)</w:t>
      </w:r>
      <w:r w:rsidRPr="00FD40A8">
        <w:rPr>
          <w:rFonts w:ascii="Arial" w:hAnsi="Arial" w:cs="Arial"/>
          <w:sz w:val="24"/>
          <w:szCs w:val="24"/>
          <w:lang w:val="en-GB"/>
        </w:rPr>
        <w:t xml:space="preserve">, since it is supposed that in planned observation, i.e. in </w:t>
      </w:r>
      <w:r>
        <w:rPr>
          <w:rFonts w:ascii="Arial" w:hAnsi="Arial" w:cs="Arial"/>
          <w:sz w:val="24"/>
          <w:szCs w:val="24"/>
          <w:lang w:val="en-GB"/>
        </w:rPr>
        <w:t xml:space="preserve">the </w:t>
      </w:r>
      <w:r w:rsidRPr="00FD40A8">
        <w:rPr>
          <w:rFonts w:ascii="Arial" w:hAnsi="Arial" w:cs="Arial"/>
          <w:sz w:val="24"/>
          <w:szCs w:val="24"/>
          <w:lang w:val="en-GB"/>
        </w:rPr>
        <w:t xml:space="preserve">survey component, these operations are simple and less likely to </w:t>
      </w:r>
      <w:r>
        <w:rPr>
          <w:rFonts w:ascii="Arial" w:hAnsi="Arial" w:cs="Arial"/>
          <w:sz w:val="24"/>
          <w:szCs w:val="24"/>
          <w:lang w:val="en-GB"/>
        </w:rPr>
        <w:t>generate</w:t>
      </w:r>
      <w:r w:rsidRPr="00FD40A8">
        <w:rPr>
          <w:rFonts w:ascii="Arial" w:hAnsi="Arial" w:cs="Arial"/>
          <w:sz w:val="24"/>
          <w:szCs w:val="24"/>
          <w:lang w:val="en-GB"/>
        </w:rPr>
        <w:t xml:space="preserve"> errors. </w:t>
      </w:r>
      <w:r>
        <w:rPr>
          <w:rFonts w:ascii="Arial" w:hAnsi="Arial" w:cs="Arial"/>
          <w:sz w:val="24"/>
          <w:szCs w:val="24"/>
          <w:lang w:val="en-GB"/>
        </w:rPr>
        <w:t xml:space="preserve">Integration is a relevant step in multisource statistics. It includes record linkage as well as matching procedures. The deriving errors are generally classified into false links and false </w:t>
      </w:r>
      <w:proofErr w:type="spellStart"/>
      <w:r>
        <w:rPr>
          <w:rFonts w:ascii="Arial" w:hAnsi="Arial" w:cs="Arial"/>
          <w:sz w:val="24"/>
          <w:szCs w:val="24"/>
          <w:lang w:val="en-GB"/>
        </w:rPr>
        <w:t>nonlinks</w:t>
      </w:r>
      <w:proofErr w:type="spellEnd"/>
      <w:r>
        <w:rPr>
          <w:rFonts w:ascii="Arial" w:hAnsi="Arial" w:cs="Arial"/>
          <w:sz w:val="24"/>
          <w:szCs w:val="24"/>
          <w:lang w:val="en-GB"/>
        </w:rPr>
        <w:t>.</w:t>
      </w:r>
    </w:p>
    <w:p w:rsidR="00410211" w:rsidRPr="00FD40A8" w:rsidRDefault="00410211" w:rsidP="00410211">
      <w:pPr>
        <w:spacing w:before="120" w:after="0" w:line="360" w:lineRule="auto"/>
        <w:jc w:val="both"/>
        <w:rPr>
          <w:rFonts w:ascii="Arial" w:hAnsi="Arial" w:cs="Arial"/>
          <w:sz w:val="24"/>
          <w:szCs w:val="24"/>
          <w:lang w:val="en-GB"/>
        </w:rPr>
      </w:pPr>
      <w:r w:rsidRPr="00FD40A8">
        <w:rPr>
          <w:rFonts w:ascii="Arial" w:hAnsi="Arial" w:cs="Arial"/>
          <w:sz w:val="24"/>
          <w:szCs w:val="24"/>
          <w:lang w:val="en-GB"/>
        </w:rPr>
        <w:t xml:space="preserve">Lastly, model assumption errors may arise in every sub-process where a model is assumed. Here only some important steps are considered. It includes also analytic error </w:t>
      </w:r>
      <w:r w:rsidRPr="00410211">
        <w:rPr>
          <w:rFonts w:ascii="Arial" w:hAnsi="Arial" w:cs="Arial"/>
          <w:sz w:val="24"/>
          <w:szCs w:val="24"/>
          <w:lang w:val="en-GB"/>
        </w:rPr>
        <w:t>(West et al., 2017)</w:t>
      </w:r>
      <w:r w:rsidRPr="00FD40A8">
        <w:rPr>
          <w:rFonts w:ascii="Arial" w:hAnsi="Arial" w:cs="Arial"/>
          <w:sz w:val="24"/>
          <w:szCs w:val="24"/>
          <w:lang w:val="en-GB"/>
        </w:rPr>
        <w:t>.</w:t>
      </w:r>
    </w:p>
    <w:p w:rsidR="004C3BA2" w:rsidRDefault="004C3BA2" w:rsidP="00D53006">
      <w:pPr>
        <w:spacing w:before="120" w:after="0" w:line="360" w:lineRule="auto"/>
        <w:jc w:val="both"/>
        <w:rPr>
          <w:rFonts w:ascii="Arial" w:hAnsi="Arial" w:cs="Arial"/>
          <w:sz w:val="24"/>
          <w:szCs w:val="24"/>
          <w:lang w:val="en-GB"/>
        </w:rPr>
      </w:pPr>
    </w:p>
    <w:p w:rsidR="00E177FC" w:rsidRPr="004C3BA2" w:rsidRDefault="00E177FC" w:rsidP="004C3BA2">
      <w:pPr>
        <w:pStyle w:val="Didascalia"/>
        <w:keepNext/>
        <w:rPr>
          <w:rFonts w:ascii="Arial" w:hAnsi="Arial" w:cs="Arial"/>
          <w:b/>
          <w:i w:val="0"/>
          <w:color w:val="auto"/>
          <w:sz w:val="20"/>
          <w:szCs w:val="20"/>
          <w:lang w:val="en-GB"/>
        </w:rPr>
      </w:pPr>
      <w:r w:rsidRPr="004C3BA2">
        <w:rPr>
          <w:rFonts w:ascii="Arial" w:hAnsi="Arial" w:cs="Arial"/>
          <w:b/>
          <w:i w:val="0"/>
          <w:color w:val="auto"/>
          <w:sz w:val="20"/>
          <w:szCs w:val="20"/>
          <w:lang w:val="en-GB"/>
        </w:rPr>
        <w:t xml:space="preserve">Table </w:t>
      </w:r>
      <w:r w:rsidR="00D221B8">
        <w:rPr>
          <w:rFonts w:ascii="Arial" w:hAnsi="Arial" w:cs="Arial"/>
          <w:b/>
          <w:i w:val="0"/>
          <w:color w:val="auto"/>
          <w:sz w:val="20"/>
          <w:szCs w:val="20"/>
          <w:lang w:val="en-GB"/>
        </w:rPr>
        <w:t>1</w:t>
      </w:r>
      <w:r w:rsidRPr="004C3BA2">
        <w:rPr>
          <w:rFonts w:ascii="Arial" w:hAnsi="Arial" w:cs="Arial"/>
          <w:b/>
          <w:i w:val="0"/>
          <w:color w:val="auto"/>
          <w:sz w:val="20"/>
          <w:szCs w:val="20"/>
          <w:lang w:val="en-GB"/>
        </w:rPr>
        <w:t xml:space="preserve">. Accuracy and </w:t>
      </w:r>
      <w:r w:rsidR="00BD74E7">
        <w:rPr>
          <w:rFonts w:ascii="Arial" w:hAnsi="Arial" w:cs="Arial"/>
          <w:b/>
          <w:i w:val="0"/>
          <w:color w:val="auto"/>
          <w:sz w:val="20"/>
          <w:szCs w:val="20"/>
          <w:lang w:val="en-GB"/>
        </w:rPr>
        <w:t>R</w:t>
      </w:r>
      <w:r w:rsidRPr="004C3BA2">
        <w:rPr>
          <w:rFonts w:ascii="Arial" w:hAnsi="Arial" w:cs="Arial"/>
          <w:b/>
          <w:i w:val="0"/>
          <w:color w:val="auto"/>
          <w:sz w:val="20"/>
          <w:szCs w:val="20"/>
          <w:lang w:val="en-GB"/>
        </w:rPr>
        <w:t xml:space="preserve">eliability and main sources of error </w:t>
      </w:r>
      <w:r w:rsidR="00FD40A8">
        <w:rPr>
          <w:rFonts w:ascii="Arial" w:hAnsi="Arial" w:cs="Arial"/>
          <w:b/>
          <w:i w:val="0"/>
          <w:color w:val="auto"/>
          <w:sz w:val="20"/>
          <w:szCs w:val="20"/>
          <w:lang w:val="en-GB"/>
        </w:rPr>
        <w:t>in survey and administrative data (</w:t>
      </w:r>
      <w:proofErr w:type="spellStart"/>
      <w:r w:rsidR="00FD40A8">
        <w:rPr>
          <w:rFonts w:ascii="Arial" w:hAnsi="Arial" w:cs="Arial"/>
          <w:b/>
          <w:i w:val="0"/>
          <w:color w:val="auto"/>
          <w:sz w:val="20"/>
          <w:szCs w:val="20"/>
          <w:lang w:val="en-GB"/>
        </w:rPr>
        <w:t>admindata</w:t>
      </w:r>
      <w:proofErr w:type="spellEnd"/>
      <w:r w:rsidR="00FD40A8">
        <w:rPr>
          <w:rFonts w:ascii="Arial" w:hAnsi="Arial" w:cs="Arial"/>
          <w:b/>
          <w:i w:val="0"/>
          <w:color w:val="auto"/>
          <w:sz w:val="20"/>
          <w:szCs w:val="20"/>
          <w:lang w:val="en-GB"/>
        </w:rPr>
        <w:t>) components</w:t>
      </w:r>
    </w:p>
    <w:tbl>
      <w:tblPr>
        <w:tblStyle w:val="Grigliatabella"/>
        <w:tblW w:w="0" w:type="auto"/>
        <w:tblLayout w:type="fixed"/>
        <w:tblLook w:val="04A0" w:firstRow="1" w:lastRow="0" w:firstColumn="1" w:lastColumn="0" w:noHBand="0" w:noVBand="1"/>
      </w:tblPr>
      <w:tblGrid>
        <w:gridCol w:w="2098"/>
        <w:gridCol w:w="4423"/>
        <w:gridCol w:w="1304"/>
        <w:gridCol w:w="1304"/>
      </w:tblGrid>
      <w:tr w:rsidR="00E177FC" w:rsidRPr="002713B4" w:rsidTr="00FD40A8">
        <w:tc>
          <w:tcPr>
            <w:tcW w:w="2098" w:type="dxa"/>
          </w:tcPr>
          <w:p w:rsidR="00E177FC" w:rsidRPr="004C42B0" w:rsidRDefault="00E177FC" w:rsidP="005E3035">
            <w:pPr>
              <w:rPr>
                <w:rFonts w:ascii="Arial" w:hAnsi="Arial" w:cs="Arial"/>
                <w:b/>
                <w:sz w:val="20"/>
                <w:szCs w:val="20"/>
                <w:lang w:val="en-GB"/>
              </w:rPr>
            </w:pPr>
            <w:r w:rsidRPr="004C42B0">
              <w:rPr>
                <w:rFonts w:ascii="Arial" w:hAnsi="Arial" w:cs="Arial"/>
                <w:b/>
                <w:sz w:val="20"/>
                <w:szCs w:val="20"/>
                <w:lang w:val="en-GB"/>
              </w:rPr>
              <w:t xml:space="preserve">Sources of error </w:t>
            </w:r>
          </w:p>
        </w:tc>
        <w:tc>
          <w:tcPr>
            <w:tcW w:w="4423" w:type="dxa"/>
          </w:tcPr>
          <w:p w:rsidR="00E177FC" w:rsidRPr="004C42B0" w:rsidRDefault="00E177FC" w:rsidP="005E3035">
            <w:pPr>
              <w:rPr>
                <w:rFonts w:ascii="Arial" w:hAnsi="Arial" w:cs="Arial"/>
                <w:b/>
                <w:sz w:val="20"/>
                <w:szCs w:val="20"/>
                <w:lang w:val="en-GB"/>
              </w:rPr>
            </w:pPr>
            <w:r w:rsidRPr="004C42B0">
              <w:rPr>
                <w:rFonts w:ascii="Arial" w:hAnsi="Arial" w:cs="Arial"/>
                <w:b/>
                <w:sz w:val="20"/>
                <w:szCs w:val="20"/>
                <w:lang w:val="en-GB"/>
              </w:rPr>
              <w:t>Type of error included</w:t>
            </w:r>
          </w:p>
        </w:tc>
        <w:tc>
          <w:tcPr>
            <w:tcW w:w="1304" w:type="dxa"/>
          </w:tcPr>
          <w:p w:rsidR="00E177FC" w:rsidRPr="004C42B0" w:rsidRDefault="00E177FC" w:rsidP="00FD40A8">
            <w:pPr>
              <w:jc w:val="center"/>
              <w:rPr>
                <w:rFonts w:ascii="Arial" w:hAnsi="Arial" w:cs="Arial"/>
                <w:b/>
                <w:sz w:val="20"/>
                <w:szCs w:val="20"/>
                <w:lang w:val="en-GB"/>
              </w:rPr>
            </w:pPr>
            <w:r w:rsidRPr="004C42B0">
              <w:rPr>
                <w:rFonts w:ascii="Arial" w:hAnsi="Arial" w:cs="Arial"/>
                <w:b/>
                <w:sz w:val="20"/>
                <w:szCs w:val="20"/>
                <w:lang w:val="en-GB"/>
              </w:rPr>
              <w:t>Survey</w:t>
            </w:r>
          </w:p>
        </w:tc>
        <w:tc>
          <w:tcPr>
            <w:tcW w:w="1304" w:type="dxa"/>
          </w:tcPr>
          <w:p w:rsidR="00E177FC" w:rsidRPr="004C42B0" w:rsidRDefault="00E177FC" w:rsidP="00FD40A8">
            <w:pPr>
              <w:rPr>
                <w:rFonts w:ascii="Arial" w:hAnsi="Arial" w:cs="Arial"/>
                <w:b/>
                <w:sz w:val="20"/>
                <w:szCs w:val="20"/>
                <w:lang w:val="en-GB"/>
              </w:rPr>
            </w:pPr>
            <w:r w:rsidRPr="004C42B0">
              <w:rPr>
                <w:rFonts w:ascii="Arial" w:hAnsi="Arial" w:cs="Arial"/>
                <w:b/>
                <w:sz w:val="20"/>
                <w:szCs w:val="20"/>
              </w:rPr>
              <w:t>Admin</w:t>
            </w:r>
            <w:r w:rsidR="00FD40A8">
              <w:rPr>
                <w:rFonts w:ascii="Arial" w:hAnsi="Arial" w:cs="Arial"/>
                <w:b/>
                <w:sz w:val="20"/>
                <w:szCs w:val="20"/>
              </w:rPr>
              <w:t>data</w:t>
            </w:r>
            <w:r w:rsidRPr="004C42B0">
              <w:rPr>
                <w:rFonts w:ascii="Arial" w:hAnsi="Arial" w:cs="Arial"/>
                <w:b/>
                <w:sz w:val="20"/>
                <w:szCs w:val="20"/>
                <w:lang w:val="en-GB"/>
              </w:rPr>
              <w:t xml:space="preserve"> </w:t>
            </w:r>
          </w:p>
        </w:tc>
      </w:tr>
      <w:tr w:rsidR="00E177FC" w:rsidTr="00FD40A8">
        <w:tc>
          <w:tcPr>
            <w:tcW w:w="2098" w:type="dxa"/>
            <w:vMerge w:val="restart"/>
            <w:vAlign w:val="center"/>
          </w:tcPr>
          <w:p w:rsidR="00E177FC" w:rsidRPr="004C42B0" w:rsidRDefault="00E177FC" w:rsidP="00AC032E">
            <w:pPr>
              <w:jc w:val="center"/>
              <w:rPr>
                <w:rFonts w:ascii="Arial" w:hAnsi="Arial" w:cs="Arial"/>
                <w:sz w:val="20"/>
                <w:szCs w:val="20"/>
                <w:lang w:val="en-GB"/>
              </w:rPr>
            </w:pPr>
            <w:r w:rsidRPr="004C42B0">
              <w:rPr>
                <w:rFonts w:ascii="Arial" w:hAnsi="Arial" w:cs="Arial"/>
                <w:sz w:val="20"/>
                <w:szCs w:val="20"/>
                <w:lang w:val="en-GB"/>
              </w:rPr>
              <w:t xml:space="preserve">Frame and </w:t>
            </w:r>
            <w:r w:rsidR="00AC032E">
              <w:rPr>
                <w:rFonts w:ascii="Arial" w:hAnsi="Arial" w:cs="Arial"/>
                <w:sz w:val="20"/>
                <w:szCs w:val="20"/>
                <w:lang w:val="en-GB"/>
              </w:rPr>
              <w:t>s</w:t>
            </w:r>
            <w:r w:rsidRPr="004C42B0">
              <w:rPr>
                <w:rFonts w:ascii="Arial" w:hAnsi="Arial" w:cs="Arial"/>
                <w:sz w:val="20"/>
                <w:szCs w:val="20"/>
                <w:lang w:val="en-GB"/>
              </w:rPr>
              <w:t xml:space="preserve">ource </w:t>
            </w:r>
            <w:r w:rsidR="00AC032E">
              <w:rPr>
                <w:rFonts w:ascii="Arial" w:hAnsi="Arial" w:cs="Arial"/>
                <w:sz w:val="20"/>
                <w:szCs w:val="20"/>
                <w:lang w:val="en-GB"/>
              </w:rPr>
              <w:t>e</w:t>
            </w:r>
            <w:r w:rsidRPr="004C42B0">
              <w:rPr>
                <w:rFonts w:ascii="Arial" w:hAnsi="Arial" w:cs="Arial"/>
                <w:sz w:val="20"/>
                <w:szCs w:val="20"/>
                <w:lang w:val="en-GB"/>
              </w:rPr>
              <w:t>rror</w:t>
            </w:r>
          </w:p>
        </w:tc>
        <w:tc>
          <w:tcPr>
            <w:tcW w:w="4423" w:type="dxa"/>
          </w:tcPr>
          <w:p w:rsidR="00E177FC" w:rsidRPr="004C42B0" w:rsidRDefault="00E177FC" w:rsidP="00BD74E7">
            <w:pPr>
              <w:jc w:val="both"/>
              <w:rPr>
                <w:rFonts w:ascii="Arial" w:hAnsi="Arial" w:cs="Arial"/>
                <w:sz w:val="20"/>
                <w:szCs w:val="20"/>
                <w:lang w:val="en-GB"/>
              </w:rPr>
            </w:pPr>
            <w:r w:rsidRPr="004C42B0">
              <w:rPr>
                <w:rFonts w:ascii="Arial" w:hAnsi="Arial" w:cs="Arial"/>
                <w:sz w:val="20"/>
                <w:szCs w:val="20"/>
                <w:lang w:val="en-GB"/>
              </w:rPr>
              <w:t xml:space="preserve">Undercoverage </w:t>
            </w:r>
          </w:p>
        </w:tc>
        <w:tc>
          <w:tcPr>
            <w:tcW w:w="1304" w:type="dxa"/>
          </w:tcPr>
          <w:p w:rsidR="00E177FC" w:rsidRPr="004C42B0" w:rsidRDefault="0092599D" w:rsidP="00BD74E7">
            <w:pPr>
              <w:jc w:val="center"/>
              <w:rPr>
                <w:rFonts w:ascii="Arial" w:hAnsi="Arial" w:cs="Arial"/>
                <w:sz w:val="20"/>
                <w:szCs w:val="20"/>
              </w:rPr>
            </w:pPr>
            <w:r>
              <w:rPr>
                <w:rFonts w:ascii="Arial" w:hAnsi="Arial" w:cs="Arial"/>
                <w:sz w:val="20"/>
                <w:szCs w:val="20"/>
              </w:rPr>
              <w:t>x</w:t>
            </w:r>
          </w:p>
        </w:tc>
        <w:tc>
          <w:tcPr>
            <w:tcW w:w="1304" w:type="dxa"/>
          </w:tcPr>
          <w:p w:rsidR="00E177FC" w:rsidRPr="004C42B0" w:rsidRDefault="0092599D" w:rsidP="00BD74E7">
            <w:pPr>
              <w:jc w:val="center"/>
              <w:rPr>
                <w:rFonts w:ascii="Arial" w:hAnsi="Arial" w:cs="Arial"/>
                <w:sz w:val="20"/>
                <w:szCs w:val="20"/>
              </w:rPr>
            </w:pPr>
            <w:r>
              <w:rPr>
                <w:rFonts w:ascii="Arial" w:hAnsi="Arial" w:cs="Arial"/>
                <w:sz w:val="20"/>
                <w:szCs w:val="20"/>
              </w:rPr>
              <w:t>x</w:t>
            </w:r>
          </w:p>
        </w:tc>
      </w:tr>
      <w:tr w:rsidR="0092599D" w:rsidTr="00FD40A8">
        <w:tc>
          <w:tcPr>
            <w:tcW w:w="2098" w:type="dxa"/>
            <w:vMerge/>
          </w:tcPr>
          <w:p w:rsidR="0092599D" w:rsidRPr="004C42B0" w:rsidRDefault="0092599D" w:rsidP="005E3035">
            <w:pPr>
              <w:jc w:val="both"/>
              <w:rPr>
                <w:rFonts w:ascii="Arial" w:hAnsi="Arial" w:cs="Arial"/>
                <w:sz w:val="20"/>
                <w:szCs w:val="20"/>
                <w:lang w:val="en-GB"/>
              </w:rPr>
            </w:pPr>
          </w:p>
        </w:tc>
        <w:tc>
          <w:tcPr>
            <w:tcW w:w="4423" w:type="dxa"/>
          </w:tcPr>
          <w:p w:rsidR="0092599D" w:rsidRPr="004C42B0" w:rsidRDefault="0092599D" w:rsidP="00BD74E7">
            <w:pPr>
              <w:jc w:val="both"/>
              <w:rPr>
                <w:rFonts w:ascii="Arial" w:hAnsi="Arial" w:cs="Arial"/>
                <w:sz w:val="20"/>
                <w:szCs w:val="20"/>
                <w:lang w:val="en-GB"/>
              </w:rPr>
            </w:pPr>
            <w:r w:rsidRPr="004C42B0">
              <w:rPr>
                <w:rFonts w:ascii="Arial" w:hAnsi="Arial" w:cs="Arial"/>
                <w:sz w:val="20"/>
                <w:szCs w:val="20"/>
                <w:lang w:val="en-GB"/>
              </w:rPr>
              <w:t>Overcoverage</w:t>
            </w:r>
          </w:p>
        </w:tc>
        <w:tc>
          <w:tcPr>
            <w:tcW w:w="1304" w:type="dxa"/>
          </w:tcPr>
          <w:p w:rsidR="0092599D" w:rsidRPr="004C42B0" w:rsidRDefault="0092599D" w:rsidP="00A7468D">
            <w:pPr>
              <w:jc w:val="center"/>
              <w:rPr>
                <w:rFonts w:ascii="Arial" w:hAnsi="Arial" w:cs="Arial"/>
                <w:sz w:val="20"/>
                <w:szCs w:val="20"/>
              </w:rPr>
            </w:pPr>
            <w:r>
              <w:rPr>
                <w:rFonts w:ascii="Arial" w:hAnsi="Arial" w:cs="Arial"/>
                <w:sz w:val="20"/>
                <w:szCs w:val="20"/>
              </w:rPr>
              <w:t>x</w:t>
            </w:r>
          </w:p>
        </w:tc>
        <w:tc>
          <w:tcPr>
            <w:tcW w:w="1304" w:type="dxa"/>
          </w:tcPr>
          <w:p w:rsidR="0092599D" w:rsidRPr="004C42B0" w:rsidRDefault="0092599D" w:rsidP="00A7468D">
            <w:pPr>
              <w:jc w:val="center"/>
              <w:rPr>
                <w:rFonts w:ascii="Arial" w:hAnsi="Arial" w:cs="Arial"/>
                <w:sz w:val="20"/>
                <w:szCs w:val="20"/>
              </w:rPr>
            </w:pPr>
            <w:r>
              <w:rPr>
                <w:rFonts w:ascii="Arial" w:hAnsi="Arial" w:cs="Arial"/>
                <w:sz w:val="20"/>
                <w:szCs w:val="20"/>
              </w:rPr>
              <w:t>x</w:t>
            </w:r>
          </w:p>
        </w:tc>
      </w:tr>
      <w:tr w:rsidR="0092599D" w:rsidTr="00FD40A8">
        <w:tc>
          <w:tcPr>
            <w:tcW w:w="2098" w:type="dxa"/>
            <w:vMerge/>
          </w:tcPr>
          <w:p w:rsidR="0092599D" w:rsidRPr="004C42B0" w:rsidRDefault="0092599D" w:rsidP="005E3035">
            <w:pPr>
              <w:jc w:val="both"/>
              <w:rPr>
                <w:rFonts w:ascii="Arial" w:hAnsi="Arial" w:cs="Arial"/>
                <w:sz w:val="20"/>
                <w:szCs w:val="20"/>
                <w:lang w:val="en-GB"/>
              </w:rPr>
            </w:pPr>
          </w:p>
        </w:tc>
        <w:tc>
          <w:tcPr>
            <w:tcW w:w="4423" w:type="dxa"/>
          </w:tcPr>
          <w:p w:rsidR="0092599D" w:rsidRPr="004C42B0" w:rsidRDefault="0092599D" w:rsidP="00BD74E7">
            <w:pPr>
              <w:jc w:val="both"/>
              <w:rPr>
                <w:rFonts w:ascii="Arial" w:hAnsi="Arial" w:cs="Arial"/>
                <w:sz w:val="20"/>
                <w:szCs w:val="20"/>
                <w:lang w:val="en-GB"/>
              </w:rPr>
            </w:pPr>
            <w:r w:rsidRPr="004C42B0">
              <w:rPr>
                <w:rFonts w:ascii="Arial" w:hAnsi="Arial" w:cs="Arial"/>
                <w:sz w:val="20"/>
                <w:szCs w:val="20"/>
                <w:lang w:val="en-GB"/>
              </w:rPr>
              <w:t>Duplications</w:t>
            </w:r>
          </w:p>
        </w:tc>
        <w:tc>
          <w:tcPr>
            <w:tcW w:w="1304" w:type="dxa"/>
          </w:tcPr>
          <w:p w:rsidR="0092599D" w:rsidRPr="004C42B0" w:rsidRDefault="0092599D" w:rsidP="00A7468D">
            <w:pPr>
              <w:jc w:val="center"/>
              <w:rPr>
                <w:rFonts w:ascii="Arial" w:hAnsi="Arial" w:cs="Arial"/>
                <w:sz w:val="20"/>
                <w:szCs w:val="20"/>
              </w:rPr>
            </w:pPr>
            <w:r>
              <w:rPr>
                <w:rFonts w:ascii="Arial" w:hAnsi="Arial" w:cs="Arial"/>
                <w:sz w:val="20"/>
                <w:szCs w:val="20"/>
              </w:rPr>
              <w:t>x</w:t>
            </w:r>
          </w:p>
        </w:tc>
        <w:tc>
          <w:tcPr>
            <w:tcW w:w="1304" w:type="dxa"/>
          </w:tcPr>
          <w:p w:rsidR="0092599D" w:rsidRPr="004C42B0" w:rsidRDefault="0092599D" w:rsidP="00A7468D">
            <w:pPr>
              <w:jc w:val="center"/>
              <w:rPr>
                <w:rFonts w:ascii="Arial" w:hAnsi="Arial" w:cs="Arial"/>
                <w:sz w:val="20"/>
                <w:szCs w:val="20"/>
              </w:rPr>
            </w:pPr>
            <w:r>
              <w:rPr>
                <w:rFonts w:ascii="Arial" w:hAnsi="Arial" w:cs="Arial"/>
                <w:sz w:val="20"/>
                <w:szCs w:val="20"/>
              </w:rPr>
              <w:t>x</w:t>
            </w:r>
          </w:p>
        </w:tc>
      </w:tr>
      <w:tr w:rsidR="00E177FC" w:rsidTr="00FD40A8">
        <w:tc>
          <w:tcPr>
            <w:tcW w:w="2098" w:type="dxa"/>
            <w:vMerge/>
          </w:tcPr>
          <w:p w:rsidR="00E177FC" w:rsidRPr="004C42B0" w:rsidRDefault="00E177FC" w:rsidP="005E3035">
            <w:pPr>
              <w:jc w:val="both"/>
              <w:rPr>
                <w:rFonts w:ascii="Arial" w:hAnsi="Arial" w:cs="Arial"/>
                <w:sz w:val="20"/>
                <w:szCs w:val="20"/>
                <w:lang w:val="en-GB"/>
              </w:rPr>
            </w:pPr>
          </w:p>
        </w:tc>
        <w:tc>
          <w:tcPr>
            <w:tcW w:w="4423" w:type="dxa"/>
          </w:tcPr>
          <w:p w:rsidR="00E177FC" w:rsidRPr="004C42B0" w:rsidRDefault="00E177FC" w:rsidP="00BD74E7">
            <w:pPr>
              <w:jc w:val="both"/>
              <w:rPr>
                <w:rFonts w:ascii="Arial" w:hAnsi="Arial" w:cs="Arial"/>
                <w:sz w:val="20"/>
                <w:szCs w:val="20"/>
                <w:lang w:val="en-GB"/>
              </w:rPr>
            </w:pPr>
            <w:r w:rsidRPr="004C42B0">
              <w:rPr>
                <w:rFonts w:ascii="Arial" w:hAnsi="Arial" w:cs="Arial"/>
                <w:sz w:val="20"/>
                <w:szCs w:val="20"/>
                <w:lang w:val="en-GB"/>
              </w:rPr>
              <w:t>Missclassification in the contact information</w:t>
            </w:r>
          </w:p>
        </w:tc>
        <w:tc>
          <w:tcPr>
            <w:tcW w:w="1304" w:type="dxa"/>
          </w:tcPr>
          <w:p w:rsidR="00E177FC" w:rsidRPr="004C42B0" w:rsidRDefault="0092599D" w:rsidP="00BD74E7">
            <w:pPr>
              <w:jc w:val="center"/>
              <w:rPr>
                <w:rFonts w:ascii="Arial" w:hAnsi="Arial" w:cs="Arial"/>
                <w:sz w:val="20"/>
                <w:szCs w:val="20"/>
                <w:lang w:val="en-GB"/>
              </w:rPr>
            </w:pPr>
            <w:r>
              <w:rPr>
                <w:rFonts w:ascii="Arial" w:hAnsi="Arial" w:cs="Arial"/>
                <w:sz w:val="20"/>
                <w:szCs w:val="20"/>
                <w:lang w:val="en-GB"/>
              </w:rPr>
              <w:t>x</w:t>
            </w:r>
          </w:p>
        </w:tc>
        <w:tc>
          <w:tcPr>
            <w:tcW w:w="1304" w:type="dxa"/>
          </w:tcPr>
          <w:p w:rsidR="00E177FC" w:rsidRPr="004C42B0" w:rsidRDefault="00E177FC" w:rsidP="00BD74E7">
            <w:pPr>
              <w:jc w:val="center"/>
              <w:rPr>
                <w:rFonts w:ascii="Arial" w:hAnsi="Arial" w:cs="Arial"/>
                <w:sz w:val="20"/>
                <w:szCs w:val="20"/>
                <w:lang w:val="en-GB"/>
              </w:rPr>
            </w:pPr>
          </w:p>
        </w:tc>
      </w:tr>
      <w:tr w:rsidR="0092599D" w:rsidTr="00FD40A8">
        <w:tc>
          <w:tcPr>
            <w:tcW w:w="2098" w:type="dxa"/>
            <w:vMerge/>
            <w:tcBorders>
              <w:bottom w:val="single" w:sz="4" w:space="0" w:color="auto"/>
            </w:tcBorders>
          </w:tcPr>
          <w:p w:rsidR="0092599D" w:rsidRPr="004C42B0" w:rsidRDefault="0092599D" w:rsidP="005E3035">
            <w:pPr>
              <w:jc w:val="both"/>
              <w:rPr>
                <w:rFonts w:ascii="Arial" w:hAnsi="Arial" w:cs="Arial"/>
                <w:sz w:val="20"/>
                <w:szCs w:val="20"/>
                <w:lang w:val="en-GB"/>
              </w:rPr>
            </w:pPr>
          </w:p>
        </w:tc>
        <w:tc>
          <w:tcPr>
            <w:tcW w:w="4423" w:type="dxa"/>
            <w:tcBorders>
              <w:bottom w:val="single" w:sz="4" w:space="0" w:color="auto"/>
            </w:tcBorders>
          </w:tcPr>
          <w:p w:rsidR="0092599D" w:rsidRPr="004C42B0" w:rsidRDefault="0092599D" w:rsidP="00BD74E7">
            <w:pPr>
              <w:jc w:val="both"/>
              <w:rPr>
                <w:rFonts w:ascii="Arial" w:hAnsi="Arial" w:cs="Arial"/>
                <w:sz w:val="20"/>
                <w:szCs w:val="20"/>
                <w:lang w:val="en-GB"/>
              </w:rPr>
            </w:pPr>
            <w:r w:rsidRPr="004C42B0">
              <w:rPr>
                <w:rFonts w:ascii="Arial" w:hAnsi="Arial" w:cs="Arial"/>
                <w:sz w:val="20"/>
                <w:szCs w:val="20"/>
                <w:lang w:val="en-GB"/>
              </w:rPr>
              <w:t>Missclassification in the auxiliary variables</w:t>
            </w:r>
          </w:p>
        </w:tc>
        <w:tc>
          <w:tcPr>
            <w:tcW w:w="1304" w:type="dxa"/>
            <w:tcBorders>
              <w:bottom w:val="single" w:sz="4" w:space="0" w:color="auto"/>
            </w:tcBorders>
          </w:tcPr>
          <w:p w:rsidR="0092599D" w:rsidRPr="004C42B0" w:rsidRDefault="0092599D" w:rsidP="00A7468D">
            <w:pPr>
              <w:jc w:val="center"/>
              <w:rPr>
                <w:rFonts w:ascii="Arial" w:hAnsi="Arial" w:cs="Arial"/>
                <w:sz w:val="20"/>
                <w:szCs w:val="20"/>
              </w:rPr>
            </w:pPr>
            <w:r>
              <w:rPr>
                <w:rFonts w:ascii="Arial" w:hAnsi="Arial" w:cs="Arial"/>
                <w:sz w:val="20"/>
                <w:szCs w:val="20"/>
              </w:rPr>
              <w:t>x</w:t>
            </w:r>
          </w:p>
        </w:tc>
        <w:tc>
          <w:tcPr>
            <w:tcW w:w="1304" w:type="dxa"/>
            <w:tcBorders>
              <w:bottom w:val="single" w:sz="4" w:space="0" w:color="auto"/>
            </w:tcBorders>
          </w:tcPr>
          <w:p w:rsidR="0092599D" w:rsidRPr="004C42B0" w:rsidRDefault="0092599D" w:rsidP="00A7468D">
            <w:pPr>
              <w:jc w:val="center"/>
              <w:rPr>
                <w:rFonts w:ascii="Arial" w:hAnsi="Arial" w:cs="Arial"/>
                <w:sz w:val="20"/>
                <w:szCs w:val="20"/>
              </w:rPr>
            </w:pPr>
            <w:r>
              <w:rPr>
                <w:rFonts w:ascii="Arial" w:hAnsi="Arial" w:cs="Arial"/>
                <w:sz w:val="20"/>
                <w:szCs w:val="20"/>
              </w:rPr>
              <w:t>x</w:t>
            </w:r>
          </w:p>
        </w:tc>
      </w:tr>
      <w:tr w:rsidR="00100119" w:rsidTr="00FD40A8">
        <w:tc>
          <w:tcPr>
            <w:tcW w:w="2098" w:type="dxa"/>
            <w:tcBorders>
              <w:left w:val="nil"/>
              <w:right w:val="nil"/>
            </w:tcBorders>
          </w:tcPr>
          <w:p w:rsidR="00100119" w:rsidRPr="004C42B0" w:rsidRDefault="00100119" w:rsidP="005E3035">
            <w:pPr>
              <w:jc w:val="both"/>
              <w:rPr>
                <w:rFonts w:ascii="Arial" w:hAnsi="Arial" w:cs="Arial"/>
                <w:sz w:val="20"/>
                <w:szCs w:val="20"/>
                <w:lang w:val="en-GB"/>
              </w:rPr>
            </w:pPr>
          </w:p>
        </w:tc>
        <w:tc>
          <w:tcPr>
            <w:tcW w:w="4423" w:type="dxa"/>
            <w:tcBorders>
              <w:left w:val="nil"/>
              <w:right w:val="nil"/>
            </w:tcBorders>
          </w:tcPr>
          <w:p w:rsidR="00100119" w:rsidRPr="004C42B0" w:rsidRDefault="00100119" w:rsidP="00BD74E7">
            <w:pPr>
              <w:jc w:val="both"/>
              <w:rPr>
                <w:rFonts w:ascii="Arial" w:hAnsi="Arial" w:cs="Arial"/>
                <w:sz w:val="20"/>
                <w:szCs w:val="20"/>
                <w:lang w:val="en-GB"/>
              </w:rPr>
            </w:pPr>
          </w:p>
        </w:tc>
        <w:tc>
          <w:tcPr>
            <w:tcW w:w="1304" w:type="dxa"/>
            <w:tcBorders>
              <w:left w:val="nil"/>
              <w:right w:val="nil"/>
            </w:tcBorders>
          </w:tcPr>
          <w:p w:rsidR="00100119" w:rsidRPr="004C42B0" w:rsidRDefault="00100119" w:rsidP="00BD74E7">
            <w:pPr>
              <w:jc w:val="both"/>
              <w:rPr>
                <w:rFonts w:ascii="Arial" w:hAnsi="Arial" w:cs="Arial"/>
                <w:sz w:val="20"/>
                <w:szCs w:val="20"/>
                <w:lang w:val="en-GB"/>
              </w:rPr>
            </w:pPr>
          </w:p>
        </w:tc>
        <w:tc>
          <w:tcPr>
            <w:tcW w:w="1304" w:type="dxa"/>
            <w:tcBorders>
              <w:left w:val="nil"/>
              <w:right w:val="nil"/>
            </w:tcBorders>
          </w:tcPr>
          <w:p w:rsidR="00100119" w:rsidRPr="004C42B0" w:rsidRDefault="00100119" w:rsidP="00BD74E7">
            <w:pPr>
              <w:jc w:val="both"/>
              <w:rPr>
                <w:rFonts w:ascii="Arial" w:hAnsi="Arial" w:cs="Arial"/>
                <w:sz w:val="20"/>
                <w:szCs w:val="20"/>
                <w:lang w:val="en-GB"/>
              </w:rPr>
            </w:pPr>
          </w:p>
        </w:tc>
      </w:tr>
      <w:tr w:rsidR="00100119" w:rsidTr="00FD40A8">
        <w:tc>
          <w:tcPr>
            <w:tcW w:w="2098" w:type="dxa"/>
            <w:tcBorders>
              <w:bottom w:val="single" w:sz="4" w:space="0" w:color="auto"/>
            </w:tcBorders>
            <w:vAlign w:val="center"/>
          </w:tcPr>
          <w:p w:rsidR="00100119" w:rsidRPr="004C42B0" w:rsidRDefault="00100119" w:rsidP="00AC032E">
            <w:pPr>
              <w:jc w:val="center"/>
              <w:rPr>
                <w:rFonts w:ascii="Arial" w:hAnsi="Arial" w:cs="Arial"/>
                <w:sz w:val="20"/>
                <w:szCs w:val="20"/>
                <w:lang w:val="en-GB"/>
              </w:rPr>
            </w:pPr>
            <w:r w:rsidRPr="004C42B0">
              <w:rPr>
                <w:rFonts w:ascii="Arial" w:hAnsi="Arial" w:cs="Arial"/>
                <w:sz w:val="20"/>
                <w:szCs w:val="20"/>
                <w:lang w:val="en-GB"/>
              </w:rPr>
              <w:t xml:space="preserve">Sampling </w:t>
            </w:r>
            <w:r w:rsidR="00AC032E">
              <w:rPr>
                <w:rFonts w:ascii="Arial" w:hAnsi="Arial" w:cs="Arial"/>
                <w:sz w:val="20"/>
                <w:szCs w:val="20"/>
                <w:lang w:val="en-GB"/>
              </w:rPr>
              <w:t>e</w:t>
            </w:r>
            <w:r w:rsidRPr="004C42B0">
              <w:rPr>
                <w:rFonts w:ascii="Arial" w:hAnsi="Arial" w:cs="Arial"/>
                <w:sz w:val="20"/>
                <w:szCs w:val="20"/>
                <w:lang w:val="en-GB"/>
              </w:rPr>
              <w:t>rror</w:t>
            </w:r>
          </w:p>
        </w:tc>
        <w:tc>
          <w:tcPr>
            <w:tcW w:w="4423" w:type="dxa"/>
            <w:tcBorders>
              <w:bottom w:val="single" w:sz="4" w:space="0" w:color="auto"/>
            </w:tcBorders>
          </w:tcPr>
          <w:p w:rsidR="00100119" w:rsidRPr="004C42B0" w:rsidRDefault="00100119" w:rsidP="00BD74E7">
            <w:pPr>
              <w:jc w:val="both"/>
              <w:rPr>
                <w:rFonts w:ascii="Arial" w:hAnsi="Arial" w:cs="Arial"/>
                <w:sz w:val="20"/>
                <w:szCs w:val="20"/>
                <w:lang w:val="en-GB"/>
              </w:rPr>
            </w:pPr>
            <w:r w:rsidRPr="004C42B0">
              <w:rPr>
                <w:rFonts w:ascii="Arial" w:hAnsi="Arial" w:cs="Arial"/>
                <w:sz w:val="20"/>
                <w:szCs w:val="20"/>
                <w:lang w:val="en-GB"/>
              </w:rPr>
              <w:t>Sampling error</w:t>
            </w:r>
          </w:p>
        </w:tc>
        <w:tc>
          <w:tcPr>
            <w:tcW w:w="1304" w:type="dxa"/>
            <w:tcBorders>
              <w:bottom w:val="single" w:sz="4" w:space="0" w:color="auto"/>
            </w:tcBorders>
          </w:tcPr>
          <w:p w:rsidR="00100119" w:rsidRPr="004C42B0" w:rsidRDefault="0092599D" w:rsidP="00BD74E7">
            <w:pPr>
              <w:jc w:val="center"/>
              <w:rPr>
                <w:rFonts w:ascii="Arial" w:hAnsi="Arial" w:cs="Arial"/>
                <w:sz w:val="20"/>
                <w:szCs w:val="20"/>
                <w:lang w:val="en-GB"/>
              </w:rPr>
            </w:pPr>
            <w:r>
              <w:rPr>
                <w:rFonts w:ascii="Arial" w:hAnsi="Arial" w:cs="Arial"/>
                <w:sz w:val="20"/>
                <w:szCs w:val="20"/>
                <w:lang w:val="en-GB"/>
              </w:rPr>
              <w:t>x</w:t>
            </w:r>
          </w:p>
        </w:tc>
        <w:tc>
          <w:tcPr>
            <w:tcW w:w="1304" w:type="dxa"/>
            <w:tcBorders>
              <w:bottom w:val="single" w:sz="4" w:space="0" w:color="auto"/>
            </w:tcBorders>
          </w:tcPr>
          <w:p w:rsidR="00100119" w:rsidRPr="004C42B0" w:rsidRDefault="00100119" w:rsidP="00BD74E7">
            <w:pPr>
              <w:jc w:val="center"/>
              <w:rPr>
                <w:rFonts w:ascii="Arial" w:hAnsi="Arial" w:cs="Arial"/>
                <w:sz w:val="20"/>
                <w:szCs w:val="20"/>
                <w:lang w:val="en-GB"/>
              </w:rPr>
            </w:pPr>
          </w:p>
        </w:tc>
      </w:tr>
      <w:tr w:rsidR="00100119" w:rsidTr="00FD40A8">
        <w:tc>
          <w:tcPr>
            <w:tcW w:w="2098" w:type="dxa"/>
            <w:tcBorders>
              <w:left w:val="nil"/>
              <w:right w:val="nil"/>
            </w:tcBorders>
          </w:tcPr>
          <w:p w:rsidR="00100119" w:rsidRPr="004C42B0" w:rsidRDefault="00100119" w:rsidP="005E3035">
            <w:pPr>
              <w:jc w:val="both"/>
              <w:rPr>
                <w:rFonts w:ascii="Arial" w:hAnsi="Arial" w:cs="Arial"/>
                <w:sz w:val="20"/>
                <w:szCs w:val="20"/>
                <w:lang w:val="en-GB"/>
              </w:rPr>
            </w:pPr>
          </w:p>
        </w:tc>
        <w:tc>
          <w:tcPr>
            <w:tcW w:w="4423" w:type="dxa"/>
            <w:tcBorders>
              <w:left w:val="nil"/>
              <w:right w:val="nil"/>
            </w:tcBorders>
          </w:tcPr>
          <w:p w:rsidR="00100119" w:rsidRPr="004C42B0" w:rsidRDefault="00100119" w:rsidP="00BD74E7">
            <w:pPr>
              <w:jc w:val="both"/>
              <w:rPr>
                <w:rFonts w:ascii="Arial" w:hAnsi="Arial" w:cs="Arial"/>
                <w:sz w:val="20"/>
                <w:szCs w:val="20"/>
                <w:lang w:val="en-GB"/>
              </w:rPr>
            </w:pPr>
          </w:p>
        </w:tc>
        <w:tc>
          <w:tcPr>
            <w:tcW w:w="1304" w:type="dxa"/>
            <w:tcBorders>
              <w:left w:val="nil"/>
              <w:right w:val="nil"/>
            </w:tcBorders>
          </w:tcPr>
          <w:p w:rsidR="00100119" w:rsidRPr="004C42B0" w:rsidRDefault="00100119" w:rsidP="00BD74E7">
            <w:pPr>
              <w:jc w:val="center"/>
              <w:rPr>
                <w:rFonts w:ascii="Arial" w:hAnsi="Arial" w:cs="Arial"/>
                <w:sz w:val="20"/>
                <w:szCs w:val="20"/>
                <w:lang w:val="en-GB"/>
              </w:rPr>
            </w:pPr>
          </w:p>
        </w:tc>
        <w:tc>
          <w:tcPr>
            <w:tcW w:w="1304" w:type="dxa"/>
            <w:tcBorders>
              <w:left w:val="nil"/>
              <w:right w:val="nil"/>
            </w:tcBorders>
          </w:tcPr>
          <w:p w:rsidR="00100119" w:rsidRPr="004C42B0" w:rsidRDefault="00100119" w:rsidP="00BD74E7">
            <w:pPr>
              <w:jc w:val="center"/>
              <w:rPr>
                <w:rFonts w:ascii="Arial" w:hAnsi="Arial" w:cs="Arial"/>
                <w:sz w:val="20"/>
                <w:szCs w:val="20"/>
                <w:lang w:val="en-GB"/>
              </w:rPr>
            </w:pPr>
          </w:p>
        </w:tc>
      </w:tr>
      <w:tr w:rsidR="00100119" w:rsidTr="00FD40A8">
        <w:tc>
          <w:tcPr>
            <w:tcW w:w="2098" w:type="dxa"/>
            <w:vMerge w:val="restart"/>
            <w:vAlign w:val="center"/>
          </w:tcPr>
          <w:p w:rsidR="00100119" w:rsidRPr="004C42B0" w:rsidRDefault="00100119" w:rsidP="00AC032E">
            <w:pPr>
              <w:jc w:val="center"/>
              <w:rPr>
                <w:rFonts w:ascii="Arial" w:hAnsi="Arial" w:cs="Arial"/>
                <w:sz w:val="20"/>
                <w:szCs w:val="20"/>
                <w:lang w:val="en-GB"/>
              </w:rPr>
            </w:pPr>
            <w:r w:rsidRPr="004C42B0">
              <w:rPr>
                <w:rFonts w:ascii="Arial" w:hAnsi="Arial" w:cs="Arial"/>
                <w:sz w:val="20"/>
                <w:szCs w:val="20"/>
                <w:lang w:val="en-GB"/>
              </w:rPr>
              <w:t xml:space="preserve">Representativity </w:t>
            </w:r>
            <w:r w:rsidR="00AC032E">
              <w:rPr>
                <w:rFonts w:ascii="Arial" w:hAnsi="Arial" w:cs="Arial"/>
                <w:sz w:val="20"/>
                <w:szCs w:val="20"/>
                <w:lang w:val="en-GB"/>
              </w:rPr>
              <w:t>e</w:t>
            </w:r>
            <w:r w:rsidRPr="004C42B0">
              <w:rPr>
                <w:rFonts w:ascii="Arial" w:hAnsi="Arial" w:cs="Arial"/>
                <w:sz w:val="20"/>
                <w:szCs w:val="20"/>
                <w:lang w:val="en-GB"/>
              </w:rPr>
              <w:t>rror</w:t>
            </w:r>
          </w:p>
        </w:tc>
        <w:tc>
          <w:tcPr>
            <w:tcW w:w="4423" w:type="dxa"/>
          </w:tcPr>
          <w:p w:rsidR="00100119" w:rsidRPr="004C42B0" w:rsidRDefault="00100119" w:rsidP="00CD2103">
            <w:pPr>
              <w:jc w:val="both"/>
              <w:rPr>
                <w:rFonts w:ascii="Arial" w:hAnsi="Arial" w:cs="Arial"/>
                <w:sz w:val="20"/>
                <w:szCs w:val="20"/>
                <w:lang w:val="en-GB"/>
              </w:rPr>
            </w:pPr>
            <w:r w:rsidRPr="004C42B0">
              <w:rPr>
                <w:rFonts w:ascii="Arial" w:hAnsi="Arial" w:cs="Arial"/>
                <w:sz w:val="20"/>
                <w:szCs w:val="20"/>
                <w:lang w:val="en-GB"/>
              </w:rPr>
              <w:t>Unit nonresponse</w:t>
            </w:r>
          </w:p>
        </w:tc>
        <w:tc>
          <w:tcPr>
            <w:tcW w:w="1304" w:type="dxa"/>
          </w:tcPr>
          <w:p w:rsidR="00100119" w:rsidRPr="004C42B0" w:rsidRDefault="0092599D" w:rsidP="00BD74E7">
            <w:pPr>
              <w:jc w:val="center"/>
              <w:rPr>
                <w:rFonts w:ascii="Arial" w:hAnsi="Arial" w:cs="Arial"/>
                <w:sz w:val="20"/>
                <w:szCs w:val="20"/>
                <w:lang w:val="en-GB"/>
              </w:rPr>
            </w:pPr>
            <w:r>
              <w:rPr>
                <w:rFonts w:ascii="Arial" w:hAnsi="Arial" w:cs="Arial"/>
                <w:sz w:val="20"/>
                <w:szCs w:val="20"/>
                <w:lang w:val="en-GB"/>
              </w:rPr>
              <w:t>x</w:t>
            </w:r>
          </w:p>
        </w:tc>
        <w:tc>
          <w:tcPr>
            <w:tcW w:w="1304" w:type="dxa"/>
          </w:tcPr>
          <w:p w:rsidR="00100119" w:rsidRPr="004C42B0" w:rsidRDefault="00100119" w:rsidP="00BD74E7">
            <w:pPr>
              <w:jc w:val="center"/>
              <w:rPr>
                <w:rFonts w:ascii="Arial" w:hAnsi="Arial" w:cs="Arial"/>
                <w:sz w:val="20"/>
                <w:szCs w:val="20"/>
                <w:lang w:val="en-GB"/>
              </w:rPr>
            </w:pPr>
          </w:p>
        </w:tc>
      </w:tr>
      <w:tr w:rsidR="00100119" w:rsidTr="00FD40A8">
        <w:tc>
          <w:tcPr>
            <w:tcW w:w="2098" w:type="dxa"/>
            <w:vMerge/>
            <w:tcBorders>
              <w:bottom w:val="single" w:sz="4" w:space="0" w:color="auto"/>
            </w:tcBorders>
          </w:tcPr>
          <w:p w:rsidR="00100119" w:rsidRPr="004C42B0" w:rsidRDefault="00100119" w:rsidP="005E3035">
            <w:pPr>
              <w:jc w:val="both"/>
              <w:rPr>
                <w:rFonts w:ascii="Arial" w:hAnsi="Arial" w:cs="Arial"/>
                <w:sz w:val="20"/>
                <w:szCs w:val="20"/>
                <w:lang w:val="en-GB"/>
              </w:rPr>
            </w:pPr>
          </w:p>
        </w:tc>
        <w:tc>
          <w:tcPr>
            <w:tcW w:w="4423" w:type="dxa"/>
            <w:tcBorders>
              <w:bottom w:val="single" w:sz="4" w:space="0" w:color="auto"/>
            </w:tcBorders>
          </w:tcPr>
          <w:p w:rsidR="00100119" w:rsidRPr="004C42B0" w:rsidRDefault="00100119" w:rsidP="00BD74E7">
            <w:pPr>
              <w:jc w:val="both"/>
              <w:rPr>
                <w:rFonts w:ascii="Arial" w:hAnsi="Arial" w:cs="Arial"/>
                <w:sz w:val="20"/>
                <w:szCs w:val="20"/>
                <w:lang w:val="en-GB"/>
              </w:rPr>
            </w:pPr>
            <w:r w:rsidRPr="004C42B0">
              <w:rPr>
                <w:rFonts w:ascii="Arial" w:hAnsi="Arial" w:cs="Arial"/>
                <w:sz w:val="20"/>
                <w:szCs w:val="20"/>
                <w:lang w:val="en-GB"/>
              </w:rPr>
              <w:t>Missing in the accessed data set</w:t>
            </w:r>
          </w:p>
        </w:tc>
        <w:tc>
          <w:tcPr>
            <w:tcW w:w="1304" w:type="dxa"/>
            <w:tcBorders>
              <w:bottom w:val="single" w:sz="4" w:space="0" w:color="auto"/>
            </w:tcBorders>
          </w:tcPr>
          <w:p w:rsidR="00100119" w:rsidRPr="004C42B0" w:rsidRDefault="00100119" w:rsidP="00BD74E7">
            <w:pPr>
              <w:jc w:val="center"/>
              <w:rPr>
                <w:rFonts w:ascii="Arial" w:hAnsi="Arial" w:cs="Arial"/>
                <w:sz w:val="20"/>
                <w:szCs w:val="20"/>
              </w:rPr>
            </w:pPr>
          </w:p>
        </w:tc>
        <w:tc>
          <w:tcPr>
            <w:tcW w:w="1304" w:type="dxa"/>
            <w:tcBorders>
              <w:bottom w:val="single" w:sz="4" w:space="0" w:color="auto"/>
            </w:tcBorders>
          </w:tcPr>
          <w:p w:rsidR="00100119" w:rsidRPr="004C42B0" w:rsidRDefault="0092599D" w:rsidP="00BD74E7">
            <w:pPr>
              <w:jc w:val="center"/>
              <w:rPr>
                <w:rFonts w:ascii="Arial" w:hAnsi="Arial" w:cs="Arial"/>
                <w:sz w:val="20"/>
                <w:szCs w:val="20"/>
                <w:lang w:val="en-GB"/>
              </w:rPr>
            </w:pPr>
            <w:r>
              <w:rPr>
                <w:rFonts w:ascii="Arial" w:hAnsi="Arial" w:cs="Arial"/>
                <w:sz w:val="20"/>
                <w:szCs w:val="20"/>
                <w:lang w:val="en-GB"/>
              </w:rPr>
              <w:t>x</w:t>
            </w:r>
          </w:p>
        </w:tc>
      </w:tr>
      <w:tr w:rsidR="00100119" w:rsidTr="00FD40A8">
        <w:tc>
          <w:tcPr>
            <w:tcW w:w="2098" w:type="dxa"/>
            <w:tcBorders>
              <w:left w:val="nil"/>
              <w:right w:val="nil"/>
            </w:tcBorders>
          </w:tcPr>
          <w:p w:rsidR="00100119" w:rsidRPr="004C42B0" w:rsidRDefault="00100119" w:rsidP="005E3035">
            <w:pPr>
              <w:jc w:val="both"/>
              <w:rPr>
                <w:rFonts w:ascii="Arial" w:hAnsi="Arial" w:cs="Arial"/>
                <w:sz w:val="20"/>
                <w:szCs w:val="20"/>
                <w:lang w:val="en-GB"/>
              </w:rPr>
            </w:pPr>
          </w:p>
        </w:tc>
        <w:tc>
          <w:tcPr>
            <w:tcW w:w="4423" w:type="dxa"/>
            <w:tcBorders>
              <w:left w:val="nil"/>
              <w:right w:val="nil"/>
            </w:tcBorders>
          </w:tcPr>
          <w:p w:rsidR="00100119" w:rsidRPr="004C42B0" w:rsidRDefault="00100119" w:rsidP="00BD74E7">
            <w:pPr>
              <w:jc w:val="both"/>
              <w:rPr>
                <w:rFonts w:ascii="Arial" w:hAnsi="Arial" w:cs="Arial"/>
                <w:sz w:val="20"/>
                <w:szCs w:val="20"/>
                <w:lang w:val="en-GB"/>
              </w:rPr>
            </w:pPr>
          </w:p>
        </w:tc>
        <w:tc>
          <w:tcPr>
            <w:tcW w:w="1304" w:type="dxa"/>
            <w:tcBorders>
              <w:left w:val="nil"/>
              <w:right w:val="nil"/>
            </w:tcBorders>
          </w:tcPr>
          <w:p w:rsidR="00100119" w:rsidRPr="004C42B0" w:rsidRDefault="00100119" w:rsidP="00BD74E7">
            <w:pPr>
              <w:jc w:val="center"/>
              <w:rPr>
                <w:rFonts w:ascii="Arial" w:hAnsi="Arial" w:cs="Arial"/>
                <w:sz w:val="20"/>
                <w:szCs w:val="20"/>
                <w:lang w:val="en-GB"/>
              </w:rPr>
            </w:pPr>
          </w:p>
        </w:tc>
        <w:tc>
          <w:tcPr>
            <w:tcW w:w="1304" w:type="dxa"/>
            <w:tcBorders>
              <w:left w:val="nil"/>
              <w:right w:val="nil"/>
            </w:tcBorders>
          </w:tcPr>
          <w:p w:rsidR="00100119" w:rsidRPr="004C42B0" w:rsidRDefault="00100119" w:rsidP="00BD74E7">
            <w:pPr>
              <w:jc w:val="center"/>
              <w:rPr>
                <w:rFonts w:ascii="Arial" w:hAnsi="Arial" w:cs="Arial"/>
                <w:sz w:val="20"/>
                <w:szCs w:val="20"/>
                <w:lang w:val="en-GB"/>
              </w:rPr>
            </w:pPr>
          </w:p>
        </w:tc>
      </w:tr>
      <w:tr w:rsidR="00100119" w:rsidTr="00FD40A8">
        <w:tc>
          <w:tcPr>
            <w:tcW w:w="2098" w:type="dxa"/>
            <w:vMerge w:val="restart"/>
            <w:vAlign w:val="center"/>
          </w:tcPr>
          <w:p w:rsidR="00100119" w:rsidRPr="004C42B0" w:rsidRDefault="00100119" w:rsidP="00AC032E">
            <w:pPr>
              <w:jc w:val="center"/>
              <w:rPr>
                <w:rFonts w:ascii="Arial" w:hAnsi="Arial" w:cs="Arial"/>
                <w:sz w:val="20"/>
                <w:szCs w:val="20"/>
                <w:lang w:val="en-GB"/>
              </w:rPr>
            </w:pPr>
            <w:r w:rsidRPr="004C42B0">
              <w:rPr>
                <w:rFonts w:ascii="Arial" w:hAnsi="Arial" w:cs="Arial"/>
                <w:sz w:val="20"/>
                <w:szCs w:val="20"/>
                <w:lang w:val="en-GB"/>
              </w:rPr>
              <w:t xml:space="preserve">Measurement </w:t>
            </w:r>
            <w:r w:rsidR="00AC032E">
              <w:rPr>
                <w:rFonts w:ascii="Arial" w:hAnsi="Arial" w:cs="Arial"/>
                <w:sz w:val="20"/>
                <w:szCs w:val="20"/>
                <w:lang w:val="en-GB"/>
              </w:rPr>
              <w:t>e</w:t>
            </w:r>
            <w:r w:rsidRPr="004C42B0">
              <w:rPr>
                <w:rFonts w:ascii="Arial" w:hAnsi="Arial" w:cs="Arial"/>
                <w:sz w:val="20"/>
                <w:szCs w:val="20"/>
                <w:lang w:val="en-GB"/>
              </w:rPr>
              <w:t xml:space="preserve">rror and Item </w:t>
            </w:r>
            <w:r w:rsidR="00AC032E">
              <w:rPr>
                <w:rFonts w:ascii="Arial" w:hAnsi="Arial" w:cs="Arial"/>
                <w:sz w:val="20"/>
                <w:szCs w:val="20"/>
                <w:lang w:val="en-GB"/>
              </w:rPr>
              <w:t>missingness</w:t>
            </w:r>
          </w:p>
        </w:tc>
        <w:tc>
          <w:tcPr>
            <w:tcW w:w="4423" w:type="dxa"/>
          </w:tcPr>
          <w:p w:rsidR="00100119" w:rsidRPr="004C42B0" w:rsidRDefault="00100119" w:rsidP="00BD74E7">
            <w:pPr>
              <w:rPr>
                <w:rFonts w:ascii="Arial" w:hAnsi="Arial" w:cs="Arial"/>
                <w:sz w:val="20"/>
                <w:szCs w:val="20"/>
                <w:lang w:val="en-GB"/>
              </w:rPr>
            </w:pPr>
            <w:r w:rsidRPr="004C42B0">
              <w:rPr>
                <w:rFonts w:ascii="Arial" w:hAnsi="Arial" w:cs="Arial"/>
                <w:sz w:val="20"/>
                <w:szCs w:val="20"/>
                <w:lang w:val="en-GB"/>
              </w:rPr>
              <w:t>Arising from: respondent, questionnaire, interviewer, data collection</w:t>
            </w:r>
          </w:p>
        </w:tc>
        <w:tc>
          <w:tcPr>
            <w:tcW w:w="1304" w:type="dxa"/>
            <w:vAlign w:val="center"/>
          </w:tcPr>
          <w:p w:rsidR="00100119" w:rsidRPr="004C42B0" w:rsidRDefault="0092599D" w:rsidP="00FD40A8">
            <w:pPr>
              <w:jc w:val="center"/>
              <w:rPr>
                <w:rFonts w:ascii="Arial" w:hAnsi="Arial" w:cs="Arial"/>
                <w:sz w:val="20"/>
                <w:szCs w:val="20"/>
                <w:lang w:val="en-GB"/>
              </w:rPr>
            </w:pPr>
            <w:r>
              <w:rPr>
                <w:rFonts w:ascii="Arial" w:hAnsi="Arial" w:cs="Arial"/>
                <w:sz w:val="20"/>
                <w:szCs w:val="20"/>
                <w:lang w:val="en-GB"/>
              </w:rPr>
              <w:t>x</w:t>
            </w:r>
          </w:p>
        </w:tc>
        <w:tc>
          <w:tcPr>
            <w:tcW w:w="1304" w:type="dxa"/>
            <w:vAlign w:val="center"/>
          </w:tcPr>
          <w:p w:rsidR="00100119" w:rsidRPr="004C42B0" w:rsidRDefault="00100119" w:rsidP="00FD40A8">
            <w:pPr>
              <w:jc w:val="center"/>
              <w:rPr>
                <w:rFonts w:ascii="Arial" w:hAnsi="Arial" w:cs="Arial"/>
                <w:sz w:val="20"/>
                <w:szCs w:val="20"/>
                <w:lang w:val="en-GB"/>
              </w:rPr>
            </w:pPr>
          </w:p>
        </w:tc>
      </w:tr>
      <w:tr w:rsidR="00100119" w:rsidTr="00FD40A8">
        <w:tc>
          <w:tcPr>
            <w:tcW w:w="2098" w:type="dxa"/>
            <w:vMerge/>
            <w:tcBorders>
              <w:bottom w:val="single" w:sz="4" w:space="0" w:color="auto"/>
            </w:tcBorders>
          </w:tcPr>
          <w:p w:rsidR="00100119" w:rsidRPr="004C42B0" w:rsidRDefault="00100119" w:rsidP="005E3035">
            <w:pPr>
              <w:jc w:val="both"/>
              <w:rPr>
                <w:rFonts w:ascii="Arial" w:hAnsi="Arial" w:cs="Arial"/>
                <w:sz w:val="20"/>
                <w:szCs w:val="20"/>
                <w:lang w:val="en-GB"/>
              </w:rPr>
            </w:pPr>
          </w:p>
        </w:tc>
        <w:tc>
          <w:tcPr>
            <w:tcW w:w="4423" w:type="dxa"/>
            <w:tcBorders>
              <w:bottom w:val="single" w:sz="4" w:space="0" w:color="auto"/>
            </w:tcBorders>
          </w:tcPr>
          <w:p w:rsidR="00100119" w:rsidRPr="004C42B0" w:rsidRDefault="00100119" w:rsidP="00CD2103">
            <w:pPr>
              <w:rPr>
                <w:rFonts w:ascii="Arial" w:hAnsi="Arial" w:cs="Arial"/>
                <w:sz w:val="20"/>
                <w:szCs w:val="20"/>
                <w:lang w:val="en-GB"/>
              </w:rPr>
            </w:pPr>
            <w:r w:rsidRPr="004C42B0">
              <w:rPr>
                <w:rFonts w:ascii="Arial" w:hAnsi="Arial" w:cs="Arial"/>
                <w:sz w:val="20"/>
                <w:szCs w:val="20"/>
                <w:lang w:val="en-GB"/>
              </w:rPr>
              <w:t xml:space="preserve">Fallacious </w:t>
            </w:r>
            <w:r w:rsidR="00AC032E">
              <w:rPr>
                <w:rFonts w:ascii="Arial" w:hAnsi="Arial" w:cs="Arial"/>
                <w:sz w:val="20"/>
                <w:szCs w:val="20"/>
                <w:lang w:val="en-GB"/>
              </w:rPr>
              <w:t xml:space="preserve">or missing </w:t>
            </w:r>
            <w:r w:rsidRPr="004C42B0">
              <w:rPr>
                <w:rFonts w:ascii="Arial" w:hAnsi="Arial" w:cs="Arial"/>
                <w:sz w:val="20"/>
                <w:szCs w:val="20"/>
                <w:lang w:val="en-GB"/>
              </w:rPr>
              <w:t>information in admin</w:t>
            </w:r>
            <w:r w:rsidR="00CD2103">
              <w:rPr>
                <w:rFonts w:ascii="Arial" w:hAnsi="Arial" w:cs="Arial"/>
                <w:sz w:val="20"/>
                <w:szCs w:val="20"/>
                <w:lang w:val="en-GB"/>
              </w:rPr>
              <w:t>istrative</w:t>
            </w:r>
            <w:r w:rsidRPr="004C42B0">
              <w:rPr>
                <w:rFonts w:ascii="Arial" w:hAnsi="Arial" w:cs="Arial"/>
                <w:sz w:val="20"/>
                <w:szCs w:val="20"/>
                <w:lang w:val="en-GB"/>
              </w:rPr>
              <w:t xml:space="preserve"> source</w:t>
            </w:r>
          </w:p>
        </w:tc>
        <w:tc>
          <w:tcPr>
            <w:tcW w:w="1304" w:type="dxa"/>
            <w:tcBorders>
              <w:bottom w:val="single" w:sz="4" w:space="0" w:color="auto"/>
            </w:tcBorders>
            <w:vAlign w:val="center"/>
          </w:tcPr>
          <w:p w:rsidR="00100119" w:rsidRPr="004C42B0" w:rsidRDefault="00100119" w:rsidP="00FD40A8">
            <w:pPr>
              <w:jc w:val="center"/>
              <w:rPr>
                <w:rFonts w:ascii="Arial" w:hAnsi="Arial" w:cs="Arial"/>
                <w:sz w:val="20"/>
                <w:szCs w:val="20"/>
              </w:rPr>
            </w:pPr>
          </w:p>
        </w:tc>
        <w:tc>
          <w:tcPr>
            <w:tcW w:w="1304" w:type="dxa"/>
            <w:tcBorders>
              <w:bottom w:val="single" w:sz="4" w:space="0" w:color="auto"/>
            </w:tcBorders>
            <w:vAlign w:val="center"/>
          </w:tcPr>
          <w:p w:rsidR="00100119" w:rsidRPr="004C42B0" w:rsidRDefault="0092599D" w:rsidP="00FD40A8">
            <w:pPr>
              <w:jc w:val="center"/>
              <w:rPr>
                <w:rFonts w:ascii="Arial" w:hAnsi="Arial" w:cs="Arial"/>
                <w:sz w:val="20"/>
                <w:szCs w:val="20"/>
                <w:lang w:val="en-GB"/>
              </w:rPr>
            </w:pPr>
            <w:r>
              <w:rPr>
                <w:rFonts w:ascii="Arial" w:hAnsi="Arial" w:cs="Arial"/>
                <w:sz w:val="20"/>
                <w:szCs w:val="20"/>
                <w:lang w:val="en-GB"/>
              </w:rPr>
              <w:t>x</w:t>
            </w:r>
          </w:p>
        </w:tc>
      </w:tr>
      <w:tr w:rsidR="00100119" w:rsidTr="00FD40A8">
        <w:tc>
          <w:tcPr>
            <w:tcW w:w="2098" w:type="dxa"/>
            <w:tcBorders>
              <w:left w:val="nil"/>
              <w:right w:val="nil"/>
            </w:tcBorders>
            <w:vAlign w:val="center"/>
          </w:tcPr>
          <w:p w:rsidR="00100119" w:rsidRPr="004C42B0" w:rsidRDefault="00100119" w:rsidP="005E3035">
            <w:pPr>
              <w:jc w:val="center"/>
              <w:rPr>
                <w:rFonts w:ascii="Arial" w:hAnsi="Arial" w:cs="Arial"/>
                <w:sz w:val="20"/>
                <w:szCs w:val="20"/>
                <w:lang w:val="en-GB"/>
              </w:rPr>
            </w:pPr>
          </w:p>
        </w:tc>
        <w:tc>
          <w:tcPr>
            <w:tcW w:w="4423" w:type="dxa"/>
            <w:tcBorders>
              <w:left w:val="nil"/>
              <w:right w:val="nil"/>
            </w:tcBorders>
          </w:tcPr>
          <w:p w:rsidR="00100119" w:rsidRPr="004C42B0" w:rsidRDefault="00100119" w:rsidP="00BD74E7">
            <w:pPr>
              <w:jc w:val="both"/>
              <w:rPr>
                <w:rFonts w:ascii="Arial" w:hAnsi="Arial" w:cs="Arial"/>
                <w:sz w:val="20"/>
                <w:szCs w:val="20"/>
                <w:lang w:val="en-GB"/>
              </w:rPr>
            </w:pPr>
          </w:p>
        </w:tc>
        <w:tc>
          <w:tcPr>
            <w:tcW w:w="1304" w:type="dxa"/>
            <w:tcBorders>
              <w:left w:val="nil"/>
              <w:right w:val="nil"/>
            </w:tcBorders>
          </w:tcPr>
          <w:p w:rsidR="00100119" w:rsidRPr="004C42B0" w:rsidRDefault="00100119" w:rsidP="00BD74E7">
            <w:pPr>
              <w:jc w:val="center"/>
              <w:rPr>
                <w:rFonts w:ascii="Arial" w:hAnsi="Arial" w:cs="Arial"/>
                <w:sz w:val="20"/>
                <w:szCs w:val="20"/>
                <w:lang w:val="en-GB"/>
              </w:rPr>
            </w:pPr>
          </w:p>
        </w:tc>
        <w:tc>
          <w:tcPr>
            <w:tcW w:w="1304" w:type="dxa"/>
            <w:tcBorders>
              <w:left w:val="nil"/>
              <w:right w:val="nil"/>
            </w:tcBorders>
          </w:tcPr>
          <w:p w:rsidR="00100119" w:rsidRPr="004C42B0" w:rsidRDefault="00100119" w:rsidP="00BD74E7">
            <w:pPr>
              <w:jc w:val="center"/>
              <w:rPr>
                <w:rFonts w:ascii="Arial" w:hAnsi="Arial" w:cs="Arial"/>
                <w:sz w:val="20"/>
                <w:szCs w:val="20"/>
                <w:lang w:val="en-GB"/>
              </w:rPr>
            </w:pPr>
          </w:p>
        </w:tc>
      </w:tr>
      <w:tr w:rsidR="00100119" w:rsidTr="00FD40A8">
        <w:tc>
          <w:tcPr>
            <w:tcW w:w="2098" w:type="dxa"/>
            <w:vMerge w:val="restart"/>
            <w:vAlign w:val="center"/>
          </w:tcPr>
          <w:p w:rsidR="00100119" w:rsidRPr="004C42B0" w:rsidRDefault="00100119" w:rsidP="00AC032E">
            <w:pPr>
              <w:jc w:val="center"/>
              <w:rPr>
                <w:rFonts w:ascii="Arial" w:hAnsi="Arial" w:cs="Arial"/>
                <w:sz w:val="20"/>
                <w:szCs w:val="20"/>
                <w:lang w:val="en-GB"/>
              </w:rPr>
            </w:pPr>
            <w:r w:rsidRPr="004C42B0">
              <w:rPr>
                <w:rFonts w:ascii="Arial" w:hAnsi="Arial" w:cs="Arial"/>
                <w:sz w:val="20"/>
                <w:szCs w:val="20"/>
                <w:lang w:val="en-GB"/>
              </w:rPr>
              <w:t xml:space="preserve">Processing </w:t>
            </w:r>
            <w:r w:rsidR="00AC032E">
              <w:rPr>
                <w:rFonts w:ascii="Arial" w:hAnsi="Arial" w:cs="Arial"/>
                <w:sz w:val="20"/>
                <w:szCs w:val="20"/>
                <w:lang w:val="en-GB"/>
              </w:rPr>
              <w:t>e</w:t>
            </w:r>
            <w:r w:rsidRPr="004C42B0">
              <w:rPr>
                <w:rFonts w:ascii="Arial" w:hAnsi="Arial" w:cs="Arial"/>
                <w:sz w:val="20"/>
                <w:szCs w:val="20"/>
                <w:lang w:val="en-GB"/>
              </w:rPr>
              <w:t>rrors</w:t>
            </w:r>
          </w:p>
        </w:tc>
        <w:tc>
          <w:tcPr>
            <w:tcW w:w="4423" w:type="dxa"/>
          </w:tcPr>
          <w:p w:rsidR="00100119" w:rsidRPr="004C42B0" w:rsidRDefault="00100119" w:rsidP="00AC032E">
            <w:pPr>
              <w:jc w:val="both"/>
              <w:rPr>
                <w:rFonts w:ascii="Arial" w:hAnsi="Arial" w:cs="Arial"/>
                <w:sz w:val="20"/>
                <w:szCs w:val="20"/>
                <w:lang w:val="en-GB"/>
              </w:rPr>
            </w:pPr>
            <w:r w:rsidRPr="004C42B0">
              <w:rPr>
                <w:rFonts w:ascii="Arial" w:hAnsi="Arial" w:cs="Arial"/>
                <w:sz w:val="20"/>
                <w:szCs w:val="20"/>
                <w:lang w:val="en-GB"/>
              </w:rPr>
              <w:t xml:space="preserve">Data </w:t>
            </w:r>
            <w:r>
              <w:rPr>
                <w:rFonts w:ascii="Arial" w:hAnsi="Arial" w:cs="Arial"/>
                <w:sz w:val="20"/>
                <w:szCs w:val="20"/>
                <w:lang w:val="en-GB"/>
              </w:rPr>
              <w:t>c</w:t>
            </w:r>
            <w:r w:rsidRPr="004C42B0">
              <w:rPr>
                <w:rFonts w:ascii="Arial" w:hAnsi="Arial" w:cs="Arial"/>
                <w:sz w:val="20"/>
                <w:szCs w:val="20"/>
                <w:lang w:val="en-GB"/>
              </w:rPr>
              <w:t xml:space="preserve">apturing </w:t>
            </w:r>
            <w:r>
              <w:rPr>
                <w:rFonts w:ascii="Arial" w:hAnsi="Arial" w:cs="Arial"/>
                <w:sz w:val="20"/>
                <w:szCs w:val="20"/>
                <w:lang w:val="en-GB"/>
              </w:rPr>
              <w:t>e</w:t>
            </w:r>
            <w:r w:rsidRPr="004C42B0">
              <w:rPr>
                <w:rFonts w:ascii="Arial" w:hAnsi="Arial" w:cs="Arial"/>
                <w:sz w:val="20"/>
                <w:szCs w:val="20"/>
                <w:lang w:val="en-GB"/>
              </w:rPr>
              <w:t>rror</w:t>
            </w:r>
          </w:p>
        </w:tc>
        <w:tc>
          <w:tcPr>
            <w:tcW w:w="1304" w:type="dxa"/>
          </w:tcPr>
          <w:p w:rsidR="00100119" w:rsidRPr="004C42B0" w:rsidRDefault="0092599D" w:rsidP="00BD74E7">
            <w:pPr>
              <w:jc w:val="center"/>
              <w:rPr>
                <w:rFonts w:ascii="Arial" w:hAnsi="Arial" w:cs="Arial"/>
                <w:sz w:val="20"/>
                <w:szCs w:val="20"/>
                <w:lang w:val="en-GB"/>
              </w:rPr>
            </w:pPr>
            <w:r>
              <w:rPr>
                <w:rFonts w:ascii="Arial" w:hAnsi="Arial" w:cs="Arial"/>
                <w:sz w:val="20"/>
                <w:szCs w:val="20"/>
                <w:lang w:val="en-GB"/>
              </w:rPr>
              <w:t>x</w:t>
            </w:r>
          </w:p>
        </w:tc>
        <w:tc>
          <w:tcPr>
            <w:tcW w:w="1304" w:type="dxa"/>
          </w:tcPr>
          <w:p w:rsidR="00100119" w:rsidRPr="004C42B0" w:rsidRDefault="00100119" w:rsidP="00BD74E7">
            <w:pPr>
              <w:jc w:val="center"/>
              <w:rPr>
                <w:rFonts w:ascii="Arial" w:hAnsi="Arial" w:cs="Arial"/>
                <w:sz w:val="20"/>
                <w:szCs w:val="20"/>
                <w:lang w:val="en-GB"/>
              </w:rPr>
            </w:pPr>
          </w:p>
        </w:tc>
      </w:tr>
      <w:tr w:rsidR="0092599D" w:rsidTr="00FD40A8">
        <w:tc>
          <w:tcPr>
            <w:tcW w:w="2098" w:type="dxa"/>
            <w:vMerge/>
          </w:tcPr>
          <w:p w:rsidR="0092599D" w:rsidRPr="004C42B0" w:rsidRDefault="0092599D" w:rsidP="005E3035">
            <w:pPr>
              <w:jc w:val="both"/>
              <w:rPr>
                <w:rFonts w:ascii="Arial" w:hAnsi="Arial" w:cs="Arial"/>
                <w:sz w:val="20"/>
                <w:szCs w:val="20"/>
                <w:lang w:val="en-GB"/>
              </w:rPr>
            </w:pPr>
          </w:p>
        </w:tc>
        <w:tc>
          <w:tcPr>
            <w:tcW w:w="4423" w:type="dxa"/>
          </w:tcPr>
          <w:p w:rsidR="0092599D" w:rsidRPr="004C42B0" w:rsidRDefault="0092599D" w:rsidP="00AC032E">
            <w:pPr>
              <w:jc w:val="both"/>
              <w:rPr>
                <w:rFonts w:ascii="Arial" w:hAnsi="Arial" w:cs="Arial"/>
                <w:sz w:val="20"/>
                <w:szCs w:val="20"/>
                <w:lang w:val="en-GB"/>
              </w:rPr>
            </w:pPr>
            <w:r w:rsidRPr="004C42B0">
              <w:rPr>
                <w:rFonts w:ascii="Arial" w:hAnsi="Arial" w:cs="Arial"/>
                <w:sz w:val="20"/>
                <w:szCs w:val="20"/>
                <w:lang w:val="en-GB"/>
              </w:rPr>
              <w:t xml:space="preserve">Coding </w:t>
            </w:r>
            <w:r>
              <w:rPr>
                <w:rFonts w:ascii="Arial" w:hAnsi="Arial" w:cs="Arial"/>
                <w:sz w:val="20"/>
                <w:szCs w:val="20"/>
                <w:lang w:val="en-GB"/>
              </w:rPr>
              <w:t>e</w:t>
            </w:r>
            <w:r w:rsidRPr="004C42B0">
              <w:rPr>
                <w:rFonts w:ascii="Arial" w:hAnsi="Arial" w:cs="Arial"/>
                <w:sz w:val="20"/>
                <w:szCs w:val="20"/>
                <w:lang w:val="en-GB"/>
              </w:rPr>
              <w:t>rror</w:t>
            </w:r>
          </w:p>
        </w:tc>
        <w:tc>
          <w:tcPr>
            <w:tcW w:w="1304" w:type="dxa"/>
          </w:tcPr>
          <w:p w:rsidR="0092599D" w:rsidRPr="004C42B0" w:rsidRDefault="0092599D" w:rsidP="00A7468D">
            <w:pPr>
              <w:jc w:val="center"/>
              <w:rPr>
                <w:rFonts w:ascii="Arial" w:hAnsi="Arial" w:cs="Arial"/>
                <w:sz w:val="20"/>
                <w:szCs w:val="20"/>
              </w:rPr>
            </w:pPr>
            <w:r>
              <w:rPr>
                <w:rFonts w:ascii="Arial" w:hAnsi="Arial" w:cs="Arial"/>
                <w:sz w:val="20"/>
                <w:szCs w:val="20"/>
              </w:rPr>
              <w:t>x</w:t>
            </w:r>
          </w:p>
        </w:tc>
        <w:tc>
          <w:tcPr>
            <w:tcW w:w="1304" w:type="dxa"/>
          </w:tcPr>
          <w:p w:rsidR="0092599D" w:rsidRPr="004C42B0" w:rsidRDefault="0092599D" w:rsidP="00A7468D">
            <w:pPr>
              <w:jc w:val="center"/>
              <w:rPr>
                <w:rFonts w:ascii="Arial" w:hAnsi="Arial" w:cs="Arial"/>
                <w:sz w:val="20"/>
                <w:szCs w:val="20"/>
              </w:rPr>
            </w:pPr>
            <w:r>
              <w:rPr>
                <w:rFonts w:ascii="Arial" w:hAnsi="Arial" w:cs="Arial"/>
                <w:sz w:val="20"/>
                <w:szCs w:val="20"/>
              </w:rPr>
              <w:t>x</w:t>
            </w:r>
          </w:p>
        </w:tc>
      </w:tr>
      <w:tr w:rsidR="00100119" w:rsidTr="00FD40A8">
        <w:tc>
          <w:tcPr>
            <w:tcW w:w="2098" w:type="dxa"/>
            <w:vMerge/>
          </w:tcPr>
          <w:p w:rsidR="00100119" w:rsidRPr="004C42B0" w:rsidRDefault="00100119" w:rsidP="005E3035">
            <w:pPr>
              <w:jc w:val="both"/>
              <w:rPr>
                <w:rFonts w:ascii="Arial" w:hAnsi="Arial" w:cs="Arial"/>
                <w:sz w:val="20"/>
                <w:szCs w:val="20"/>
                <w:lang w:val="en-GB"/>
              </w:rPr>
            </w:pPr>
          </w:p>
        </w:tc>
        <w:tc>
          <w:tcPr>
            <w:tcW w:w="4423" w:type="dxa"/>
          </w:tcPr>
          <w:p w:rsidR="00100119" w:rsidRPr="004C42B0" w:rsidRDefault="00100119" w:rsidP="00AC032E">
            <w:pPr>
              <w:jc w:val="both"/>
              <w:rPr>
                <w:rFonts w:ascii="Arial" w:hAnsi="Arial" w:cs="Arial"/>
                <w:sz w:val="20"/>
                <w:szCs w:val="20"/>
                <w:lang w:val="en-GB"/>
              </w:rPr>
            </w:pPr>
            <w:r w:rsidRPr="004C42B0">
              <w:rPr>
                <w:rFonts w:ascii="Arial" w:hAnsi="Arial" w:cs="Arial"/>
                <w:sz w:val="20"/>
                <w:szCs w:val="20"/>
                <w:lang w:val="en-GB"/>
              </w:rPr>
              <w:t xml:space="preserve">Mapping </w:t>
            </w:r>
            <w:r>
              <w:rPr>
                <w:rFonts w:ascii="Arial" w:hAnsi="Arial" w:cs="Arial"/>
                <w:sz w:val="20"/>
                <w:szCs w:val="20"/>
                <w:lang w:val="en-GB"/>
              </w:rPr>
              <w:t>e</w:t>
            </w:r>
            <w:r w:rsidRPr="004C42B0">
              <w:rPr>
                <w:rFonts w:ascii="Arial" w:hAnsi="Arial" w:cs="Arial"/>
                <w:sz w:val="20"/>
                <w:szCs w:val="20"/>
                <w:lang w:val="en-GB"/>
              </w:rPr>
              <w:t>rror</w:t>
            </w:r>
          </w:p>
        </w:tc>
        <w:tc>
          <w:tcPr>
            <w:tcW w:w="1304" w:type="dxa"/>
          </w:tcPr>
          <w:p w:rsidR="00100119" w:rsidRPr="004C42B0" w:rsidRDefault="00100119" w:rsidP="00BD74E7">
            <w:pPr>
              <w:jc w:val="center"/>
              <w:rPr>
                <w:rFonts w:ascii="Arial" w:hAnsi="Arial" w:cs="Arial"/>
                <w:sz w:val="20"/>
                <w:szCs w:val="20"/>
                <w:lang w:val="en-GB"/>
              </w:rPr>
            </w:pPr>
          </w:p>
        </w:tc>
        <w:tc>
          <w:tcPr>
            <w:tcW w:w="1304" w:type="dxa"/>
          </w:tcPr>
          <w:p w:rsidR="00100119" w:rsidRPr="004C42B0" w:rsidRDefault="0092599D" w:rsidP="00BD74E7">
            <w:pPr>
              <w:jc w:val="center"/>
              <w:rPr>
                <w:rFonts w:ascii="Arial" w:hAnsi="Arial" w:cs="Arial"/>
                <w:sz w:val="20"/>
                <w:szCs w:val="20"/>
                <w:lang w:val="en-GB"/>
              </w:rPr>
            </w:pPr>
            <w:r>
              <w:rPr>
                <w:rFonts w:ascii="Arial" w:hAnsi="Arial" w:cs="Arial"/>
                <w:sz w:val="20"/>
                <w:szCs w:val="20"/>
                <w:lang w:val="en-GB"/>
              </w:rPr>
              <w:t>x</w:t>
            </w:r>
          </w:p>
        </w:tc>
      </w:tr>
      <w:tr w:rsidR="0092599D" w:rsidTr="00FD40A8">
        <w:tc>
          <w:tcPr>
            <w:tcW w:w="2098" w:type="dxa"/>
            <w:vMerge/>
          </w:tcPr>
          <w:p w:rsidR="0092599D" w:rsidRPr="004C42B0" w:rsidRDefault="0092599D" w:rsidP="005E3035">
            <w:pPr>
              <w:jc w:val="both"/>
              <w:rPr>
                <w:rFonts w:ascii="Arial" w:hAnsi="Arial" w:cs="Arial"/>
                <w:sz w:val="20"/>
                <w:szCs w:val="20"/>
                <w:lang w:val="en-GB"/>
              </w:rPr>
            </w:pPr>
          </w:p>
        </w:tc>
        <w:tc>
          <w:tcPr>
            <w:tcW w:w="4423" w:type="dxa"/>
          </w:tcPr>
          <w:p w:rsidR="0092599D" w:rsidRPr="004C42B0" w:rsidRDefault="0092599D" w:rsidP="00AC032E">
            <w:pPr>
              <w:jc w:val="both"/>
              <w:rPr>
                <w:rFonts w:ascii="Arial" w:hAnsi="Arial" w:cs="Arial"/>
                <w:sz w:val="20"/>
                <w:szCs w:val="20"/>
                <w:lang w:val="en-GB"/>
              </w:rPr>
            </w:pPr>
            <w:r w:rsidRPr="004C42B0">
              <w:rPr>
                <w:rFonts w:ascii="Arial" w:hAnsi="Arial" w:cs="Arial"/>
                <w:sz w:val="20"/>
                <w:szCs w:val="20"/>
                <w:lang w:val="en-GB"/>
              </w:rPr>
              <w:t xml:space="preserve">Editing and </w:t>
            </w:r>
            <w:r>
              <w:rPr>
                <w:rFonts w:ascii="Arial" w:hAnsi="Arial" w:cs="Arial"/>
                <w:sz w:val="20"/>
                <w:szCs w:val="20"/>
                <w:lang w:val="en-GB"/>
              </w:rPr>
              <w:t>i</w:t>
            </w:r>
            <w:r w:rsidRPr="004C42B0">
              <w:rPr>
                <w:rFonts w:ascii="Arial" w:hAnsi="Arial" w:cs="Arial"/>
                <w:sz w:val="20"/>
                <w:szCs w:val="20"/>
                <w:lang w:val="en-GB"/>
              </w:rPr>
              <w:t xml:space="preserve">mputation </w:t>
            </w:r>
            <w:r>
              <w:rPr>
                <w:rFonts w:ascii="Arial" w:hAnsi="Arial" w:cs="Arial"/>
                <w:sz w:val="20"/>
                <w:szCs w:val="20"/>
                <w:lang w:val="en-GB"/>
              </w:rPr>
              <w:t>e</w:t>
            </w:r>
            <w:r w:rsidRPr="004C42B0">
              <w:rPr>
                <w:rFonts w:ascii="Arial" w:hAnsi="Arial" w:cs="Arial"/>
                <w:sz w:val="20"/>
                <w:szCs w:val="20"/>
                <w:lang w:val="en-GB"/>
              </w:rPr>
              <w:t>rror</w:t>
            </w:r>
          </w:p>
        </w:tc>
        <w:tc>
          <w:tcPr>
            <w:tcW w:w="1304" w:type="dxa"/>
          </w:tcPr>
          <w:p w:rsidR="0092599D" w:rsidRPr="004C42B0" w:rsidRDefault="0092599D" w:rsidP="00A7468D">
            <w:pPr>
              <w:jc w:val="center"/>
              <w:rPr>
                <w:rFonts w:ascii="Arial" w:hAnsi="Arial" w:cs="Arial"/>
                <w:sz w:val="20"/>
                <w:szCs w:val="20"/>
              </w:rPr>
            </w:pPr>
            <w:r>
              <w:rPr>
                <w:rFonts w:ascii="Arial" w:hAnsi="Arial" w:cs="Arial"/>
                <w:sz w:val="20"/>
                <w:szCs w:val="20"/>
              </w:rPr>
              <w:t>x</w:t>
            </w:r>
          </w:p>
        </w:tc>
        <w:tc>
          <w:tcPr>
            <w:tcW w:w="1304" w:type="dxa"/>
          </w:tcPr>
          <w:p w:rsidR="0092599D" w:rsidRPr="004C42B0" w:rsidRDefault="0092599D" w:rsidP="00A7468D">
            <w:pPr>
              <w:jc w:val="center"/>
              <w:rPr>
                <w:rFonts w:ascii="Arial" w:hAnsi="Arial" w:cs="Arial"/>
                <w:sz w:val="20"/>
                <w:szCs w:val="20"/>
              </w:rPr>
            </w:pPr>
            <w:r>
              <w:rPr>
                <w:rFonts w:ascii="Arial" w:hAnsi="Arial" w:cs="Arial"/>
                <w:sz w:val="20"/>
                <w:szCs w:val="20"/>
              </w:rPr>
              <w:t>x</w:t>
            </w:r>
          </w:p>
        </w:tc>
      </w:tr>
      <w:tr w:rsidR="00100119" w:rsidTr="00FD40A8">
        <w:tc>
          <w:tcPr>
            <w:tcW w:w="2098" w:type="dxa"/>
            <w:vMerge/>
          </w:tcPr>
          <w:p w:rsidR="00100119" w:rsidRPr="004C42B0" w:rsidRDefault="00100119" w:rsidP="005E3035">
            <w:pPr>
              <w:jc w:val="both"/>
              <w:rPr>
                <w:rFonts w:ascii="Arial" w:hAnsi="Arial" w:cs="Arial"/>
                <w:sz w:val="20"/>
                <w:szCs w:val="20"/>
                <w:lang w:val="en-GB"/>
              </w:rPr>
            </w:pPr>
          </w:p>
        </w:tc>
        <w:tc>
          <w:tcPr>
            <w:tcW w:w="4423" w:type="dxa"/>
          </w:tcPr>
          <w:p w:rsidR="00100119" w:rsidRPr="004C42B0" w:rsidRDefault="00100119" w:rsidP="00AC032E">
            <w:pPr>
              <w:jc w:val="both"/>
              <w:rPr>
                <w:rFonts w:ascii="Arial" w:hAnsi="Arial" w:cs="Arial"/>
                <w:sz w:val="20"/>
                <w:szCs w:val="20"/>
                <w:lang w:val="en-GB"/>
              </w:rPr>
            </w:pPr>
            <w:r w:rsidRPr="004C42B0">
              <w:rPr>
                <w:rFonts w:ascii="Arial" w:hAnsi="Arial" w:cs="Arial"/>
                <w:sz w:val="20"/>
                <w:szCs w:val="20"/>
                <w:lang w:val="en-GB"/>
              </w:rPr>
              <w:t xml:space="preserve">Identification / </w:t>
            </w:r>
            <w:r>
              <w:rPr>
                <w:rFonts w:ascii="Arial" w:hAnsi="Arial" w:cs="Arial"/>
                <w:sz w:val="20"/>
                <w:szCs w:val="20"/>
                <w:lang w:val="en-GB"/>
              </w:rPr>
              <w:t>a</w:t>
            </w:r>
            <w:r w:rsidRPr="004C42B0">
              <w:rPr>
                <w:rFonts w:ascii="Arial" w:hAnsi="Arial" w:cs="Arial"/>
                <w:sz w:val="20"/>
                <w:szCs w:val="20"/>
                <w:lang w:val="en-GB"/>
              </w:rPr>
              <w:t xml:space="preserve">lignment </w:t>
            </w:r>
            <w:r>
              <w:rPr>
                <w:rFonts w:ascii="Arial" w:hAnsi="Arial" w:cs="Arial"/>
                <w:sz w:val="20"/>
                <w:szCs w:val="20"/>
                <w:lang w:val="en-GB"/>
              </w:rPr>
              <w:t>e</w:t>
            </w:r>
            <w:r w:rsidRPr="004C42B0">
              <w:rPr>
                <w:rFonts w:ascii="Arial" w:hAnsi="Arial" w:cs="Arial"/>
                <w:sz w:val="20"/>
                <w:szCs w:val="20"/>
                <w:lang w:val="en-GB"/>
              </w:rPr>
              <w:t>rror</w:t>
            </w:r>
          </w:p>
        </w:tc>
        <w:tc>
          <w:tcPr>
            <w:tcW w:w="1304" w:type="dxa"/>
          </w:tcPr>
          <w:p w:rsidR="00100119" w:rsidRPr="004C42B0" w:rsidRDefault="00100119" w:rsidP="00BD74E7">
            <w:pPr>
              <w:jc w:val="center"/>
              <w:rPr>
                <w:rFonts w:ascii="Arial" w:hAnsi="Arial" w:cs="Arial"/>
                <w:sz w:val="20"/>
                <w:szCs w:val="20"/>
                <w:lang w:val="en-GB"/>
              </w:rPr>
            </w:pPr>
          </w:p>
        </w:tc>
        <w:tc>
          <w:tcPr>
            <w:tcW w:w="1304" w:type="dxa"/>
          </w:tcPr>
          <w:p w:rsidR="00100119" w:rsidRPr="004C42B0" w:rsidRDefault="0092599D" w:rsidP="00BD74E7">
            <w:pPr>
              <w:jc w:val="center"/>
              <w:rPr>
                <w:rFonts w:ascii="Arial" w:hAnsi="Arial" w:cs="Arial"/>
                <w:sz w:val="20"/>
                <w:szCs w:val="20"/>
                <w:lang w:val="en-GB"/>
              </w:rPr>
            </w:pPr>
            <w:r>
              <w:rPr>
                <w:rFonts w:ascii="Arial" w:hAnsi="Arial" w:cs="Arial"/>
                <w:sz w:val="20"/>
                <w:szCs w:val="20"/>
                <w:lang w:val="en-GB"/>
              </w:rPr>
              <w:t>x</w:t>
            </w:r>
          </w:p>
        </w:tc>
      </w:tr>
      <w:tr w:rsidR="00100119" w:rsidTr="00FD40A8">
        <w:tc>
          <w:tcPr>
            <w:tcW w:w="2098" w:type="dxa"/>
            <w:vMerge/>
          </w:tcPr>
          <w:p w:rsidR="00100119" w:rsidRPr="004C42B0" w:rsidRDefault="00100119" w:rsidP="005E3035">
            <w:pPr>
              <w:jc w:val="both"/>
              <w:rPr>
                <w:rFonts w:ascii="Arial" w:hAnsi="Arial" w:cs="Arial"/>
                <w:sz w:val="20"/>
                <w:szCs w:val="20"/>
                <w:lang w:val="en-GB"/>
              </w:rPr>
            </w:pPr>
          </w:p>
        </w:tc>
        <w:tc>
          <w:tcPr>
            <w:tcW w:w="4423" w:type="dxa"/>
          </w:tcPr>
          <w:p w:rsidR="00100119" w:rsidRPr="004C42B0" w:rsidRDefault="00100119" w:rsidP="00AC032E">
            <w:pPr>
              <w:jc w:val="both"/>
              <w:rPr>
                <w:rFonts w:ascii="Arial" w:hAnsi="Arial" w:cs="Arial"/>
                <w:sz w:val="20"/>
                <w:szCs w:val="20"/>
                <w:lang w:val="en-GB"/>
              </w:rPr>
            </w:pPr>
            <w:r w:rsidRPr="004C42B0">
              <w:rPr>
                <w:rFonts w:ascii="Arial" w:hAnsi="Arial" w:cs="Arial"/>
                <w:sz w:val="20"/>
                <w:szCs w:val="20"/>
                <w:lang w:val="en-GB"/>
              </w:rPr>
              <w:t xml:space="preserve">Unit </w:t>
            </w:r>
            <w:r>
              <w:rPr>
                <w:rFonts w:ascii="Arial" w:hAnsi="Arial" w:cs="Arial"/>
                <w:sz w:val="20"/>
                <w:szCs w:val="20"/>
                <w:lang w:val="en-GB"/>
              </w:rPr>
              <w:t>e</w:t>
            </w:r>
            <w:r w:rsidRPr="004C42B0">
              <w:rPr>
                <w:rFonts w:ascii="Arial" w:hAnsi="Arial" w:cs="Arial"/>
                <w:sz w:val="20"/>
                <w:szCs w:val="20"/>
                <w:lang w:val="en-GB"/>
              </w:rPr>
              <w:t>rror</w:t>
            </w:r>
          </w:p>
        </w:tc>
        <w:tc>
          <w:tcPr>
            <w:tcW w:w="1304" w:type="dxa"/>
          </w:tcPr>
          <w:p w:rsidR="00100119" w:rsidRPr="004C42B0" w:rsidRDefault="00100119" w:rsidP="00BD74E7">
            <w:pPr>
              <w:jc w:val="center"/>
              <w:rPr>
                <w:rFonts w:ascii="Arial" w:hAnsi="Arial" w:cs="Arial"/>
                <w:sz w:val="20"/>
                <w:szCs w:val="20"/>
                <w:lang w:val="en-GB"/>
              </w:rPr>
            </w:pPr>
          </w:p>
        </w:tc>
        <w:tc>
          <w:tcPr>
            <w:tcW w:w="1304" w:type="dxa"/>
          </w:tcPr>
          <w:p w:rsidR="00100119" w:rsidRPr="004C42B0" w:rsidRDefault="0092599D" w:rsidP="00BD74E7">
            <w:pPr>
              <w:jc w:val="center"/>
              <w:rPr>
                <w:rFonts w:ascii="Arial" w:hAnsi="Arial" w:cs="Arial"/>
                <w:sz w:val="20"/>
                <w:szCs w:val="20"/>
                <w:lang w:val="en-GB"/>
              </w:rPr>
            </w:pPr>
            <w:r>
              <w:rPr>
                <w:rFonts w:ascii="Arial" w:hAnsi="Arial" w:cs="Arial"/>
                <w:sz w:val="20"/>
                <w:szCs w:val="20"/>
                <w:lang w:val="en-GB"/>
              </w:rPr>
              <w:t>x</w:t>
            </w:r>
          </w:p>
        </w:tc>
      </w:tr>
      <w:tr w:rsidR="0092599D" w:rsidTr="00FD40A8">
        <w:tc>
          <w:tcPr>
            <w:tcW w:w="2098" w:type="dxa"/>
            <w:vMerge/>
            <w:tcBorders>
              <w:bottom w:val="single" w:sz="4" w:space="0" w:color="auto"/>
            </w:tcBorders>
          </w:tcPr>
          <w:p w:rsidR="0092599D" w:rsidRPr="004C42B0" w:rsidRDefault="0092599D" w:rsidP="005E3035">
            <w:pPr>
              <w:jc w:val="both"/>
              <w:rPr>
                <w:rFonts w:ascii="Arial" w:hAnsi="Arial" w:cs="Arial"/>
                <w:sz w:val="20"/>
                <w:szCs w:val="20"/>
                <w:lang w:val="en-GB"/>
              </w:rPr>
            </w:pPr>
          </w:p>
        </w:tc>
        <w:tc>
          <w:tcPr>
            <w:tcW w:w="4423" w:type="dxa"/>
            <w:tcBorders>
              <w:bottom w:val="single" w:sz="4" w:space="0" w:color="auto"/>
            </w:tcBorders>
          </w:tcPr>
          <w:p w:rsidR="0092599D" w:rsidRPr="004C42B0" w:rsidRDefault="0092599D" w:rsidP="00AC032E">
            <w:pPr>
              <w:jc w:val="both"/>
              <w:rPr>
                <w:rFonts w:ascii="Arial" w:hAnsi="Arial" w:cs="Arial"/>
                <w:sz w:val="20"/>
                <w:szCs w:val="20"/>
                <w:lang w:val="en-GB"/>
              </w:rPr>
            </w:pPr>
            <w:r w:rsidRPr="004C42B0">
              <w:rPr>
                <w:rFonts w:ascii="Arial" w:hAnsi="Arial" w:cs="Arial"/>
                <w:sz w:val="20"/>
                <w:szCs w:val="20"/>
                <w:lang w:val="en-GB"/>
              </w:rPr>
              <w:t>Integration error</w:t>
            </w:r>
          </w:p>
        </w:tc>
        <w:tc>
          <w:tcPr>
            <w:tcW w:w="1304" w:type="dxa"/>
            <w:tcBorders>
              <w:bottom w:val="single" w:sz="4" w:space="0" w:color="auto"/>
            </w:tcBorders>
          </w:tcPr>
          <w:p w:rsidR="0092599D" w:rsidRPr="004C42B0" w:rsidRDefault="0092599D" w:rsidP="00A7468D">
            <w:pPr>
              <w:jc w:val="center"/>
              <w:rPr>
                <w:rFonts w:ascii="Arial" w:hAnsi="Arial" w:cs="Arial"/>
                <w:sz w:val="20"/>
                <w:szCs w:val="20"/>
              </w:rPr>
            </w:pPr>
            <w:r>
              <w:rPr>
                <w:rFonts w:ascii="Arial" w:hAnsi="Arial" w:cs="Arial"/>
                <w:sz w:val="20"/>
                <w:szCs w:val="20"/>
              </w:rPr>
              <w:t>x</w:t>
            </w:r>
          </w:p>
        </w:tc>
        <w:tc>
          <w:tcPr>
            <w:tcW w:w="1304" w:type="dxa"/>
            <w:tcBorders>
              <w:bottom w:val="single" w:sz="4" w:space="0" w:color="auto"/>
            </w:tcBorders>
          </w:tcPr>
          <w:p w:rsidR="0092599D" w:rsidRPr="004C42B0" w:rsidRDefault="0092599D" w:rsidP="00A7468D">
            <w:pPr>
              <w:jc w:val="center"/>
              <w:rPr>
                <w:rFonts w:ascii="Arial" w:hAnsi="Arial" w:cs="Arial"/>
                <w:sz w:val="20"/>
                <w:szCs w:val="20"/>
              </w:rPr>
            </w:pPr>
            <w:r>
              <w:rPr>
                <w:rFonts w:ascii="Arial" w:hAnsi="Arial" w:cs="Arial"/>
                <w:sz w:val="20"/>
                <w:szCs w:val="20"/>
              </w:rPr>
              <w:t>x</w:t>
            </w:r>
          </w:p>
        </w:tc>
      </w:tr>
      <w:tr w:rsidR="00100119" w:rsidTr="00FD40A8">
        <w:tc>
          <w:tcPr>
            <w:tcW w:w="2098" w:type="dxa"/>
            <w:tcBorders>
              <w:left w:val="nil"/>
              <w:right w:val="nil"/>
            </w:tcBorders>
          </w:tcPr>
          <w:p w:rsidR="00100119" w:rsidRPr="004C42B0" w:rsidRDefault="00100119" w:rsidP="005E3035">
            <w:pPr>
              <w:jc w:val="both"/>
              <w:rPr>
                <w:rFonts w:ascii="Arial" w:hAnsi="Arial" w:cs="Arial"/>
                <w:sz w:val="20"/>
                <w:szCs w:val="20"/>
                <w:lang w:val="en-GB"/>
              </w:rPr>
            </w:pPr>
          </w:p>
        </w:tc>
        <w:tc>
          <w:tcPr>
            <w:tcW w:w="4423" w:type="dxa"/>
            <w:tcBorders>
              <w:left w:val="nil"/>
              <w:right w:val="nil"/>
            </w:tcBorders>
          </w:tcPr>
          <w:p w:rsidR="00100119" w:rsidRPr="004C42B0" w:rsidRDefault="00100119" w:rsidP="00BD74E7">
            <w:pPr>
              <w:jc w:val="both"/>
              <w:rPr>
                <w:rFonts w:ascii="Arial" w:hAnsi="Arial" w:cs="Arial"/>
                <w:sz w:val="20"/>
                <w:szCs w:val="20"/>
                <w:lang w:val="en-GB"/>
              </w:rPr>
            </w:pPr>
          </w:p>
        </w:tc>
        <w:tc>
          <w:tcPr>
            <w:tcW w:w="1304" w:type="dxa"/>
            <w:tcBorders>
              <w:left w:val="nil"/>
              <w:right w:val="nil"/>
            </w:tcBorders>
          </w:tcPr>
          <w:p w:rsidR="00100119" w:rsidRPr="004C42B0" w:rsidRDefault="00100119" w:rsidP="00BD74E7">
            <w:pPr>
              <w:jc w:val="center"/>
              <w:rPr>
                <w:rFonts w:ascii="Arial" w:hAnsi="Arial" w:cs="Arial"/>
                <w:sz w:val="20"/>
                <w:szCs w:val="20"/>
                <w:lang w:val="en-GB"/>
              </w:rPr>
            </w:pPr>
          </w:p>
        </w:tc>
        <w:tc>
          <w:tcPr>
            <w:tcW w:w="1304" w:type="dxa"/>
            <w:tcBorders>
              <w:left w:val="nil"/>
              <w:right w:val="nil"/>
            </w:tcBorders>
          </w:tcPr>
          <w:p w:rsidR="00100119" w:rsidRPr="004C42B0" w:rsidRDefault="00100119" w:rsidP="00BD74E7">
            <w:pPr>
              <w:jc w:val="center"/>
              <w:rPr>
                <w:rFonts w:ascii="Arial" w:hAnsi="Arial" w:cs="Arial"/>
                <w:sz w:val="20"/>
                <w:szCs w:val="20"/>
                <w:lang w:val="en-GB"/>
              </w:rPr>
            </w:pPr>
          </w:p>
        </w:tc>
      </w:tr>
      <w:tr w:rsidR="0092599D" w:rsidTr="00C3648D">
        <w:tc>
          <w:tcPr>
            <w:tcW w:w="2098" w:type="dxa"/>
            <w:vMerge w:val="restart"/>
            <w:vAlign w:val="center"/>
          </w:tcPr>
          <w:p w:rsidR="0092599D" w:rsidRPr="004C42B0" w:rsidRDefault="0092599D" w:rsidP="00FD40A8">
            <w:pPr>
              <w:jc w:val="center"/>
              <w:rPr>
                <w:rFonts w:ascii="Arial" w:hAnsi="Arial" w:cs="Arial"/>
                <w:sz w:val="20"/>
                <w:szCs w:val="20"/>
                <w:lang w:val="en-GB"/>
              </w:rPr>
            </w:pPr>
            <w:r w:rsidRPr="004C42B0">
              <w:rPr>
                <w:rFonts w:ascii="Arial" w:hAnsi="Arial" w:cs="Arial"/>
                <w:sz w:val="20"/>
                <w:szCs w:val="20"/>
                <w:lang w:val="en-GB"/>
              </w:rPr>
              <w:t xml:space="preserve">Model </w:t>
            </w:r>
            <w:r>
              <w:rPr>
                <w:rFonts w:ascii="Arial" w:hAnsi="Arial" w:cs="Arial"/>
                <w:sz w:val="20"/>
                <w:szCs w:val="20"/>
                <w:lang w:val="en-GB"/>
              </w:rPr>
              <w:t>a</w:t>
            </w:r>
            <w:r w:rsidRPr="004C42B0">
              <w:rPr>
                <w:rFonts w:ascii="Arial" w:hAnsi="Arial" w:cs="Arial"/>
                <w:sz w:val="20"/>
                <w:szCs w:val="20"/>
                <w:lang w:val="en-GB"/>
              </w:rPr>
              <w:t xml:space="preserve">ssumption </w:t>
            </w:r>
            <w:r>
              <w:rPr>
                <w:rFonts w:ascii="Arial" w:hAnsi="Arial" w:cs="Arial"/>
                <w:sz w:val="20"/>
                <w:szCs w:val="20"/>
                <w:lang w:val="en-GB"/>
              </w:rPr>
              <w:t>e</w:t>
            </w:r>
            <w:r w:rsidRPr="004C42B0">
              <w:rPr>
                <w:rFonts w:ascii="Arial" w:hAnsi="Arial" w:cs="Arial"/>
                <w:sz w:val="20"/>
                <w:szCs w:val="20"/>
                <w:lang w:val="en-GB"/>
              </w:rPr>
              <w:t>rror</w:t>
            </w:r>
          </w:p>
        </w:tc>
        <w:tc>
          <w:tcPr>
            <w:tcW w:w="4423" w:type="dxa"/>
          </w:tcPr>
          <w:p w:rsidR="0092599D" w:rsidRPr="004C42B0" w:rsidRDefault="0092599D" w:rsidP="00FD40A8">
            <w:pPr>
              <w:rPr>
                <w:rFonts w:ascii="Arial" w:hAnsi="Arial" w:cs="Arial"/>
                <w:sz w:val="20"/>
                <w:szCs w:val="20"/>
                <w:lang w:val="en-GB"/>
              </w:rPr>
            </w:pPr>
            <w:r w:rsidRPr="004C42B0">
              <w:rPr>
                <w:rFonts w:ascii="Arial" w:hAnsi="Arial" w:cs="Arial"/>
                <w:sz w:val="20"/>
                <w:szCs w:val="20"/>
                <w:lang w:val="en-GB"/>
              </w:rPr>
              <w:t xml:space="preserve">Seasonal </w:t>
            </w:r>
            <w:r>
              <w:rPr>
                <w:rFonts w:ascii="Arial" w:hAnsi="Arial" w:cs="Arial"/>
                <w:sz w:val="20"/>
                <w:szCs w:val="20"/>
                <w:lang w:val="en-GB"/>
              </w:rPr>
              <w:t>a</w:t>
            </w:r>
            <w:r w:rsidRPr="004C42B0">
              <w:rPr>
                <w:rFonts w:ascii="Arial" w:hAnsi="Arial" w:cs="Arial"/>
                <w:sz w:val="20"/>
                <w:szCs w:val="20"/>
                <w:lang w:val="en-GB"/>
              </w:rPr>
              <w:t xml:space="preserve">djustment </w:t>
            </w:r>
            <w:r>
              <w:rPr>
                <w:rFonts w:ascii="Arial" w:hAnsi="Arial" w:cs="Arial"/>
                <w:sz w:val="20"/>
                <w:szCs w:val="20"/>
                <w:lang w:val="en-GB"/>
              </w:rPr>
              <w:t>e</w:t>
            </w:r>
            <w:r w:rsidRPr="004C42B0">
              <w:rPr>
                <w:rFonts w:ascii="Arial" w:hAnsi="Arial" w:cs="Arial"/>
                <w:sz w:val="20"/>
                <w:szCs w:val="20"/>
                <w:lang w:val="en-GB"/>
              </w:rPr>
              <w:t xml:space="preserve">rrors, </w:t>
            </w:r>
            <w:r>
              <w:rPr>
                <w:rFonts w:ascii="Arial" w:hAnsi="Arial" w:cs="Arial"/>
                <w:sz w:val="20"/>
                <w:szCs w:val="20"/>
                <w:lang w:val="en-GB"/>
              </w:rPr>
              <w:t>e</w:t>
            </w:r>
            <w:r w:rsidRPr="004C42B0">
              <w:rPr>
                <w:rFonts w:ascii="Arial" w:hAnsi="Arial" w:cs="Arial"/>
                <w:sz w:val="20"/>
                <w:szCs w:val="20"/>
                <w:lang w:val="en-GB"/>
              </w:rPr>
              <w:t xml:space="preserve">diting and </w:t>
            </w:r>
            <w:r>
              <w:rPr>
                <w:rFonts w:ascii="Arial" w:hAnsi="Arial" w:cs="Arial"/>
                <w:sz w:val="20"/>
                <w:szCs w:val="20"/>
                <w:lang w:val="en-GB"/>
              </w:rPr>
              <w:t>i</w:t>
            </w:r>
            <w:r w:rsidRPr="004C42B0">
              <w:rPr>
                <w:rFonts w:ascii="Arial" w:hAnsi="Arial" w:cs="Arial"/>
                <w:sz w:val="20"/>
                <w:szCs w:val="20"/>
                <w:lang w:val="en-GB"/>
              </w:rPr>
              <w:t>mputation</w:t>
            </w:r>
            <w:r w:rsidR="00CD2103">
              <w:rPr>
                <w:rFonts w:ascii="Arial" w:hAnsi="Arial" w:cs="Arial"/>
                <w:sz w:val="20"/>
                <w:szCs w:val="20"/>
                <w:lang w:val="en-GB"/>
              </w:rPr>
              <w:t>, …</w:t>
            </w:r>
          </w:p>
        </w:tc>
        <w:tc>
          <w:tcPr>
            <w:tcW w:w="1304" w:type="dxa"/>
          </w:tcPr>
          <w:p w:rsidR="0092599D" w:rsidRPr="004C42B0" w:rsidRDefault="0092599D" w:rsidP="00A7468D">
            <w:pPr>
              <w:jc w:val="center"/>
              <w:rPr>
                <w:rFonts w:ascii="Arial" w:hAnsi="Arial" w:cs="Arial"/>
                <w:sz w:val="20"/>
                <w:szCs w:val="20"/>
              </w:rPr>
            </w:pPr>
            <w:r>
              <w:rPr>
                <w:rFonts w:ascii="Arial" w:hAnsi="Arial" w:cs="Arial"/>
                <w:sz w:val="20"/>
                <w:szCs w:val="20"/>
              </w:rPr>
              <w:t>x</w:t>
            </w:r>
          </w:p>
        </w:tc>
        <w:tc>
          <w:tcPr>
            <w:tcW w:w="1304" w:type="dxa"/>
          </w:tcPr>
          <w:p w:rsidR="0092599D" w:rsidRPr="004C42B0" w:rsidRDefault="0092599D" w:rsidP="00A7468D">
            <w:pPr>
              <w:jc w:val="center"/>
              <w:rPr>
                <w:rFonts w:ascii="Arial" w:hAnsi="Arial" w:cs="Arial"/>
                <w:sz w:val="20"/>
                <w:szCs w:val="20"/>
              </w:rPr>
            </w:pPr>
            <w:r>
              <w:rPr>
                <w:rFonts w:ascii="Arial" w:hAnsi="Arial" w:cs="Arial"/>
                <w:sz w:val="20"/>
                <w:szCs w:val="20"/>
              </w:rPr>
              <w:t>x</w:t>
            </w:r>
          </w:p>
        </w:tc>
      </w:tr>
      <w:tr w:rsidR="00100119" w:rsidTr="00FD40A8">
        <w:tc>
          <w:tcPr>
            <w:tcW w:w="2098" w:type="dxa"/>
            <w:vMerge/>
          </w:tcPr>
          <w:p w:rsidR="00100119" w:rsidRPr="004C42B0" w:rsidRDefault="00100119" w:rsidP="005E3035">
            <w:pPr>
              <w:jc w:val="both"/>
              <w:rPr>
                <w:rFonts w:ascii="Arial" w:hAnsi="Arial" w:cs="Arial"/>
                <w:sz w:val="20"/>
                <w:szCs w:val="20"/>
                <w:lang w:val="en-GB"/>
              </w:rPr>
            </w:pPr>
          </w:p>
        </w:tc>
        <w:tc>
          <w:tcPr>
            <w:tcW w:w="4423" w:type="dxa"/>
          </w:tcPr>
          <w:p w:rsidR="00100119" w:rsidRPr="004C42B0" w:rsidRDefault="00100119" w:rsidP="00AC032E">
            <w:pPr>
              <w:jc w:val="both"/>
              <w:rPr>
                <w:rFonts w:ascii="Arial" w:hAnsi="Arial" w:cs="Arial"/>
                <w:sz w:val="20"/>
                <w:szCs w:val="20"/>
                <w:lang w:val="en-GB"/>
              </w:rPr>
            </w:pPr>
            <w:r w:rsidRPr="004C42B0">
              <w:rPr>
                <w:rFonts w:ascii="Arial" w:hAnsi="Arial" w:cs="Arial"/>
                <w:sz w:val="20"/>
                <w:szCs w:val="20"/>
                <w:lang w:val="en-GB"/>
              </w:rPr>
              <w:t xml:space="preserve">Model-assisted design based </w:t>
            </w:r>
            <w:r>
              <w:rPr>
                <w:rFonts w:ascii="Arial" w:hAnsi="Arial" w:cs="Arial"/>
                <w:sz w:val="20"/>
                <w:szCs w:val="20"/>
                <w:lang w:val="en-GB"/>
              </w:rPr>
              <w:t>e</w:t>
            </w:r>
            <w:r w:rsidRPr="004C42B0">
              <w:rPr>
                <w:rFonts w:ascii="Arial" w:hAnsi="Arial" w:cs="Arial"/>
                <w:sz w:val="20"/>
                <w:szCs w:val="20"/>
                <w:lang w:val="en-GB"/>
              </w:rPr>
              <w:t xml:space="preserve">stimation </w:t>
            </w:r>
            <w:r w:rsidR="00FD40A8">
              <w:rPr>
                <w:rFonts w:ascii="Arial" w:hAnsi="Arial" w:cs="Arial"/>
                <w:sz w:val="20"/>
                <w:szCs w:val="20"/>
                <w:lang w:val="en-GB"/>
              </w:rPr>
              <w:t>e</w:t>
            </w:r>
            <w:r w:rsidRPr="004C42B0">
              <w:rPr>
                <w:rFonts w:ascii="Arial" w:hAnsi="Arial" w:cs="Arial"/>
                <w:sz w:val="20"/>
                <w:szCs w:val="20"/>
                <w:lang w:val="en-GB"/>
              </w:rPr>
              <w:t>rror</w:t>
            </w:r>
          </w:p>
        </w:tc>
        <w:tc>
          <w:tcPr>
            <w:tcW w:w="1304" w:type="dxa"/>
          </w:tcPr>
          <w:p w:rsidR="00100119" w:rsidRPr="004C42B0" w:rsidRDefault="0092599D" w:rsidP="00BD74E7">
            <w:pPr>
              <w:jc w:val="center"/>
              <w:rPr>
                <w:rFonts w:ascii="Arial" w:hAnsi="Arial" w:cs="Arial"/>
                <w:sz w:val="20"/>
                <w:szCs w:val="20"/>
                <w:lang w:val="en-GB"/>
              </w:rPr>
            </w:pPr>
            <w:r>
              <w:rPr>
                <w:rFonts w:ascii="Arial" w:hAnsi="Arial" w:cs="Arial"/>
                <w:sz w:val="20"/>
                <w:szCs w:val="20"/>
                <w:lang w:val="en-GB"/>
              </w:rPr>
              <w:t>x</w:t>
            </w:r>
          </w:p>
        </w:tc>
        <w:tc>
          <w:tcPr>
            <w:tcW w:w="1304" w:type="dxa"/>
          </w:tcPr>
          <w:p w:rsidR="00100119" w:rsidRPr="004C42B0" w:rsidRDefault="00100119" w:rsidP="00BD74E7">
            <w:pPr>
              <w:jc w:val="center"/>
              <w:rPr>
                <w:rFonts w:ascii="Arial" w:hAnsi="Arial" w:cs="Arial"/>
                <w:sz w:val="20"/>
                <w:szCs w:val="20"/>
                <w:lang w:val="en-GB"/>
              </w:rPr>
            </w:pPr>
          </w:p>
        </w:tc>
      </w:tr>
      <w:tr w:rsidR="00100119" w:rsidTr="00FD40A8">
        <w:tc>
          <w:tcPr>
            <w:tcW w:w="2098" w:type="dxa"/>
            <w:vMerge/>
          </w:tcPr>
          <w:p w:rsidR="00100119" w:rsidRPr="004C42B0" w:rsidRDefault="00100119" w:rsidP="005E3035">
            <w:pPr>
              <w:jc w:val="both"/>
              <w:rPr>
                <w:rFonts w:ascii="Arial" w:hAnsi="Arial" w:cs="Arial"/>
                <w:sz w:val="20"/>
                <w:szCs w:val="20"/>
                <w:lang w:val="en-GB"/>
              </w:rPr>
            </w:pPr>
          </w:p>
        </w:tc>
        <w:tc>
          <w:tcPr>
            <w:tcW w:w="4423" w:type="dxa"/>
          </w:tcPr>
          <w:p w:rsidR="00100119" w:rsidRPr="004C42B0" w:rsidRDefault="00100119" w:rsidP="00BD74E7">
            <w:pPr>
              <w:jc w:val="both"/>
              <w:rPr>
                <w:rFonts w:ascii="Arial" w:hAnsi="Arial" w:cs="Arial"/>
                <w:sz w:val="20"/>
                <w:szCs w:val="20"/>
                <w:lang w:val="en-GB"/>
              </w:rPr>
            </w:pPr>
            <w:r w:rsidRPr="004C42B0">
              <w:rPr>
                <w:rFonts w:ascii="Arial" w:hAnsi="Arial" w:cs="Arial"/>
                <w:sz w:val="20"/>
                <w:szCs w:val="20"/>
                <w:lang w:val="en-GB"/>
              </w:rPr>
              <w:t xml:space="preserve">Model based </w:t>
            </w:r>
            <w:r>
              <w:rPr>
                <w:rFonts w:ascii="Arial" w:hAnsi="Arial" w:cs="Arial"/>
                <w:sz w:val="20"/>
                <w:szCs w:val="20"/>
                <w:lang w:val="en-GB"/>
              </w:rPr>
              <w:t>e</w:t>
            </w:r>
            <w:r w:rsidRPr="004C42B0">
              <w:rPr>
                <w:rFonts w:ascii="Arial" w:hAnsi="Arial" w:cs="Arial"/>
                <w:sz w:val="20"/>
                <w:szCs w:val="20"/>
                <w:lang w:val="en-GB"/>
              </w:rPr>
              <w:t xml:space="preserve">stimation </w:t>
            </w:r>
            <w:r>
              <w:rPr>
                <w:rFonts w:ascii="Arial" w:hAnsi="Arial" w:cs="Arial"/>
                <w:sz w:val="20"/>
                <w:szCs w:val="20"/>
                <w:lang w:val="en-GB"/>
              </w:rPr>
              <w:t>e</w:t>
            </w:r>
            <w:r w:rsidRPr="004C42B0">
              <w:rPr>
                <w:rFonts w:ascii="Arial" w:hAnsi="Arial" w:cs="Arial"/>
                <w:sz w:val="20"/>
                <w:szCs w:val="20"/>
                <w:lang w:val="en-GB"/>
              </w:rPr>
              <w:t xml:space="preserve">rror </w:t>
            </w:r>
          </w:p>
        </w:tc>
        <w:tc>
          <w:tcPr>
            <w:tcW w:w="1304" w:type="dxa"/>
          </w:tcPr>
          <w:p w:rsidR="00100119" w:rsidRPr="004C42B0" w:rsidRDefault="00100119" w:rsidP="00BD74E7">
            <w:pPr>
              <w:jc w:val="center"/>
              <w:rPr>
                <w:rFonts w:ascii="Arial" w:hAnsi="Arial" w:cs="Arial"/>
                <w:sz w:val="20"/>
                <w:szCs w:val="20"/>
                <w:lang w:val="en-GB"/>
              </w:rPr>
            </w:pPr>
          </w:p>
        </w:tc>
        <w:tc>
          <w:tcPr>
            <w:tcW w:w="1304" w:type="dxa"/>
          </w:tcPr>
          <w:p w:rsidR="00100119" w:rsidRPr="004C42B0" w:rsidRDefault="0092599D" w:rsidP="00BD74E7">
            <w:pPr>
              <w:jc w:val="center"/>
              <w:rPr>
                <w:rFonts w:ascii="Arial" w:hAnsi="Arial" w:cs="Arial"/>
                <w:sz w:val="20"/>
                <w:szCs w:val="20"/>
                <w:lang w:val="en-GB"/>
              </w:rPr>
            </w:pPr>
            <w:r>
              <w:rPr>
                <w:rFonts w:ascii="Arial" w:hAnsi="Arial" w:cs="Arial"/>
                <w:sz w:val="20"/>
                <w:szCs w:val="20"/>
                <w:lang w:val="en-GB"/>
              </w:rPr>
              <w:t>x</w:t>
            </w:r>
          </w:p>
        </w:tc>
      </w:tr>
    </w:tbl>
    <w:p w:rsidR="00E177FC" w:rsidRDefault="00E177FC" w:rsidP="00E177FC">
      <w:pPr>
        <w:jc w:val="both"/>
        <w:rPr>
          <w:lang w:val="en-GB"/>
        </w:rPr>
      </w:pPr>
    </w:p>
    <w:p w:rsidR="00FD40A8" w:rsidRPr="00FD40A8" w:rsidRDefault="00FD40A8" w:rsidP="00FD40A8">
      <w:pPr>
        <w:spacing w:before="120" w:after="0" w:line="360" w:lineRule="auto"/>
        <w:jc w:val="both"/>
        <w:rPr>
          <w:rFonts w:ascii="Arial" w:hAnsi="Arial" w:cs="Arial"/>
          <w:sz w:val="24"/>
          <w:szCs w:val="24"/>
          <w:lang w:val="en-GB"/>
        </w:rPr>
      </w:pPr>
      <w:r w:rsidRPr="00FD40A8">
        <w:rPr>
          <w:rFonts w:ascii="Arial" w:hAnsi="Arial" w:cs="Arial"/>
          <w:sz w:val="24"/>
          <w:szCs w:val="24"/>
          <w:lang w:val="en-GB"/>
        </w:rPr>
        <w:t xml:space="preserve">It has to be mentioned that errors propagate. Some examples are: missclassification in the contact information may cause nonresponse in the survey component; integration error, i.e. false non link and false link, may introduce coverage and measurement error; item missingness in administrative source may cause under or over coverage if referred to variables reflecting an entrance or exit event. </w:t>
      </w:r>
    </w:p>
    <w:p w:rsidR="00FD40A8" w:rsidRDefault="00FD40A8" w:rsidP="00FD40A8">
      <w:pPr>
        <w:spacing w:before="120" w:after="0" w:line="360" w:lineRule="auto"/>
        <w:jc w:val="both"/>
        <w:rPr>
          <w:rFonts w:ascii="Arial" w:hAnsi="Arial" w:cs="Arial"/>
          <w:sz w:val="24"/>
          <w:szCs w:val="24"/>
          <w:lang w:val="en-GB"/>
        </w:rPr>
      </w:pPr>
      <w:r w:rsidRPr="00FD40A8">
        <w:rPr>
          <w:rFonts w:ascii="Arial" w:hAnsi="Arial" w:cs="Arial"/>
          <w:sz w:val="24"/>
          <w:szCs w:val="24"/>
          <w:lang w:val="en-GB"/>
        </w:rPr>
        <w:lastRenderedPageBreak/>
        <w:t xml:space="preserve">Finally, it can be assumed that all the sources of errors considered for accuracy and reliability, impacting on the precision and unbiasedness of the estimates, have a consequent effect on coherence and comparability. </w:t>
      </w:r>
      <w:r w:rsidR="00296EFC">
        <w:rPr>
          <w:rFonts w:ascii="Arial" w:hAnsi="Arial" w:cs="Arial"/>
          <w:sz w:val="24"/>
          <w:szCs w:val="24"/>
          <w:lang w:val="en-GB"/>
        </w:rPr>
        <w:t>However</w:t>
      </w:r>
      <w:r w:rsidRPr="00FD40A8">
        <w:rPr>
          <w:rFonts w:ascii="Arial" w:hAnsi="Arial" w:cs="Arial"/>
          <w:sz w:val="24"/>
          <w:szCs w:val="24"/>
          <w:lang w:val="en-GB"/>
        </w:rPr>
        <w:t>, the idea here is to focus on the most important sources for each quality component</w:t>
      </w:r>
      <w:r w:rsidR="00296EFC">
        <w:rPr>
          <w:rFonts w:ascii="Arial" w:hAnsi="Arial" w:cs="Arial"/>
          <w:sz w:val="24"/>
          <w:szCs w:val="24"/>
          <w:lang w:val="en-GB"/>
        </w:rPr>
        <w:t>, not all</w:t>
      </w:r>
      <w:r w:rsidRPr="00FD40A8">
        <w:rPr>
          <w:rFonts w:ascii="Arial" w:hAnsi="Arial" w:cs="Arial"/>
          <w:sz w:val="24"/>
          <w:szCs w:val="24"/>
          <w:lang w:val="en-GB"/>
        </w:rPr>
        <w:t xml:space="preserve">. </w:t>
      </w:r>
    </w:p>
    <w:p w:rsidR="00E177FC" w:rsidRDefault="00B400CE" w:rsidP="00FD40A8">
      <w:pPr>
        <w:spacing w:before="120" w:after="0" w:line="360" w:lineRule="auto"/>
        <w:jc w:val="both"/>
        <w:rPr>
          <w:rFonts w:ascii="Arial" w:hAnsi="Arial" w:cs="Arial"/>
          <w:sz w:val="24"/>
          <w:szCs w:val="24"/>
          <w:lang w:val="en-GB"/>
        </w:rPr>
      </w:pPr>
      <w:r>
        <w:rPr>
          <w:rFonts w:ascii="Arial" w:hAnsi="Arial" w:cs="Arial"/>
          <w:sz w:val="24"/>
          <w:szCs w:val="24"/>
          <w:lang w:val="en-GB"/>
        </w:rPr>
        <w:t xml:space="preserve">With regard to </w:t>
      </w:r>
      <w:r w:rsidR="00296EFC">
        <w:rPr>
          <w:rFonts w:ascii="Arial" w:hAnsi="Arial" w:cs="Arial"/>
          <w:sz w:val="24"/>
          <w:szCs w:val="24"/>
          <w:lang w:val="en-GB"/>
        </w:rPr>
        <w:t xml:space="preserve">the </w:t>
      </w:r>
      <w:r>
        <w:rPr>
          <w:rFonts w:ascii="Arial" w:hAnsi="Arial" w:cs="Arial"/>
          <w:sz w:val="24"/>
          <w:szCs w:val="24"/>
          <w:lang w:val="en-GB"/>
        </w:rPr>
        <w:t xml:space="preserve">Coherence and Comparability quality </w:t>
      </w:r>
      <w:r w:rsidR="00CD2103">
        <w:rPr>
          <w:rFonts w:ascii="Arial" w:hAnsi="Arial" w:cs="Arial"/>
          <w:sz w:val="24"/>
          <w:szCs w:val="24"/>
          <w:lang w:val="en-GB"/>
        </w:rPr>
        <w:t>c</w:t>
      </w:r>
      <w:r w:rsidR="00296EFC">
        <w:rPr>
          <w:rFonts w:ascii="Arial" w:hAnsi="Arial" w:cs="Arial"/>
          <w:sz w:val="24"/>
          <w:szCs w:val="24"/>
          <w:lang w:val="en-GB"/>
        </w:rPr>
        <w:t>omponents</w:t>
      </w:r>
      <w:r>
        <w:rPr>
          <w:rFonts w:ascii="Arial" w:hAnsi="Arial" w:cs="Arial"/>
          <w:sz w:val="24"/>
          <w:szCs w:val="24"/>
          <w:lang w:val="en-GB"/>
        </w:rPr>
        <w:t xml:space="preserve">, it is assumed that </w:t>
      </w:r>
      <w:r w:rsidR="00115BC2">
        <w:rPr>
          <w:rFonts w:ascii="Arial" w:hAnsi="Arial" w:cs="Arial"/>
          <w:sz w:val="24"/>
          <w:szCs w:val="24"/>
          <w:lang w:val="en-GB"/>
        </w:rPr>
        <w:t>v</w:t>
      </w:r>
      <w:r>
        <w:rPr>
          <w:rFonts w:ascii="Arial" w:hAnsi="Arial" w:cs="Arial"/>
          <w:sz w:val="24"/>
          <w:szCs w:val="24"/>
          <w:lang w:val="en-GB"/>
        </w:rPr>
        <w:t xml:space="preserve">alidity and </w:t>
      </w:r>
      <w:r w:rsidR="00115BC2">
        <w:rPr>
          <w:rFonts w:ascii="Arial" w:hAnsi="Arial" w:cs="Arial"/>
          <w:sz w:val="24"/>
          <w:szCs w:val="24"/>
          <w:lang w:val="en-GB"/>
        </w:rPr>
        <w:t>m</w:t>
      </w:r>
      <w:r>
        <w:rPr>
          <w:rFonts w:ascii="Arial" w:hAnsi="Arial" w:cs="Arial"/>
          <w:sz w:val="24"/>
          <w:szCs w:val="24"/>
          <w:lang w:val="en-GB"/>
        </w:rPr>
        <w:t xml:space="preserve">odel </w:t>
      </w:r>
      <w:r w:rsidR="00115BC2">
        <w:rPr>
          <w:rFonts w:ascii="Arial" w:hAnsi="Arial" w:cs="Arial"/>
          <w:sz w:val="24"/>
          <w:szCs w:val="24"/>
          <w:lang w:val="en-GB"/>
        </w:rPr>
        <w:t>a</w:t>
      </w:r>
      <w:r>
        <w:rPr>
          <w:rFonts w:ascii="Arial" w:hAnsi="Arial" w:cs="Arial"/>
          <w:sz w:val="24"/>
          <w:szCs w:val="24"/>
          <w:lang w:val="en-GB"/>
        </w:rPr>
        <w:t xml:space="preserve">ssumption </w:t>
      </w:r>
      <w:r w:rsidR="00115BC2">
        <w:rPr>
          <w:rFonts w:ascii="Arial" w:hAnsi="Arial" w:cs="Arial"/>
          <w:sz w:val="24"/>
          <w:szCs w:val="24"/>
          <w:lang w:val="en-GB"/>
        </w:rPr>
        <w:t>e</w:t>
      </w:r>
      <w:r>
        <w:rPr>
          <w:rFonts w:ascii="Arial" w:hAnsi="Arial" w:cs="Arial"/>
          <w:sz w:val="24"/>
          <w:szCs w:val="24"/>
          <w:lang w:val="en-GB"/>
        </w:rPr>
        <w:t>rrors are the most important sources of statistical errors. In addition, some factors concerning the stability over time and space of the administrative data legislation may be relevant for these output quality dimensions.</w:t>
      </w:r>
    </w:p>
    <w:p w:rsidR="00407A17" w:rsidRDefault="00407A17" w:rsidP="00D53006">
      <w:pPr>
        <w:spacing w:before="120" w:after="0" w:line="360" w:lineRule="auto"/>
        <w:jc w:val="both"/>
        <w:rPr>
          <w:rFonts w:ascii="Arial" w:hAnsi="Arial" w:cs="Arial"/>
          <w:sz w:val="24"/>
          <w:szCs w:val="24"/>
          <w:lang w:val="en-GB"/>
        </w:rPr>
      </w:pPr>
      <w:r>
        <w:rPr>
          <w:rFonts w:ascii="Arial" w:hAnsi="Arial" w:cs="Arial"/>
          <w:sz w:val="24"/>
          <w:szCs w:val="24"/>
          <w:lang w:val="en-GB"/>
        </w:rPr>
        <w:t>Concerning Timeliness and Punctuality, a prominent role is played by the efficiency of the process performance and the possibility to have timely data sources (both administrative and collected by survey data)</w:t>
      </w:r>
      <w:r w:rsidR="006A7B83">
        <w:rPr>
          <w:rFonts w:ascii="Arial" w:hAnsi="Arial" w:cs="Arial"/>
          <w:sz w:val="24"/>
          <w:szCs w:val="24"/>
          <w:lang w:val="en-GB"/>
        </w:rPr>
        <w:t>. However, the progressive nature of the update of the administrative data can require a further evaluation</w:t>
      </w:r>
      <w:r w:rsidR="002951C1">
        <w:rPr>
          <w:rFonts w:ascii="Arial" w:hAnsi="Arial" w:cs="Arial"/>
          <w:sz w:val="24"/>
          <w:szCs w:val="24"/>
          <w:lang w:val="en-GB"/>
        </w:rPr>
        <w:t xml:space="preserve"> </w:t>
      </w:r>
      <w:r w:rsidR="002951C1" w:rsidRPr="00A9454E">
        <w:rPr>
          <w:rFonts w:ascii="Arial" w:hAnsi="Arial" w:cs="Arial"/>
          <w:sz w:val="24"/>
          <w:szCs w:val="24"/>
          <w:lang w:val="en-GB"/>
        </w:rPr>
        <w:t>(</w:t>
      </w:r>
      <w:r w:rsidR="00A9454E" w:rsidRPr="00A9454E">
        <w:rPr>
          <w:rFonts w:ascii="Arial" w:hAnsi="Arial" w:cs="Arial"/>
          <w:sz w:val="24"/>
          <w:szCs w:val="24"/>
          <w:lang w:val="en-GB"/>
        </w:rPr>
        <w:t>E</w:t>
      </w:r>
      <w:r w:rsidR="00CD2103">
        <w:rPr>
          <w:rFonts w:ascii="Arial" w:hAnsi="Arial" w:cs="Arial"/>
          <w:sz w:val="24"/>
          <w:szCs w:val="24"/>
          <w:lang w:val="en-GB"/>
        </w:rPr>
        <w:t>SS</w:t>
      </w:r>
      <w:r w:rsidR="00A9454E" w:rsidRPr="00A9454E">
        <w:rPr>
          <w:rFonts w:ascii="Arial" w:hAnsi="Arial" w:cs="Arial"/>
          <w:sz w:val="24"/>
          <w:szCs w:val="24"/>
          <w:lang w:val="en-GB"/>
        </w:rPr>
        <w:t xml:space="preserve">net - </w:t>
      </w:r>
      <w:r w:rsidR="002951C1" w:rsidRPr="00A9454E">
        <w:rPr>
          <w:rFonts w:ascii="Arial" w:hAnsi="Arial" w:cs="Arial"/>
          <w:sz w:val="24"/>
          <w:szCs w:val="24"/>
          <w:lang w:val="en-GB"/>
        </w:rPr>
        <w:t xml:space="preserve">Komuso, </w:t>
      </w:r>
      <w:r w:rsidR="00A9454E" w:rsidRPr="00A9454E">
        <w:rPr>
          <w:rFonts w:ascii="Arial" w:hAnsi="Arial" w:cs="Arial"/>
          <w:sz w:val="24"/>
          <w:szCs w:val="24"/>
          <w:lang w:val="en-GB"/>
        </w:rPr>
        <w:t>2017</w:t>
      </w:r>
      <w:r w:rsidR="002951C1" w:rsidRPr="00A9454E">
        <w:rPr>
          <w:rFonts w:ascii="Arial" w:hAnsi="Arial" w:cs="Arial"/>
          <w:sz w:val="24"/>
          <w:szCs w:val="24"/>
          <w:lang w:val="en-GB"/>
        </w:rPr>
        <w:t>)</w:t>
      </w:r>
      <w:r w:rsidR="006A7B83">
        <w:rPr>
          <w:rFonts w:ascii="Arial" w:hAnsi="Arial" w:cs="Arial"/>
          <w:sz w:val="24"/>
          <w:szCs w:val="24"/>
          <w:lang w:val="en-GB"/>
        </w:rPr>
        <w:t xml:space="preserve">. </w:t>
      </w:r>
      <w:r w:rsidR="006A7B83" w:rsidRPr="006A7B83">
        <w:rPr>
          <w:rFonts w:ascii="Arial" w:hAnsi="Arial" w:cs="Arial"/>
          <w:sz w:val="24"/>
          <w:szCs w:val="24"/>
          <w:lang w:val="en-GB"/>
        </w:rPr>
        <w:t xml:space="preserve">Delays in the recording of administrative events in the administrative sources, can orient the process managers towards a later timing in the acquisition of the administrative data set, therefore affecting the final timeliness of the results. </w:t>
      </w:r>
    </w:p>
    <w:p w:rsidR="00B8180D" w:rsidRDefault="00B8180D" w:rsidP="00D53006">
      <w:pPr>
        <w:spacing w:before="120" w:after="0" w:line="360" w:lineRule="auto"/>
        <w:jc w:val="both"/>
        <w:rPr>
          <w:rFonts w:ascii="Arial" w:hAnsi="Arial" w:cs="Arial"/>
          <w:sz w:val="24"/>
          <w:szCs w:val="24"/>
          <w:lang w:val="en-GB"/>
        </w:rPr>
      </w:pPr>
      <w:r w:rsidRPr="00B8180D">
        <w:rPr>
          <w:rFonts w:ascii="Arial" w:hAnsi="Arial" w:cs="Arial"/>
          <w:sz w:val="24"/>
          <w:szCs w:val="24"/>
          <w:lang w:val="en-GB"/>
        </w:rPr>
        <w:t>Finally, Accessibility and Clarity are scarcely, if not at all, affected by the multisource nature of the statistics. Relevant issues in this area concern metadata management and reporting, and dissemination policies.</w:t>
      </w:r>
    </w:p>
    <w:p w:rsidR="00920872" w:rsidRPr="00303D47" w:rsidRDefault="00E177FC" w:rsidP="002951C1">
      <w:pPr>
        <w:spacing w:before="360" w:after="0" w:line="360" w:lineRule="auto"/>
        <w:jc w:val="both"/>
        <w:rPr>
          <w:rFonts w:ascii="Arial" w:hAnsi="Arial" w:cs="Arial"/>
          <w:b/>
          <w:sz w:val="24"/>
          <w:szCs w:val="24"/>
          <w:lang w:val="en-GB"/>
        </w:rPr>
      </w:pPr>
      <w:r>
        <w:rPr>
          <w:rFonts w:ascii="Arial" w:hAnsi="Arial" w:cs="Arial"/>
          <w:sz w:val="24"/>
          <w:szCs w:val="24"/>
          <w:lang w:val="en-GB"/>
        </w:rPr>
        <w:t xml:space="preserve"> </w:t>
      </w:r>
      <w:r w:rsidR="00920872" w:rsidRPr="00303D47">
        <w:rPr>
          <w:rFonts w:ascii="Arial" w:hAnsi="Arial" w:cs="Arial"/>
          <w:b/>
          <w:sz w:val="24"/>
          <w:szCs w:val="24"/>
          <w:lang w:val="en-GB"/>
        </w:rPr>
        <w:t xml:space="preserve">5. Future work </w:t>
      </w:r>
    </w:p>
    <w:p w:rsidR="002951C1" w:rsidRDefault="002951C1" w:rsidP="00CB1A54">
      <w:pPr>
        <w:spacing w:before="120" w:after="0" w:line="360" w:lineRule="auto"/>
        <w:jc w:val="both"/>
        <w:rPr>
          <w:rFonts w:ascii="Arial" w:hAnsi="Arial" w:cs="Arial"/>
          <w:sz w:val="24"/>
          <w:szCs w:val="24"/>
          <w:lang w:val="en-GB"/>
        </w:rPr>
      </w:pPr>
      <w:r>
        <w:rPr>
          <w:rFonts w:ascii="Arial" w:hAnsi="Arial" w:cs="Arial"/>
          <w:sz w:val="24"/>
          <w:szCs w:val="24"/>
          <w:lang w:val="en-GB"/>
        </w:rPr>
        <w:t>As agreed with Eurostat, n</w:t>
      </w:r>
      <w:r w:rsidR="00CB1A54" w:rsidRPr="00303D47">
        <w:rPr>
          <w:rFonts w:ascii="Arial" w:hAnsi="Arial" w:cs="Arial"/>
          <w:sz w:val="24"/>
          <w:szCs w:val="24"/>
          <w:lang w:val="en-GB"/>
        </w:rPr>
        <w:t xml:space="preserve">ot </w:t>
      </w:r>
      <w:r>
        <w:rPr>
          <w:rFonts w:ascii="Arial" w:hAnsi="Arial" w:cs="Arial"/>
          <w:sz w:val="24"/>
          <w:szCs w:val="24"/>
          <w:lang w:val="en-GB"/>
        </w:rPr>
        <w:t xml:space="preserve">all the principles and </w:t>
      </w:r>
      <w:r w:rsidR="00A9454E">
        <w:rPr>
          <w:rFonts w:ascii="Arial" w:hAnsi="Arial" w:cs="Arial"/>
          <w:sz w:val="24"/>
          <w:szCs w:val="24"/>
          <w:lang w:val="en-GB"/>
        </w:rPr>
        <w:t xml:space="preserve">quality </w:t>
      </w:r>
      <w:r>
        <w:rPr>
          <w:rFonts w:ascii="Arial" w:hAnsi="Arial" w:cs="Arial"/>
          <w:sz w:val="24"/>
          <w:szCs w:val="24"/>
          <w:lang w:val="en-GB"/>
        </w:rPr>
        <w:t xml:space="preserve">guidelines for each quality dimension have to be developed in the current SGA2, but some of them, for which further work and reflection is needed can be postponed to SGA3. </w:t>
      </w:r>
    </w:p>
    <w:p w:rsidR="007D4780" w:rsidRDefault="00CB1A54" w:rsidP="00CB1A54">
      <w:pPr>
        <w:spacing w:before="120" w:after="0" w:line="360" w:lineRule="auto"/>
        <w:jc w:val="both"/>
        <w:rPr>
          <w:rFonts w:ascii="Arial" w:hAnsi="Arial" w:cs="Arial"/>
          <w:sz w:val="24"/>
          <w:szCs w:val="24"/>
          <w:lang w:val="en-GB"/>
        </w:rPr>
      </w:pPr>
      <w:r w:rsidRPr="00303D47">
        <w:rPr>
          <w:rFonts w:ascii="Arial" w:hAnsi="Arial" w:cs="Arial"/>
          <w:sz w:val="24"/>
          <w:szCs w:val="24"/>
          <w:lang w:val="en-GB"/>
        </w:rPr>
        <w:t xml:space="preserve">After taking into consideration different factors, among which the parallel work of other WPs, it was </w:t>
      </w:r>
      <w:r w:rsidR="00A9454E">
        <w:rPr>
          <w:rFonts w:ascii="Arial" w:hAnsi="Arial" w:cs="Arial"/>
          <w:sz w:val="24"/>
          <w:szCs w:val="24"/>
          <w:lang w:val="en-GB"/>
        </w:rPr>
        <w:t xml:space="preserve">evaluated that some topics concerning </w:t>
      </w:r>
      <w:r w:rsidR="00115BC2">
        <w:rPr>
          <w:rFonts w:ascii="Arial" w:hAnsi="Arial" w:cs="Arial"/>
          <w:sz w:val="24"/>
          <w:szCs w:val="24"/>
          <w:lang w:val="en-GB"/>
        </w:rPr>
        <w:t>R</w:t>
      </w:r>
      <w:r w:rsidRPr="00303D47">
        <w:rPr>
          <w:rFonts w:ascii="Arial" w:hAnsi="Arial" w:cs="Arial"/>
          <w:sz w:val="24"/>
          <w:szCs w:val="24"/>
          <w:lang w:val="en-GB"/>
        </w:rPr>
        <w:t xml:space="preserve">eliability, </w:t>
      </w:r>
      <w:r w:rsidR="00115BC2">
        <w:rPr>
          <w:rFonts w:ascii="Arial" w:hAnsi="Arial" w:cs="Arial"/>
          <w:sz w:val="24"/>
          <w:szCs w:val="24"/>
          <w:lang w:val="en-GB"/>
        </w:rPr>
        <w:t>C</w:t>
      </w:r>
      <w:r w:rsidRPr="00303D47">
        <w:rPr>
          <w:rFonts w:ascii="Arial" w:hAnsi="Arial" w:cs="Arial"/>
          <w:sz w:val="24"/>
          <w:szCs w:val="24"/>
          <w:lang w:val="en-GB"/>
        </w:rPr>
        <w:t xml:space="preserve">oherence and </w:t>
      </w:r>
      <w:r w:rsidR="00115BC2">
        <w:rPr>
          <w:rFonts w:ascii="Arial" w:hAnsi="Arial" w:cs="Arial"/>
          <w:sz w:val="24"/>
          <w:szCs w:val="24"/>
          <w:lang w:val="en-GB"/>
        </w:rPr>
        <w:t>C</w:t>
      </w:r>
      <w:r w:rsidRPr="00303D47">
        <w:rPr>
          <w:rFonts w:ascii="Arial" w:hAnsi="Arial" w:cs="Arial"/>
          <w:sz w:val="24"/>
          <w:szCs w:val="24"/>
          <w:lang w:val="en-GB"/>
        </w:rPr>
        <w:t xml:space="preserve">omparability </w:t>
      </w:r>
      <w:r w:rsidR="00A9454E">
        <w:rPr>
          <w:rFonts w:ascii="Arial" w:hAnsi="Arial" w:cs="Arial"/>
          <w:sz w:val="24"/>
          <w:szCs w:val="24"/>
          <w:lang w:val="en-GB"/>
        </w:rPr>
        <w:t xml:space="preserve">could benefit from further analyses and experiences, and it was proposed to develop the relative chapters </w:t>
      </w:r>
      <w:r w:rsidRPr="00303D47">
        <w:rPr>
          <w:rFonts w:ascii="Arial" w:hAnsi="Arial" w:cs="Arial"/>
          <w:sz w:val="24"/>
          <w:szCs w:val="24"/>
          <w:lang w:val="en-GB"/>
        </w:rPr>
        <w:t>in the next SGA</w:t>
      </w:r>
      <w:r w:rsidR="007D4780">
        <w:rPr>
          <w:rFonts w:ascii="Arial" w:hAnsi="Arial" w:cs="Arial"/>
          <w:sz w:val="24"/>
          <w:szCs w:val="24"/>
          <w:lang w:val="en-GB"/>
        </w:rPr>
        <w:t xml:space="preserve">. </w:t>
      </w:r>
      <w:r w:rsidR="00A9454E">
        <w:rPr>
          <w:rFonts w:ascii="Arial" w:hAnsi="Arial" w:cs="Arial"/>
          <w:sz w:val="24"/>
          <w:szCs w:val="24"/>
          <w:lang w:val="en-GB"/>
        </w:rPr>
        <w:t>The proposal was agreed with Eurostat.</w:t>
      </w:r>
    </w:p>
    <w:p w:rsidR="00CB1A54" w:rsidRPr="00303D47" w:rsidRDefault="007D4780" w:rsidP="00CB1A54">
      <w:pPr>
        <w:spacing w:before="120" w:after="0" w:line="360" w:lineRule="auto"/>
        <w:jc w:val="both"/>
        <w:rPr>
          <w:rFonts w:ascii="Arial" w:hAnsi="Arial" w:cs="Arial"/>
          <w:sz w:val="24"/>
          <w:szCs w:val="24"/>
          <w:lang w:val="en-GB"/>
        </w:rPr>
      </w:pPr>
      <w:r>
        <w:rPr>
          <w:rFonts w:ascii="Arial" w:hAnsi="Arial" w:cs="Arial"/>
          <w:sz w:val="24"/>
          <w:szCs w:val="24"/>
          <w:lang w:val="en-GB"/>
        </w:rPr>
        <w:t>The future developments will need to be carried out following the main structure and quality framework of the manual</w:t>
      </w:r>
      <w:r w:rsidR="00CB1A54" w:rsidRPr="00303D47">
        <w:rPr>
          <w:rFonts w:ascii="Arial" w:hAnsi="Arial" w:cs="Arial"/>
          <w:sz w:val="24"/>
          <w:szCs w:val="24"/>
          <w:lang w:val="en-GB"/>
        </w:rPr>
        <w:t>.</w:t>
      </w:r>
      <w:r>
        <w:rPr>
          <w:rFonts w:ascii="Arial" w:hAnsi="Arial" w:cs="Arial"/>
          <w:sz w:val="24"/>
          <w:szCs w:val="24"/>
          <w:lang w:val="en-GB"/>
        </w:rPr>
        <w:t xml:space="preserve"> However, once the remaining chapters are draft, the whole manual will </w:t>
      </w:r>
      <w:r w:rsidR="00A9454E">
        <w:rPr>
          <w:rFonts w:ascii="Arial" w:hAnsi="Arial" w:cs="Arial"/>
          <w:sz w:val="24"/>
          <w:szCs w:val="24"/>
          <w:lang w:val="en-GB"/>
        </w:rPr>
        <w:t xml:space="preserve">need to </w:t>
      </w:r>
      <w:r>
        <w:rPr>
          <w:rFonts w:ascii="Arial" w:hAnsi="Arial" w:cs="Arial"/>
          <w:sz w:val="24"/>
          <w:szCs w:val="24"/>
          <w:lang w:val="en-GB"/>
        </w:rPr>
        <w:t xml:space="preserve">be reviewed, and minor adjustments or integrations will be possible in order to make it fully coherent and complete.  </w:t>
      </w:r>
      <w:r w:rsidR="00CB1A54" w:rsidRPr="00303D47">
        <w:rPr>
          <w:rFonts w:ascii="Arial" w:hAnsi="Arial" w:cs="Arial"/>
          <w:sz w:val="24"/>
          <w:szCs w:val="24"/>
          <w:lang w:val="en-GB"/>
        </w:rPr>
        <w:t xml:space="preserve"> </w:t>
      </w:r>
    </w:p>
    <w:p w:rsidR="00F30C27" w:rsidRPr="00E363C2" w:rsidRDefault="00F41FC5" w:rsidP="00CC1C1D">
      <w:pPr>
        <w:spacing w:before="360" w:after="0" w:line="360" w:lineRule="auto"/>
        <w:jc w:val="both"/>
        <w:rPr>
          <w:rFonts w:ascii="Arial" w:hAnsi="Arial" w:cs="Arial"/>
          <w:b/>
          <w:sz w:val="24"/>
          <w:szCs w:val="24"/>
          <w:lang w:val="en-US"/>
        </w:rPr>
      </w:pPr>
      <w:r w:rsidRPr="00E363C2">
        <w:rPr>
          <w:rFonts w:ascii="Arial" w:hAnsi="Arial" w:cs="Arial"/>
          <w:b/>
          <w:sz w:val="24"/>
          <w:szCs w:val="24"/>
          <w:lang w:val="en-US"/>
        </w:rPr>
        <w:lastRenderedPageBreak/>
        <w:t>5</w:t>
      </w:r>
      <w:r w:rsidR="00F30C27" w:rsidRPr="00E363C2">
        <w:rPr>
          <w:rFonts w:ascii="Arial" w:hAnsi="Arial" w:cs="Arial"/>
          <w:b/>
          <w:sz w:val="24"/>
          <w:szCs w:val="24"/>
          <w:lang w:val="en-US"/>
        </w:rPr>
        <w:t>. References</w:t>
      </w:r>
    </w:p>
    <w:p w:rsidR="000C28A9" w:rsidRDefault="000C28A9" w:rsidP="00307CD8">
      <w:pPr>
        <w:spacing w:before="120" w:after="0" w:line="360" w:lineRule="auto"/>
        <w:jc w:val="both"/>
        <w:rPr>
          <w:rFonts w:ascii="Arial" w:hAnsi="Arial" w:cs="Arial"/>
          <w:sz w:val="24"/>
          <w:szCs w:val="24"/>
          <w:lang w:val="en-GB"/>
        </w:rPr>
      </w:pPr>
      <w:proofErr w:type="spellStart"/>
      <w:r>
        <w:rPr>
          <w:rFonts w:ascii="Arial" w:hAnsi="Arial" w:cs="Arial"/>
          <w:sz w:val="24"/>
          <w:szCs w:val="24"/>
          <w:lang w:val="en-GB"/>
        </w:rPr>
        <w:t>Agafi</w:t>
      </w:r>
      <w:r w:rsidR="00362F88">
        <w:rPr>
          <w:rFonts w:ascii="Arial" w:hAnsi="Arial" w:cs="Arial"/>
          <w:sz w:val="24"/>
          <w:szCs w:val="24"/>
          <w:lang w:val="en-GB"/>
        </w:rPr>
        <w:t>ţ</w:t>
      </w:r>
      <w:r>
        <w:rPr>
          <w:rFonts w:ascii="Arial" w:hAnsi="Arial" w:cs="Arial"/>
          <w:sz w:val="24"/>
          <w:szCs w:val="24"/>
          <w:lang w:val="en-GB"/>
        </w:rPr>
        <w:t>ei</w:t>
      </w:r>
      <w:proofErr w:type="spellEnd"/>
      <w:r>
        <w:rPr>
          <w:rFonts w:ascii="Arial" w:hAnsi="Arial" w:cs="Arial"/>
          <w:sz w:val="24"/>
          <w:szCs w:val="24"/>
          <w:lang w:val="en-GB"/>
        </w:rPr>
        <w:t xml:space="preserve"> M., Gras F., </w:t>
      </w:r>
      <w:proofErr w:type="spellStart"/>
      <w:r>
        <w:rPr>
          <w:rFonts w:ascii="Arial" w:hAnsi="Arial" w:cs="Arial"/>
          <w:sz w:val="24"/>
          <w:szCs w:val="24"/>
          <w:lang w:val="en-GB"/>
        </w:rPr>
        <w:t>Kloek</w:t>
      </w:r>
      <w:proofErr w:type="spellEnd"/>
      <w:r>
        <w:rPr>
          <w:rFonts w:ascii="Arial" w:hAnsi="Arial" w:cs="Arial"/>
          <w:sz w:val="24"/>
          <w:szCs w:val="24"/>
          <w:lang w:val="en-GB"/>
        </w:rPr>
        <w:t xml:space="preserve"> W., Reis F., </w:t>
      </w:r>
      <w:proofErr w:type="spellStart"/>
      <w:r>
        <w:rPr>
          <w:rFonts w:ascii="Arial" w:hAnsi="Arial" w:cs="Arial"/>
          <w:sz w:val="24"/>
          <w:szCs w:val="24"/>
          <w:lang w:val="en-GB"/>
        </w:rPr>
        <w:t>V</w:t>
      </w:r>
      <w:r w:rsidR="00216E38">
        <w:rPr>
          <w:rFonts w:ascii="Arial" w:hAnsi="Arial" w:cs="Arial"/>
          <w:sz w:val="24"/>
          <w:szCs w:val="24"/>
          <w:lang w:val="en-GB"/>
        </w:rPr>
        <w:t>â</w:t>
      </w:r>
      <w:r>
        <w:rPr>
          <w:rFonts w:ascii="Arial" w:hAnsi="Arial" w:cs="Arial"/>
          <w:sz w:val="24"/>
          <w:szCs w:val="24"/>
          <w:lang w:val="en-GB"/>
        </w:rPr>
        <w:t>ju</w:t>
      </w:r>
      <w:proofErr w:type="spellEnd"/>
      <w:r>
        <w:rPr>
          <w:rFonts w:ascii="Arial" w:hAnsi="Arial" w:cs="Arial"/>
          <w:sz w:val="24"/>
          <w:szCs w:val="24"/>
          <w:lang w:val="en-GB"/>
        </w:rPr>
        <w:t xml:space="preserve"> S. (2015)</w:t>
      </w:r>
      <w:r w:rsidR="00CD2103">
        <w:rPr>
          <w:rFonts w:ascii="Arial" w:hAnsi="Arial" w:cs="Arial"/>
          <w:sz w:val="24"/>
          <w:szCs w:val="24"/>
          <w:lang w:val="en-GB"/>
        </w:rPr>
        <w:t>,</w:t>
      </w:r>
      <w:r w:rsidR="00F62106">
        <w:rPr>
          <w:rFonts w:ascii="Arial" w:hAnsi="Arial" w:cs="Arial"/>
          <w:sz w:val="24"/>
          <w:szCs w:val="24"/>
          <w:lang w:val="en-GB"/>
        </w:rPr>
        <w:t xml:space="preserve"> Measuring output quality for multisource statistics in official statistics: Some directions, Statistical Journal of the IAOS, 31, pp. 203-2011.</w:t>
      </w:r>
    </w:p>
    <w:p w:rsidR="005A1F57" w:rsidRPr="00CB1A54" w:rsidRDefault="005A1F57" w:rsidP="00307CD8">
      <w:pPr>
        <w:spacing w:before="120" w:after="0" w:line="360" w:lineRule="auto"/>
        <w:jc w:val="both"/>
        <w:rPr>
          <w:rFonts w:ascii="Arial" w:hAnsi="Arial" w:cs="Arial"/>
          <w:sz w:val="24"/>
          <w:szCs w:val="24"/>
          <w:lang w:val="en-GB"/>
        </w:rPr>
      </w:pPr>
      <w:proofErr w:type="spellStart"/>
      <w:r w:rsidRPr="00CB1A54">
        <w:rPr>
          <w:rFonts w:ascii="Arial" w:hAnsi="Arial" w:cs="Arial"/>
          <w:sz w:val="24"/>
          <w:szCs w:val="24"/>
          <w:lang w:val="en-GB"/>
        </w:rPr>
        <w:t>Biemer</w:t>
      </w:r>
      <w:proofErr w:type="spellEnd"/>
      <w:r w:rsidRPr="00CB1A54">
        <w:rPr>
          <w:rFonts w:ascii="Arial" w:hAnsi="Arial" w:cs="Arial"/>
          <w:sz w:val="24"/>
          <w:szCs w:val="24"/>
          <w:lang w:val="en-GB"/>
        </w:rPr>
        <w:t xml:space="preserve"> P.</w:t>
      </w:r>
      <w:r w:rsidR="00B271CF">
        <w:rPr>
          <w:rFonts w:ascii="Arial" w:hAnsi="Arial" w:cs="Arial"/>
          <w:sz w:val="24"/>
          <w:szCs w:val="24"/>
          <w:lang w:val="en-GB"/>
        </w:rPr>
        <w:t>P.</w:t>
      </w:r>
      <w:r w:rsidRPr="00CB1A54">
        <w:rPr>
          <w:rFonts w:ascii="Arial" w:hAnsi="Arial" w:cs="Arial"/>
          <w:sz w:val="24"/>
          <w:szCs w:val="24"/>
          <w:lang w:val="en-GB"/>
        </w:rPr>
        <w:t xml:space="preserve"> and </w:t>
      </w:r>
      <w:proofErr w:type="spellStart"/>
      <w:r w:rsidRPr="00CB1A54">
        <w:rPr>
          <w:rFonts w:ascii="Arial" w:hAnsi="Arial" w:cs="Arial"/>
          <w:sz w:val="24"/>
          <w:szCs w:val="24"/>
          <w:lang w:val="en-GB"/>
        </w:rPr>
        <w:t>Lyberg</w:t>
      </w:r>
      <w:proofErr w:type="spellEnd"/>
      <w:r w:rsidRPr="00CB1A54">
        <w:rPr>
          <w:rFonts w:ascii="Arial" w:hAnsi="Arial" w:cs="Arial"/>
          <w:sz w:val="24"/>
          <w:szCs w:val="24"/>
          <w:lang w:val="en-GB"/>
        </w:rPr>
        <w:t xml:space="preserve"> L.</w:t>
      </w:r>
      <w:r w:rsidR="00B271CF">
        <w:rPr>
          <w:rFonts w:ascii="Arial" w:hAnsi="Arial" w:cs="Arial"/>
          <w:sz w:val="24"/>
          <w:szCs w:val="24"/>
          <w:lang w:val="en-GB"/>
        </w:rPr>
        <w:t>E.</w:t>
      </w:r>
      <w:r w:rsidRPr="00CB1A54">
        <w:rPr>
          <w:rFonts w:ascii="Arial" w:hAnsi="Arial" w:cs="Arial"/>
          <w:sz w:val="24"/>
          <w:szCs w:val="24"/>
          <w:lang w:val="en-GB"/>
        </w:rPr>
        <w:t xml:space="preserve"> (2003), Introduction to Survey Quality, J.</w:t>
      </w:r>
      <w:r w:rsidR="00AC032E">
        <w:rPr>
          <w:rFonts w:ascii="Arial" w:hAnsi="Arial" w:cs="Arial"/>
          <w:sz w:val="24"/>
          <w:szCs w:val="24"/>
          <w:lang w:val="en-GB"/>
        </w:rPr>
        <w:t xml:space="preserve"> </w:t>
      </w:r>
      <w:r w:rsidRPr="00CB1A54">
        <w:rPr>
          <w:rFonts w:ascii="Arial" w:hAnsi="Arial" w:cs="Arial"/>
          <w:sz w:val="24"/>
          <w:szCs w:val="24"/>
          <w:lang w:val="en-GB"/>
        </w:rPr>
        <w:t xml:space="preserve">Wiley, N.Y. </w:t>
      </w:r>
    </w:p>
    <w:p w:rsidR="002E5B6F" w:rsidRPr="002E5B6F" w:rsidRDefault="002E5B6F" w:rsidP="00307CD8">
      <w:pPr>
        <w:spacing w:before="120" w:line="360" w:lineRule="auto"/>
        <w:jc w:val="both"/>
        <w:rPr>
          <w:rFonts w:ascii="Arial" w:hAnsi="Arial" w:cs="Arial"/>
          <w:sz w:val="24"/>
          <w:szCs w:val="24"/>
          <w:lang w:val="en-GB"/>
        </w:rPr>
      </w:pPr>
      <w:r w:rsidRPr="002E5B6F">
        <w:rPr>
          <w:rFonts w:ascii="Arial" w:hAnsi="Arial" w:cs="Arial"/>
          <w:sz w:val="24"/>
          <w:szCs w:val="24"/>
          <w:lang w:val="en-GB"/>
        </w:rPr>
        <w:t>Eurostat (2014)</w:t>
      </w:r>
      <w:r>
        <w:rPr>
          <w:rFonts w:ascii="Arial" w:hAnsi="Arial" w:cs="Arial"/>
          <w:sz w:val="24"/>
          <w:szCs w:val="24"/>
          <w:lang w:val="en-GB"/>
        </w:rPr>
        <w:t>.</w:t>
      </w:r>
      <w:r w:rsidRPr="002E5B6F">
        <w:rPr>
          <w:rFonts w:ascii="Arial" w:hAnsi="Arial" w:cs="Arial"/>
          <w:sz w:val="24"/>
          <w:szCs w:val="24"/>
          <w:lang w:val="en-GB"/>
        </w:rPr>
        <w:t xml:space="preserve"> ESS Handbook for quality reports</w:t>
      </w:r>
      <w:r w:rsidR="006852D9">
        <w:rPr>
          <w:rFonts w:ascii="Arial" w:hAnsi="Arial" w:cs="Arial"/>
          <w:sz w:val="24"/>
          <w:szCs w:val="24"/>
          <w:lang w:val="en-GB"/>
        </w:rPr>
        <w:t xml:space="preserve">. </w:t>
      </w:r>
      <w:r w:rsidR="00DA3F02">
        <w:rPr>
          <w:rFonts w:ascii="Arial" w:hAnsi="Arial" w:cs="Arial"/>
          <w:sz w:val="24"/>
          <w:szCs w:val="24"/>
          <w:lang w:val="en-GB"/>
        </w:rPr>
        <w:t xml:space="preserve">Available at: </w:t>
      </w:r>
      <w:hyperlink r:id="rId10" w:history="1">
        <w:r w:rsidR="00DA3F02" w:rsidRPr="00E55CE4">
          <w:rPr>
            <w:rStyle w:val="Collegamentoipertestuale"/>
            <w:rFonts w:ascii="Arial" w:hAnsi="Arial" w:cs="Arial"/>
            <w:sz w:val="24"/>
            <w:szCs w:val="24"/>
            <w:lang w:val="en-GB"/>
          </w:rPr>
          <w:t>http://ec.europa.eu/eurostat/documents/3859598/6651706/KS-GQ-15-003-EN-N.pdf</w:t>
        </w:r>
      </w:hyperlink>
      <w:r w:rsidR="00DA3F02">
        <w:rPr>
          <w:rFonts w:ascii="Arial" w:hAnsi="Arial" w:cs="Arial"/>
          <w:sz w:val="24"/>
          <w:szCs w:val="24"/>
          <w:lang w:val="en-GB"/>
        </w:rPr>
        <w:t xml:space="preserve"> (Accessed 10 May 2018).</w:t>
      </w:r>
      <w:r w:rsidRPr="002E5B6F">
        <w:rPr>
          <w:rFonts w:ascii="Arial" w:hAnsi="Arial" w:cs="Arial"/>
          <w:sz w:val="24"/>
          <w:szCs w:val="24"/>
          <w:lang w:val="en-GB"/>
        </w:rPr>
        <w:t xml:space="preserve"> </w:t>
      </w:r>
    </w:p>
    <w:p w:rsidR="00A125BA" w:rsidRDefault="000855CE" w:rsidP="00B061EB">
      <w:pPr>
        <w:spacing w:before="120" w:line="360" w:lineRule="auto"/>
        <w:rPr>
          <w:rFonts w:ascii="Arial" w:hAnsi="Arial" w:cs="Arial"/>
          <w:sz w:val="24"/>
          <w:szCs w:val="24"/>
          <w:lang w:val="en-US"/>
        </w:rPr>
      </w:pPr>
      <w:r w:rsidRPr="000855CE">
        <w:rPr>
          <w:rFonts w:ascii="Arial" w:hAnsi="Arial" w:cs="Arial"/>
          <w:sz w:val="24"/>
          <w:szCs w:val="24"/>
          <w:lang w:val="en-US"/>
        </w:rPr>
        <w:t>E</w:t>
      </w:r>
      <w:r w:rsidR="00CD2103">
        <w:rPr>
          <w:rFonts w:ascii="Arial" w:hAnsi="Arial" w:cs="Arial"/>
          <w:sz w:val="24"/>
          <w:szCs w:val="24"/>
          <w:lang w:val="en-US"/>
        </w:rPr>
        <w:t>SS</w:t>
      </w:r>
      <w:r w:rsidRPr="000855CE">
        <w:rPr>
          <w:rFonts w:ascii="Arial" w:hAnsi="Arial" w:cs="Arial"/>
          <w:sz w:val="24"/>
          <w:szCs w:val="24"/>
          <w:lang w:val="en-US"/>
        </w:rPr>
        <w:t xml:space="preserve">net on </w:t>
      </w:r>
      <w:r>
        <w:rPr>
          <w:rFonts w:ascii="Arial" w:hAnsi="Arial" w:cs="Arial"/>
          <w:sz w:val="24"/>
          <w:szCs w:val="24"/>
          <w:lang w:val="en-US"/>
        </w:rPr>
        <w:t>Q</w:t>
      </w:r>
      <w:r w:rsidRPr="000855CE">
        <w:rPr>
          <w:rFonts w:ascii="Arial" w:hAnsi="Arial" w:cs="Arial"/>
          <w:sz w:val="24"/>
          <w:szCs w:val="24"/>
          <w:lang w:val="en-US"/>
        </w:rPr>
        <w:t xml:space="preserve">uality of </w:t>
      </w:r>
      <w:r>
        <w:rPr>
          <w:rFonts w:ascii="Arial" w:hAnsi="Arial" w:cs="Arial"/>
          <w:sz w:val="24"/>
          <w:szCs w:val="24"/>
          <w:lang w:val="en-US"/>
        </w:rPr>
        <w:t>M</w:t>
      </w:r>
      <w:r w:rsidRPr="000855CE">
        <w:rPr>
          <w:rFonts w:ascii="Arial" w:hAnsi="Arial" w:cs="Arial"/>
          <w:sz w:val="24"/>
          <w:szCs w:val="24"/>
          <w:lang w:val="en-US"/>
        </w:rPr>
        <w:t xml:space="preserve">ultisource Statistics </w:t>
      </w:r>
      <w:r w:rsidR="00A9454E">
        <w:rPr>
          <w:rFonts w:ascii="Arial" w:hAnsi="Arial" w:cs="Arial"/>
          <w:sz w:val="24"/>
          <w:szCs w:val="24"/>
          <w:lang w:val="en-US"/>
        </w:rPr>
        <w:t xml:space="preserve">– </w:t>
      </w:r>
      <w:r w:rsidRPr="000855CE">
        <w:rPr>
          <w:rFonts w:ascii="Arial" w:hAnsi="Arial" w:cs="Arial"/>
          <w:sz w:val="24"/>
          <w:szCs w:val="24"/>
          <w:lang w:val="en-US"/>
        </w:rPr>
        <w:t>Komuso</w:t>
      </w:r>
      <w:r w:rsidR="00A9454E">
        <w:rPr>
          <w:rFonts w:ascii="Arial" w:hAnsi="Arial" w:cs="Arial"/>
          <w:sz w:val="24"/>
          <w:szCs w:val="24"/>
          <w:lang w:val="en-US"/>
        </w:rPr>
        <w:t xml:space="preserve"> (2016</w:t>
      </w:r>
      <w:r w:rsidRPr="000855CE">
        <w:rPr>
          <w:rFonts w:ascii="Arial" w:hAnsi="Arial" w:cs="Arial"/>
          <w:sz w:val="24"/>
          <w:szCs w:val="24"/>
          <w:lang w:val="en-US"/>
        </w:rPr>
        <w:t>).</w:t>
      </w:r>
      <w:r>
        <w:rPr>
          <w:rFonts w:ascii="Arial" w:hAnsi="Arial" w:cs="Arial"/>
          <w:sz w:val="24"/>
          <w:szCs w:val="24"/>
          <w:lang w:val="en-US"/>
        </w:rPr>
        <w:t xml:space="preserve"> SG</w:t>
      </w:r>
      <w:r w:rsidR="00A9454E">
        <w:rPr>
          <w:rFonts w:ascii="Arial" w:hAnsi="Arial" w:cs="Arial"/>
          <w:sz w:val="24"/>
          <w:szCs w:val="24"/>
          <w:lang w:val="en-US"/>
        </w:rPr>
        <w:t>A</w:t>
      </w:r>
      <w:r>
        <w:rPr>
          <w:rFonts w:ascii="Arial" w:hAnsi="Arial" w:cs="Arial"/>
          <w:sz w:val="24"/>
          <w:szCs w:val="24"/>
          <w:lang w:val="en-US"/>
        </w:rPr>
        <w:t>1, WP1</w:t>
      </w:r>
      <w:r w:rsidR="00276D08">
        <w:rPr>
          <w:rFonts w:ascii="Arial" w:hAnsi="Arial" w:cs="Arial"/>
          <w:sz w:val="24"/>
          <w:szCs w:val="24"/>
          <w:lang w:val="en-US"/>
        </w:rPr>
        <w:t xml:space="preserve">. </w:t>
      </w:r>
      <w:r w:rsidR="00A9454E">
        <w:rPr>
          <w:rFonts w:ascii="Arial" w:hAnsi="Arial" w:cs="Arial"/>
          <w:sz w:val="24"/>
          <w:szCs w:val="24"/>
          <w:lang w:val="en-US"/>
        </w:rPr>
        <w:t xml:space="preserve">Checklist for Evaluating the Quality of Input data. </w:t>
      </w:r>
      <w:r w:rsidR="00276D08">
        <w:rPr>
          <w:rFonts w:ascii="Arial" w:hAnsi="Arial" w:cs="Arial"/>
          <w:sz w:val="24"/>
          <w:szCs w:val="24"/>
          <w:lang w:val="en-US"/>
        </w:rPr>
        <w:t xml:space="preserve">Available at: </w:t>
      </w:r>
      <w:r w:rsidRPr="000855CE">
        <w:rPr>
          <w:rFonts w:ascii="Arial" w:hAnsi="Arial" w:cs="Arial"/>
          <w:sz w:val="24"/>
          <w:szCs w:val="24"/>
          <w:lang w:val="en-US"/>
        </w:rPr>
        <w:t xml:space="preserve"> </w:t>
      </w:r>
      <w:hyperlink r:id="rId11" w:history="1">
        <w:r w:rsidR="00276D08" w:rsidRPr="004C713E">
          <w:rPr>
            <w:rStyle w:val="Collegamentoipertestuale"/>
            <w:rFonts w:ascii="Arial" w:hAnsi="Arial" w:cs="Arial"/>
            <w:sz w:val="24"/>
            <w:szCs w:val="24"/>
            <w:lang w:val="en-US"/>
          </w:rPr>
          <w:t>https://ec.europa.eu/eurostat/cros/system/files/essnet_wp1_report_final_version4.pdf</w:t>
        </w:r>
      </w:hyperlink>
      <w:r w:rsidR="00276D08">
        <w:rPr>
          <w:rFonts w:ascii="Arial" w:hAnsi="Arial" w:cs="Arial"/>
          <w:sz w:val="24"/>
          <w:szCs w:val="24"/>
          <w:lang w:val="en-US"/>
        </w:rPr>
        <w:t xml:space="preserve"> (Accessed 15 May 2018)</w:t>
      </w:r>
    </w:p>
    <w:p w:rsidR="00276D08" w:rsidRDefault="00276D08" w:rsidP="00276D08">
      <w:pPr>
        <w:spacing w:before="120" w:line="360" w:lineRule="auto"/>
        <w:rPr>
          <w:rFonts w:ascii="Arial" w:hAnsi="Arial" w:cs="Arial"/>
          <w:sz w:val="24"/>
          <w:szCs w:val="24"/>
          <w:lang w:val="en-US"/>
        </w:rPr>
      </w:pPr>
      <w:r w:rsidRPr="000855CE">
        <w:rPr>
          <w:rFonts w:ascii="Arial" w:hAnsi="Arial" w:cs="Arial"/>
          <w:sz w:val="24"/>
          <w:szCs w:val="24"/>
          <w:lang w:val="en-US"/>
        </w:rPr>
        <w:t>E</w:t>
      </w:r>
      <w:r w:rsidR="00CD2103">
        <w:rPr>
          <w:rFonts w:ascii="Arial" w:hAnsi="Arial" w:cs="Arial"/>
          <w:sz w:val="24"/>
          <w:szCs w:val="24"/>
          <w:lang w:val="en-US"/>
        </w:rPr>
        <w:t>SS</w:t>
      </w:r>
      <w:r w:rsidRPr="000855CE">
        <w:rPr>
          <w:rFonts w:ascii="Arial" w:hAnsi="Arial" w:cs="Arial"/>
          <w:sz w:val="24"/>
          <w:szCs w:val="24"/>
          <w:lang w:val="en-US"/>
        </w:rPr>
        <w:t xml:space="preserve">net on </w:t>
      </w:r>
      <w:r>
        <w:rPr>
          <w:rFonts w:ascii="Arial" w:hAnsi="Arial" w:cs="Arial"/>
          <w:sz w:val="24"/>
          <w:szCs w:val="24"/>
          <w:lang w:val="en-US"/>
        </w:rPr>
        <w:t>Q</w:t>
      </w:r>
      <w:r w:rsidRPr="000855CE">
        <w:rPr>
          <w:rFonts w:ascii="Arial" w:hAnsi="Arial" w:cs="Arial"/>
          <w:sz w:val="24"/>
          <w:szCs w:val="24"/>
          <w:lang w:val="en-US"/>
        </w:rPr>
        <w:t xml:space="preserve">uality of </w:t>
      </w:r>
      <w:r>
        <w:rPr>
          <w:rFonts w:ascii="Arial" w:hAnsi="Arial" w:cs="Arial"/>
          <w:sz w:val="24"/>
          <w:szCs w:val="24"/>
          <w:lang w:val="en-US"/>
        </w:rPr>
        <w:t>M</w:t>
      </w:r>
      <w:r w:rsidR="00A9454E">
        <w:rPr>
          <w:rFonts w:ascii="Arial" w:hAnsi="Arial" w:cs="Arial"/>
          <w:sz w:val="24"/>
          <w:szCs w:val="24"/>
          <w:lang w:val="en-US"/>
        </w:rPr>
        <w:t xml:space="preserve">ultisource Statistics – </w:t>
      </w:r>
      <w:r w:rsidRPr="000855CE">
        <w:rPr>
          <w:rFonts w:ascii="Arial" w:hAnsi="Arial" w:cs="Arial"/>
          <w:sz w:val="24"/>
          <w:szCs w:val="24"/>
          <w:lang w:val="en-US"/>
        </w:rPr>
        <w:t>Komuso</w:t>
      </w:r>
      <w:r w:rsidR="00A9454E">
        <w:rPr>
          <w:rFonts w:ascii="Arial" w:hAnsi="Arial" w:cs="Arial"/>
          <w:sz w:val="24"/>
          <w:szCs w:val="24"/>
          <w:lang w:val="en-US"/>
        </w:rPr>
        <w:t xml:space="preserve"> (2017</w:t>
      </w:r>
      <w:r w:rsidRPr="000855CE">
        <w:rPr>
          <w:rFonts w:ascii="Arial" w:hAnsi="Arial" w:cs="Arial"/>
          <w:sz w:val="24"/>
          <w:szCs w:val="24"/>
          <w:lang w:val="en-US"/>
        </w:rPr>
        <w:t>).</w:t>
      </w:r>
      <w:r>
        <w:rPr>
          <w:rFonts w:ascii="Arial" w:hAnsi="Arial" w:cs="Arial"/>
          <w:sz w:val="24"/>
          <w:szCs w:val="24"/>
          <w:lang w:val="en-US"/>
        </w:rPr>
        <w:t xml:space="preserve"> SGA1, WP2. </w:t>
      </w:r>
      <w:r w:rsidR="00A9454E">
        <w:rPr>
          <w:rFonts w:ascii="Arial" w:hAnsi="Arial" w:cs="Arial"/>
          <w:sz w:val="24"/>
          <w:szCs w:val="24"/>
          <w:lang w:val="en-US"/>
        </w:rPr>
        <w:t xml:space="preserve">Quality measures and indicators of frames for social statistics. </w:t>
      </w:r>
      <w:r>
        <w:rPr>
          <w:rFonts w:ascii="Arial" w:hAnsi="Arial" w:cs="Arial"/>
          <w:sz w:val="24"/>
          <w:szCs w:val="24"/>
          <w:lang w:val="en-US"/>
        </w:rPr>
        <w:t>Available at:</w:t>
      </w:r>
      <w:r w:rsidRPr="000855CE">
        <w:rPr>
          <w:rFonts w:ascii="Arial" w:hAnsi="Arial" w:cs="Arial"/>
          <w:sz w:val="24"/>
          <w:szCs w:val="24"/>
          <w:lang w:val="en-US"/>
        </w:rPr>
        <w:t xml:space="preserve"> </w:t>
      </w:r>
      <w:hyperlink r:id="rId12" w:history="1">
        <w:r w:rsidRPr="004C713E">
          <w:rPr>
            <w:rStyle w:val="Collegamentoipertestuale"/>
            <w:rFonts w:ascii="Arial" w:hAnsi="Arial" w:cs="Arial"/>
            <w:sz w:val="24"/>
            <w:szCs w:val="24"/>
            <w:lang w:val="en-US"/>
          </w:rPr>
          <w:t>https://ec.europa.eu/eurostat/cros/system/files/wp2-framequality-finalreport.pdf</w:t>
        </w:r>
      </w:hyperlink>
      <w:r>
        <w:rPr>
          <w:rFonts w:ascii="Arial" w:hAnsi="Arial" w:cs="Arial"/>
          <w:sz w:val="24"/>
          <w:szCs w:val="24"/>
          <w:lang w:val="en-US"/>
        </w:rPr>
        <w:t xml:space="preserve"> (Accessed 15 May 2018)</w:t>
      </w:r>
    </w:p>
    <w:p w:rsidR="00276D08" w:rsidRDefault="00276D08" w:rsidP="00276D08">
      <w:pPr>
        <w:spacing w:before="120" w:line="360" w:lineRule="auto"/>
        <w:jc w:val="both"/>
        <w:rPr>
          <w:rFonts w:ascii="Arial" w:hAnsi="Arial" w:cs="Arial"/>
          <w:sz w:val="24"/>
          <w:szCs w:val="24"/>
          <w:lang w:val="en-GB"/>
        </w:rPr>
      </w:pPr>
      <w:r w:rsidRPr="002E5B6F">
        <w:rPr>
          <w:rFonts w:ascii="Arial" w:hAnsi="Arial" w:cs="Arial"/>
          <w:sz w:val="24"/>
          <w:szCs w:val="24"/>
          <w:lang w:val="en-GB"/>
        </w:rPr>
        <w:t>Groves R</w:t>
      </w:r>
      <w:r>
        <w:rPr>
          <w:rFonts w:ascii="Arial" w:hAnsi="Arial" w:cs="Arial"/>
          <w:sz w:val="24"/>
          <w:szCs w:val="24"/>
          <w:lang w:val="en-GB"/>
        </w:rPr>
        <w:t>.</w:t>
      </w:r>
      <w:r w:rsidRPr="002E5B6F">
        <w:rPr>
          <w:rFonts w:ascii="Arial" w:hAnsi="Arial" w:cs="Arial"/>
          <w:sz w:val="24"/>
          <w:szCs w:val="24"/>
          <w:lang w:val="en-GB"/>
        </w:rPr>
        <w:t xml:space="preserve"> M</w:t>
      </w:r>
      <w:r>
        <w:rPr>
          <w:rFonts w:ascii="Arial" w:hAnsi="Arial" w:cs="Arial"/>
          <w:sz w:val="24"/>
          <w:szCs w:val="24"/>
          <w:lang w:val="en-GB"/>
        </w:rPr>
        <w:t>.</w:t>
      </w:r>
      <w:r w:rsidRPr="002E5B6F">
        <w:rPr>
          <w:rFonts w:ascii="Arial" w:hAnsi="Arial" w:cs="Arial"/>
          <w:sz w:val="24"/>
          <w:szCs w:val="24"/>
          <w:lang w:val="en-GB"/>
        </w:rPr>
        <w:t xml:space="preserve">, Fowler </w:t>
      </w:r>
      <w:proofErr w:type="spellStart"/>
      <w:r w:rsidRPr="002E5B6F">
        <w:rPr>
          <w:rFonts w:ascii="Arial" w:hAnsi="Arial" w:cs="Arial"/>
          <w:sz w:val="24"/>
          <w:szCs w:val="24"/>
          <w:lang w:val="en-GB"/>
        </w:rPr>
        <w:t>F.J.Jr</w:t>
      </w:r>
      <w:proofErr w:type="spellEnd"/>
      <w:r w:rsidRPr="002E5B6F">
        <w:rPr>
          <w:rFonts w:ascii="Arial" w:hAnsi="Arial" w:cs="Arial"/>
          <w:sz w:val="24"/>
          <w:szCs w:val="24"/>
          <w:lang w:val="en-GB"/>
        </w:rPr>
        <w:t>, Couper M</w:t>
      </w:r>
      <w:r>
        <w:rPr>
          <w:rFonts w:ascii="Arial" w:hAnsi="Arial" w:cs="Arial"/>
          <w:sz w:val="24"/>
          <w:szCs w:val="24"/>
          <w:lang w:val="en-GB"/>
        </w:rPr>
        <w:t>.</w:t>
      </w:r>
      <w:r w:rsidRPr="002E5B6F">
        <w:rPr>
          <w:rFonts w:ascii="Arial" w:hAnsi="Arial" w:cs="Arial"/>
          <w:sz w:val="24"/>
          <w:szCs w:val="24"/>
          <w:lang w:val="en-GB"/>
        </w:rPr>
        <w:t xml:space="preserve">, </w:t>
      </w:r>
      <w:proofErr w:type="spellStart"/>
      <w:r w:rsidRPr="002E5B6F">
        <w:rPr>
          <w:rFonts w:ascii="Arial" w:hAnsi="Arial" w:cs="Arial"/>
          <w:sz w:val="24"/>
          <w:szCs w:val="24"/>
          <w:lang w:val="en-GB"/>
        </w:rPr>
        <w:t>Lepkowsky</w:t>
      </w:r>
      <w:proofErr w:type="spellEnd"/>
      <w:r w:rsidRPr="002E5B6F">
        <w:rPr>
          <w:rFonts w:ascii="Arial" w:hAnsi="Arial" w:cs="Arial"/>
          <w:sz w:val="24"/>
          <w:szCs w:val="24"/>
          <w:lang w:val="en-GB"/>
        </w:rPr>
        <w:t xml:space="preserve"> J.M</w:t>
      </w:r>
      <w:r>
        <w:rPr>
          <w:rFonts w:ascii="Arial" w:hAnsi="Arial" w:cs="Arial"/>
          <w:sz w:val="24"/>
          <w:szCs w:val="24"/>
          <w:lang w:val="en-GB"/>
        </w:rPr>
        <w:t>.</w:t>
      </w:r>
      <w:r w:rsidRPr="002E5B6F">
        <w:rPr>
          <w:rFonts w:ascii="Arial" w:hAnsi="Arial" w:cs="Arial"/>
          <w:sz w:val="24"/>
          <w:szCs w:val="24"/>
          <w:lang w:val="en-GB"/>
        </w:rPr>
        <w:t xml:space="preserve">, Singer E., </w:t>
      </w:r>
      <w:proofErr w:type="spellStart"/>
      <w:r w:rsidRPr="002E5B6F">
        <w:rPr>
          <w:rFonts w:ascii="Arial" w:hAnsi="Arial" w:cs="Arial"/>
          <w:sz w:val="24"/>
          <w:szCs w:val="24"/>
          <w:lang w:val="en-GB"/>
        </w:rPr>
        <w:t>Tourangeau</w:t>
      </w:r>
      <w:proofErr w:type="spellEnd"/>
      <w:r w:rsidRPr="002E5B6F">
        <w:rPr>
          <w:rFonts w:ascii="Arial" w:hAnsi="Arial" w:cs="Arial"/>
          <w:sz w:val="24"/>
          <w:szCs w:val="24"/>
          <w:lang w:val="en-GB"/>
        </w:rPr>
        <w:t xml:space="preserve"> R. (2004)</w:t>
      </w:r>
      <w:r w:rsidR="00CD2103">
        <w:rPr>
          <w:rFonts w:ascii="Arial" w:hAnsi="Arial" w:cs="Arial"/>
          <w:sz w:val="24"/>
          <w:szCs w:val="24"/>
          <w:lang w:val="en-GB"/>
        </w:rPr>
        <w:t>,</w:t>
      </w:r>
      <w:r w:rsidRPr="002E5B6F">
        <w:rPr>
          <w:rFonts w:ascii="Arial" w:hAnsi="Arial" w:cs="Arial"/>
          <w:sz w:val="24"/>
          <w:szCs w:val="24"/>
          <w:lang w:val="en-GB"/>
        </w:rPr>
        <w:t xml:space="preserve"> Survey Methodology. Wiley, New York.</w:t>
      </w:r>
    </w:p>
    <w:p w:rsidR="005461D6" w:rsidRDefault="005461D6" w:rsidP="005461D6">
      <w:pPr>
        <w:spacing w:before="120" w:line="360" w:lineRule="auto"/>
        <w:jc w:val="both"/>
        <w:rPr>
          <w:rFonts w:ascii="Arial" w:hAnsi="Arial" w:cs="Arial"/>
          <w:sz w:val="24"/>
          <w:szCs w:val="24"/>
          <w:lang w:val="en-GB"/>
        </w:rPr>
      </w:pPr>
      <w:proofErr w:type="spellStart"/>
      <w:r w:rsidRPr="00156A5A">
        <w:rPr>
          <w:rFonts w:ascii="Arial" w:hAnsi="Arial" w:cs="Arial"/>
          <w:sz w:val="24"/>
          <w:szCs w:val="24"/>
          <w:lang w:val="en-GB"/>
        </w:rPr>
        <w:t>Lyberg</w:t>
      </w:r>
      <w:proofErr w:type="spellEnd"/>
      <w:r w:rsidRPr="00156A5A">
        <w:rPr>
          <w:rFonts w:ascii="Arial" w:hAnsi="Arial" w:cs="Arial"/>
          <w:sz w:val="24"/>
          <w:szCs w:val="24"/>
          <w:lang w:val="en-GB"/>
        </w:rPr>
        <w:t xml:space="preserve"> L</w:t>
      </w:r>
      <w:r>
        <w:rPr>
          <w:rFonts w:ascii="Arial" w:hAnsi="Arial" w:cs="Arial"/>
          <w:sz w:val="24"/>
          <w:szCs w:val="24"/>
          <w:lang w:val="en-GB"/>
        </w:rPr>
        <w:t>.E.</w:t>
      </w:r>
      <w:r w:rsidRPr="00156A5A">
        <w:rPr>
          <w:rFonts w:ascii="Arial" w:hAnsi="Arial" w:cs="Arial"/>
          <w:sz w:val="24"/>
          <w:szCs w:val="24"/>
          <w:lang w:val="en-GB"/>
        </w:rPr>
        <w:t xml:space="preserve">, et al. </w:t>
      </w:r>
      <w:r>
        <w:rPr>
          <w:rFonts w:ascii="Arial" w:hAnsi="Arial" w:cs="Arial"/>
          <w:sz w:val="24"/>
          <w:szCs w:val="24"/>
          <w:lang w:val="en-GB"/>
        </w:rPr>
        <w:t>(2001)</w:t>
      </w:r>
      <w:r w:rsidR="00CD2103">
        <w:rPr>
          <w:rFonts w:ascii="Arial" w:hAnsi="Arial" w:cs="Arial"/>
          <w:sz w:val="24"/>
          <w:szCs w:val="24"/>
          <w:lang w:val="en-GB"/>
        </w:rPr>
        <w:t>,</w:t>
      </w:r>
      <w:r>
        <w:rPr>
          <w:rFonts w:ascii="Arial" w:hAnsi="Arial" w:cs="Arial"/>
          <w:sz w:val="24"/>
          <w:szCs w:val="24"/>
          <w:lang w:val="en-GB"/>
        </w:rPr>
        <w:t xml:space="preserve"> </w:t>
      </w:r>
      <w:r w:rsidRPr="00156A5A">
        <w:rPr>
          <w:rFonts w:ascii="Arial" w:hAnsi="Arial" w:cs="Arial"/>
          <w:sz w:val="24"/>
          <w:szCs w:val="24"/>
          <w:lang w:val="en-GB"/>
        </w:rPr>
        <w:t xml:space="preserve">Summary Report from the Leadership Group (LEG) on Quality. Available </w:t>
      </w:r>
      <w:r>
        <w:rPr>
          <w:rFonts w:ascii="Arial" w:hAnsi="Arial" w:cs="Arial"/>
          <w:sz w:val="24"/>
          <w:szCs w:val="24"/>
          <w:lang w:val="en-GB"/>
        </w:rPr>
        <w:t>at</w:t>
      </w:r>
      <w:r w:rsidRPr="00156A5A">
        <w:rPr>
          <w:rFonts w:ascii="Arial" w:hAnsi="Arial" w:cs="Arial"/>
          <w:sz w:val="24"/>
          <w:szCs w:val="24"/>
          <w:lang w:val="en-GB"/>
        </w:rPr>
        <w:t xml:space="preserve">: </w:t>
      </w:r>
      <w:hyperlink r:id="rId13" w:history="1">
        <w:r w:rsidRPr="00E55CE4">
          <w:rPr>
            <w:rStyle w:val="Collegamentoipertestuale"/>
            <w:rFonts w:ascii="Arial" w:hAnsi="Arial" w:cs="Arial"/>
            <w:sz w:val="24"/>
            <w:szCs w:val="24"/>
            <w:lang w:val="en-GB"/>
          </w:rPr>
          <w:t>http://www.istat.it/it/files/2011/11/LEG-on-quality.pdf</w:t>
        </w:r>
      </w:hyperlink>
      <w:r>
        <w:rPr>
          <w:rFonts w:ascii="Arial" w:hAnsi="Arial" w:cs="Arial"/>
          <w:sz w:val="24"/>
          <w:szCs w:val="24"/>
          <w:lang w:val="en-GB"/>
        </w:rPr>
        <w:t xml:space="preserve"> (Accessed: 10 May 2018)</w:t>
      </w:r>
      <w:r w:rsidRPr="00156A5A">
        <w:rPr>
          <w:rFonts w:ascii="Arial" w:hAnsi="Arial" w:cs="Arial"/>
          <w:sz w:val="24"/>
          <w:szCs w:val="24"/>
          <w:lang w:val="en-GB"/>
        </w:rPr>
        <w:t>.</w:t>
      </w:r>
    </w:p>
    <w:p w:rsidR="00077960" w:rsidRPr="002E5B6F" w:rsidRDefault="00077960" w:rsidP="00307CD8">
      <w:pPr>
        <w:spacing w:before="120" w:line="360" w:lineRule="auto"/>
        <w:jc w:val="both"/>
        <w:rPr>
          <w:rFonts w:ascii="Arial" w:hAnsi="Arial" w:cs="Arial"/>
          <w:sz w:val="24"/>
          <w:szCs w:val="24"/>
          <w:lang w:val="en-GB"/>
        </w:rPr>
      </w:pPr>
      <w:proofErr w:type="spellStart"/>
      <w:r>
        <w:rPr>
          <w:rFonts w:ascii="Arial" w:hAnsi="Arial" w:cs="Arial"/>
          <w:sz w:val="24"/>
          <w:szCs w:val="24"/>
          <w:lang w:val="en-GB"/>
        </w:rPr>
        <w:t>Lyberg</w:t>
      </w:r>
      <w:proofErr w:type="spellEnd"/>
      <w:r>
        <w:rPr>
          <w:rFonts w:ascii="Arial" w:hAnsi="Arial" w:cs="Arial"/>
          <w:sz w:val="24"/>
          <w:szCs w:val="24"/>
          <w:lang w:val="en-GB"/>
        </w:rPr>
        <w:t xml:space="preserve"> L.E., </w:t>
      </w:r>
      <w:proofErr w:type="spellStart"/>
      <w:r>
        <w:rPr>
          <w:rFonts w:ascii="Arial" w:hAnsi="Arial" w:cs="Arial"/>
          <w:sz w:val="24"/>
          <w:szCs w:val="24"/>
          <w:lang w:val="en-GB"/>
        </w:rPr>
        <w:t>Stukel</w:t>
      </w:r>
      <w:proofErr w:type="spellEnd"/>
      <w:r>
        <w:rPr>
          <w:rFonts w:ascii="Arial" w:hAnsi="Arial" w:cs="Arial"/>
          <w:sz w:val="24"/>
          <w:szCs w:val="24"/>
          <w:lang w:val="en-GB"/>
        </w:rPr>
        <w:t xml:space="preserve"> D.M. (2017)</w:t>
      </w:r>
      <w:r w:rsidR="00CD2103">
        <w:rPr>
          <w:rFonts w:ascii="Arial" w:hAnsi="Arial" w:cs="Arial"/>
          <w:sz w:val="24"/>
          <w:szCs w:val="24"/>
          <w:lang w:val="en-GB"/>
        </w:rPr>
        <w:t>,</w:t>
      </w:r>
      <w:r>
        <w:rPr>
          <w:rFonts w:ascii="Arial" w:hAnsi="Arial" w:cs="Arial"/>
          <w:sz w:val="24"/>
          <w:szCs w:val="24"/>
          <w:lang w:val="en-GB"/>
        </w:rPr>
        <w:t xml:space="preserve"> The roots and evolution of the Total Survey Error concept. In Total Survey Error in Practice, editors P.P. </w:t>
      </w:r>
      <w:proofErr w:type="spellStart"/>
      <w:r>
        <w:rPr>
          <w:rFonts w:ascii="Arial" w:hAnsi="Arial" w:cs="Arial"/>
          <w:sz w:val="24"/>
          <w:szCs w:val="24"/>
          <w:lang w:val="en-GB"/>
        </w:rPr>
        <w:t>Biemer</w:t>
      </w:r>
      <w:proofErr w:type="spellEnd"/>
      <w:r>
        <w:rPr>
          <w:rFonts w:ascii="Arial" w:hAnsi="Arial" w:cs="Arial"/>
          <w:sz w:val="24"/>
          <w:szCs w:val="24"/>
          <w:lang w:val="en-GB"/>
        </w:rPr>
        <w:t xml:space="preserve">, de </w:t>
      </w:r>
      <w:proofErr w:type="spellStart"/>
      <w:r>
        <w:rPr>
          <w:rFonts w:ascii="Arial" w:hAnsi="Arial" w:cs="Arial"/>
          <w:sz w:val="24"/>
          <w:szCs w:val="24"/>
          <w:lang w:val="en-GB"/>
        </w:rPr>
        <w:t>Leeuw</w:t>
      </w:r>
      <w:proofErr w:type="spellEnd"/>
      <w:r>
        <w:rPr>
          <w:rFonts w:ascii="Arial" w:hAnsi="Arial" w:cs="Arial"/>
          <w:sz w:val="24"/>
          <w:szCs w:val="24"/>
          <w:lang w:val="en-GB"/>
        </w:rPr>
        <w:t xml:space="preserve"> E., </w:t>
      </w:r>
      <w:proofErr w:type="spellStart"/>
      <w:r>
        <w:rPr>
          <w:rFonts w:ascii="Arial" w:hAnsi="Arial" w:cs="Arial"/>
          <w:sz w:val="24"/>
          <w:szCs w:val="24"/>
          <w:lang w:val="en-GB"/>
        </w:rPr>
        <w:t>Eckman</w:t>
      </w:r>
      <w:proofErr w:type="spellEnd"/>
      <w:r>
        <w:rPr>
          <w:rFonts w:ascii="Arial" w:hAnsi="Arial" w:cs="Arial"/>
          <w:sz w:val="24"/>
          <w:szCs w:val="24"/>
          <w:lang w:val="en-GB"/>
        </w:rPr>
        <w:t xml:space="preserve"> S., Edwards B., </w:t>
      </w:r>
      <w:proofErr w:type="spellStart"/>
      <w:r>
        <w:rPr>
          <w:rFonts w:ascii="Arial" w:hAnsi="Arial" w:cs="Arial"/>
          <w:sz w:val="24"/>
          <w:szCs w:val="24"/>
          <w:lang w:val="en-GB"/>
        </w:rPr>
        <w:t>Kreuter</w:t>
      </w:r>
      <w:proofErr w:type="spellEnd"/>
      <w:r>
        <w:rPr>
          <w:rFonts w:ascii="Arial" w:hAnsi="Arial" w:cs="Arial"/>
          <w:sz w:val="24"/>
          <w:szCs w:val="24"/>
          <w:lang w:val="en-GB"/>
        </w:rPr>
        <w:t xml:space="preserve"> F., </w:t>
      </w:r>
      <w:proofErr w:type="spellStart"/>
      <w:r>
        <w:rPr>
          <w:rFonts w:ascii="Arial" w:hAnsi="Arial" w:cs="Arial"/>
          <w:sz w:val="24"/>
          <w:szCs w:val="24"/>
          <w:lang w:val="en-GB"/>
        </w:rPr>
        <w:t>Lyberg</w:t>
      </w:r>
      <w:proofErr w:type="spellEnd"/>
      <w:r>
        <w:rPr>
          <w:rFonts w:ascii="Arial" w:hAnsi="Arial" w:cs="Arial"/>
          <w:sz w:val="24"/>
          <w:szCs w:val="24"/>
          <w:lang w:val="en-GB"/>
        </w:rPr>
        <w:t xml:space="preserve"> L.E., Tucker C.N., and Brady </w:t>
      </w:r>
      <w:proofErr w:type="spellStart"/>
      <w:r>
        <w:rPr>
          <w:rFonts w:ascii="Arial" w:hAnsi="Arial" w:cs="Arial"/>
          <w:sz w:val="24"/>
          <w:szCs w:val="24"/>
          <w:lang w:val="en-GB"/>
        </w:rPr>
        <w:t>T.West</w:t>
      </w:r>
      <w:proofErr w:type="spellEnd"/>
      <w:r>
        <w:rPr>
          <w:rFonts w:ascii="Arial" w:hAnsi="Arial" w:cs="Arial"/>
          <w:sz w:val="24"/>
          <w:szCs w:val="24"/>
          <w:lang w:val="en-GB"/>
        </w:rPr>
        <w:t>, Wiley series</w:t>
      </w:r>
      <w:r w:rsidR="00606FDE">
        <w:rPr>
          <w:rFonts w:ascii="Arial" w:hAnsi="Arial" w:cs="Arial"/>
          <w:sz w:val="24"/>
          <w:szCs w:val="24"/>
          <w:lang w:val="en-GB"/>
        </w:rPr>
        <w:t xml:space="preserve"> in Survey Methodology</w:t>
      </w:r>
      <w:r>
        <w:rPr>
          <w:rFonts w:ascii="Arial" w:hAnsi="Arial" w:cs="Arial"/>
          <w:sz w:val="24"/>
          <w:szCs w:val="24"/>
          <w:lang w:val="en-GB"/>
        </w:rPr>
        <w:t xml:space="preserve">, </w:t>
      </w:r>
      <w:r w:rsidR="00606FDE">
        <w:rPr>
          <w:rFonts w:ascii="Arial" w:hAnsi="Arial" w:cs="Arial"/>
          <w:sz w:val="24"/>
          <w:szCs w:val="24"/>
          <w:lang w:val="en-GB"/>
        </w:rPr>
        <w:t>Hoboken, New Jersey.</w:t>
      </w:r>
    </w:p>
    <w:p w:rsidR="006A6B98" w:rsidRDefault="006A6B98" w:rsidP="006A6B98">
      <w:pPr>
        <w:spacing w:before="120" w:line="360" w:lineRule="auto"/>
        <w:rPr>
          <w:rFonts w:ascii="Arial" w:hAnsi="Arial" w:cs="Arial"/>
          <w:sz w:val="24"/>
          <w:szCs w:val="24"/>
          <w:lang w:val="en-GB"/>
        </w:rPr>
      </w:pPr>
      <w:r w:rsidRPr="006A6B98">
        <w:rPr>
          <w:rFonts w:ascii="Arial" w:hAnsi="Arial" w:cs="Arial"/>
          <w:sz w:val="24"/>
          <w:szCs w:val="24"/>
          <w:lang w:val="en-GB"/>
        </w:rPr>
        <w:t>UNECE (2013)</w:t>
      </w:r>
      <w:r>
        <w:rPr>
          <w:rFonts w:ascii="Arial" w:hAnsi="Arial" w:cs="Arial"/>
          <w:sz w:val="24"/>
          <w:szCs w:val="24"/>
          <w:lang w:val="en-GB"/>
        </w:rPr>
        <w:t>,</w:t>
      </w:r>
      <w:r w:rsidRPr="006A6B98">
        <w:rPr>
          <w:rFonts w:ascii="Arial" w:hAnsi="Arial" w:cs="Arial"/>
          <w:sz w:val="24"/>
          <w:szCs w:val="24"/>
          <w:lang w:val="en-GB"/>
        </w:rPr>
        <w:t xml:space="preserve"> Generic Statistical Business Process Model (GSBPM) (</w:t>
      </w:r>
      <w:proofErr w:type="spellStart"/>
      <w:r w:rsidRPr="006A6B98">
        <w:rPr>
          <w:rFonts w:ascii="Arial" w:hAnsi="Arial" w:cs="Arial"/>
          <w:sz w:val="24"/>
          <w:szCs w:val="24"/>
          <w:lang w:val="en-GB"/>
        </w:rPr>
        <w:t>Ver</w:t>
      </w:r>
      <w:proofErr w:type="spellEnd"/>
      <w:r w:rsidRPr="006A6B98">
        <w:rPr>
          <w:rFonts w:ascii="Arial" w:hAnsi="Arial" w:cs="Arial"/>
          <w:sz w:val="24"/>
          <w:szCs w:val="24"/>
          <w:lang w:val="en-GB"/>
        </w:rPr>
        <w:t xml:space="preserve"> 5.0., December</w:t>
      </w:r>
      <w:r>
        <w:rPr>
          <w:rFonts w:ascii="Arial" w:hAnsi="Arial" w:cs="Arial"/>
          <w:sz w:val="24"/>
          <w:szCs w:val="24"/>
          <w:lang w:val="en-GB"/>
        </w:rPr>
        <w:t xml:space="preserve"> </w:t>
      </w:r>
      <w:r w:rsidRPr="006A6B98">
        <w:rPr>
          <w:rFonts w:ascii="Arial" w:hAnsi="Arial" w:cs="Arial"/>
          <w:sz w:val="24"/>
          <w:szCs w:val="24"/>
          <w:lang w:val="en-GB"/>
        </w:rPr>
        <w:t>2013)</w:t>
      </w:r>
      <w:r>
        <w:rPr>
          <w:rFonts w:ascii="Arial" w:hAnsi="Arial" w:cs="Arial"/>
          <w:sz w:val="24"/>
          <w:szCs w:val="24"/>
          <w:lang w:val="en-GB"/>
        </w:rPr>
        <w:t xml:space="preserve">. Available at:  </w:t>
      </w:r>
      <w:r w:rsidRPr="006A6B98">
        <w:rPr>
          <w:rFonts w:ascii="Arial" w:hAnsi="Arial" w:cs="Arial"/>
          <w:sz w:val="24"/>
          <w:szCs w:val="24"/>
          <w:lang w:val="en-GB"/>
        </w:rPr>
        <w:t xml:space="preserve"> </w:t>
      </w:r>
      <w:hyperlink r:id="rId14" w:history="1">
        <w:r w:rsidRPr="002023B0">
          <w:rPr>
            <w:rStyle w:val="Collegamentoipertestuale"/>
            <w:rFonts w:ascii="Arial" w:hAnsi="Arial" w:cs="Arial"/>
            <w:sz w:val="24"/>
            <w:szCs w:val="24"/>
            <w:lang w:val="en-GB"/>
          </w:rPr>
          <w:t>https://statswiki.unece.org/display/GSBPM/GSBPM+v5.0?preview=/97356247/97519760/GSBPM%205_0.docx</w:t>
        </w:r>
      </w:hyperlink>
      <w:r>
        <w:rPr>
          <w:rFonts w:ascii="Arial" w:hAnsi="Arial" w:cs="Arial"/>
          <w:sz w:val="24"/>
          <w:szCs w:val="24"/>
          <w:lang w:val="en-GB"/>
        </w:rPr>
        <w:t xml:space="preserve"> (Accessed: 16 May 2018)</w:t>
      </w:r>
      <w:r w:rsidRPr="00156A5A">
        <w:rPr>
          <w:rFonts w:ascii="Arial" w:hAnsi="Arial" w:cs="Arial"/>
          <w:sz w:val="24"/>
          <w:szCs w:val="24"/>
          <w:lang w:val="en-GB"/>
        </w:rPr>
        <w:t>.</w:t>
      </w:r>
    </w:p>
    <w:p w:rsidR="007E4047" w:rsidRDefault="007E4047" w:rsidP="007E4047">
      <w:pPr>
        <w:spacing w:before="120" w:line="360" w:lineRule="auto"/>
        <w:jc w:val="both"/>
        <w:rPr>
          <w:rFonts w:ascii="Arial" w:hAnsi="Arial" w:cs="Arial"/>
          <w:sz w:val="24"/>
          <w:szCs w:val="24"/>
          <w:lang w:val="en-GB"/>
        </w:rPr>
      </w:pPr>
      <w:r w:rsidRPr="007E4047">
        <w:rPr>
          <w:rFonts w:ascii="Arial" w:hAnsi="Arial" w:cs="Arial"/>
          <w:sz w:val="24"/>
          <w:szCs w:val="24"/>
          <w:lang w:val="en-GB"/>
        </w:rPr>
        <w:lastRenderedPageBreak/>
        <w:t xml:space="preserve">West B.T., </w:t>
      </w:r>
      <w:proofErr w:type="spellStart"/>
      <w:r w:rsidRPr="007E4047">
        <w:rPr>
          <w:rFonts w:ascii="Arial" w:hAnsi="Arial" w:cs="Arial"/>
          <w:sz w:val="24"/>
          <w:szCs w:val="24"/>
          <w:lang w:val="en-GB"/>
        </w:rPr>
        <w:t>Sakshaug</w:t>
      </w:r>
      <w:proofErr w:type="spellEnd"/>
      <w:r w:rsidRPr="007E4047">
        <w:rPr>
          <w:rFonts w:ascii="Arial" w:hAnsi="Arial" w:cs="Arial"/>
          <w:sz w:val="24"/>
          <w:szCs w:val="24"/>
          <w:lang w:val="en-GB"/>
        </w:rPr>
        <w:t xml:space="preserve"> J. W., Kim Y., (2017)</w:t>
      </w:r>
      <w:r w:rsidR="00CD2103">
        <w:rPr>
          <w:rFonts w:ascii="Arial" w:hAnsi="Arial" w:cs="Arial"/>
          <w:sz w:val="24"/>
          <w:szCs w:val="24"/>
          <w:lang w:val="en-GB"/>
        </w:rPr>
        <w:t>,</w:t>
      </w:r>
      <w:r w:rsidRPr="007E4047">
        <w:rPr>
          <w:rFonts w:ascii="Arial" w:hAnsi="Arial" w:cs="Arial"/>
          <w:sz w:val="24"/>
          <w:szCs w:val="24"/>
          <w:lang w:val="en-GB"/>
        </w:rPr>
        <w:t xml:space="preserve"> Analytic Error as an Important Component of Total Survey Error. In Total Survey Error in Practice, editors P.P. </w:t>
      </w:r>
      <w:proofErr w:type="spellStart"/>
      <w:r w:rsidRPr="007E4047">
        <w:rPr>
          <w:rFonts w:ascii="Arial" w:hAnsi="Arial" w:cs="Arial"/>
          <w:sz w:val="24"/>
          <w:szCs w:val="24"/>
          <w:lang w:val="en-GB"/>
        </w:rPr>
        <w:t>Biemer</w:t>
      </w:r>
      <w:proofErr w:type="spellEnd"/>
      <w:r w:rsidRPr="007E4047">
        <w:rPr>
          <w:rFonts w:ascii="Arial" w:hAnsi="Arial" w:cs="Arial"/>
          <w:sz w:val="24"/>
          <w:szCs w:val="24"/>
          <w:lang w:val="en-GB"/>
        </w:rPr>
        <w:t xml:space="preserve">, de </w:t>
      </w:r>
      <w:proofErr w:type="spellStart"/>
      <w:r w:rsidRPr="007E4047">
        <w:rPr>
          <w:rFonts w:ascii="Arial" w:hAnsi="Arial" w:cs="Arial"/>
          <w:sz w:val="24"/>
          <w:szCs w:val="24"/>
          <w:lang w:val="en-GB"/>
        </w:rPr>
        <w:t>Leeuw</w:t>
      </w:r>
      <w:proofErr w:type="spellEnd"/>
      <w:r w:rsidRPr="007E4047">
        <w:rPr>
          <w:rFonts w:ascii="Arial" w:hAnsi="Arial" w:cs="Arial"/>
          <w:sz w:val="24"/>
          <w:szCs w:val="24"/>
          <w:lang w:val="en-GB"/>
        </w:rPr>
        <w:t xml:space="preserve"> E., </w:t>
      </w:r>
      <w:proofErr w:type="spellStart"/>
      <w:r w:rsidRPr="007E4047">
        <w:rPr>
          <w:rFonts w:ascii="Arial" w:hAnsi="Arial" w:cs="Arial"/>
          <w:sz w:val="24"/>
          <w:szCs w:val="24"/>
          <w:lang w:val="en-GB"/>
        </w:rPr>
        <w:t>Eckman</w:t>
      </w:r>
      <w:proofErr w:type="spellEnd"/>
      <w:r w:rsidRPr="007E4047">
        <w:rPr>
          <w:rFonts w:ascii="Arial" w:hAnsi="Arial" w:cs="Arial"/>
          <w:sz w:val="24"/>
          <w:szCs w:val="24"/>
          <w:lang w:val="en-GB"/>
        </w:rPr>
        <w:t xml:space="preserve"> S., Edwards B., </w:t>
      </w:r>
      <w:proofErr w:type="spellStart"/>
      <w:r w:rsidRPr="007E4047">
        <w:rPr>
          <w:rFonts w:ascii="Arial" w:hAnsi="Arial" w:cs="Arial"/>
          <w:sz w:val="24"/>
          <w:szCs w:val="24"/>
          <w:lang w:val="en-GB"/>
        </w:rPr>
        <w:t>Kreuter</w:t>
      </w:r>
      <w:proofErr w:type="spellEnd"/>
      <w:r w:rsidRPr="007E4047">
        <w:rPr>
          <w:rFonts w:ascii="Arial" w:hAnsi="Arial" w:cs="Arial"/>
          <w:sz w:val="24"/>
          <w:szCs w:val="24"/>
          <w:lang w:val="en-GB"/>
        </w:rPr>
        <w:t xml:space="preserve"> F., </w:t>
      </w:r>
      <w:proofErr w:type="spellStart"/>
      <w:r w:rsidRPr="007E4047">
        <w:rPr>
          <w:rFonts w:ascii="Arial" w:hAnsi="Arial" w:cs="Arial"/>
          <w:sz w:val="24"/>
          <w:szCs w:val="24"/>
          <w:lang w:val="en-GB"/>
        </w:rPr>
        <w:t>Lyberg</w:t>
      </w:r>
      <w:proofErr w:type="spellEnd"/>
      <w:r w:rsidRPr="007E4047">
        <w:rPr>
          <w:rFonts w:ascii="Arial" w:hAnsi="Arial" w:cs="Arial"/>
          <w:sz w:val="24"/>
          <w:szCs w:val="24"/>
          <w:lang w:val="en-GB"/>
        </w:rPr>
        <w:t xml:space="preserve"> L.E., Tucker C.N., and Brady </w:t>
      </w:r>
      <w:proofErr w:type="spellStart"/>
      <w:r w:rsidRPr="007E4047">
        <w:rPr>
          <w:rFonts w:ascii="Arial" w:hAnsi="Arial" w:cs="Arial"/>
          <w:sz w:val="24"/>
          <w:szCs w:val="24"/>
          <w:lang w:val="en-GB"/>
        </w:rPr>
        <w:t>T.West</w:t>
      </w:r>
      <w:proofErr w:type="spellEnd"/>
      <w:r w:rsidRPr="007E4047">
        <w:rPr>
          <w:rFonts w:ascii="Arial" w:hAnsi="Arial" w:cs="Arial"/>
          <w:sz w:val="24"/>
          <w:szCs w:val="24"/>
          <w:lang w:val="en-GB"/>
        </w:rPr>
        <w:t xml:space="preserve">, Wiley series in Survey Methodology, Hoboken, New Jersey. </w:t>
      </w:r>
    </w:p>
    <w:p w:rsidR="002E5B6F" w:rsidRDefault="009A7C9D" w:rsidP="007E4047">
      <w:pPr>
        <w:spacing w:before="120" w:line="360" w:lineRule="auto"/>
        <w:jc w:val="both"/>
        <w:rPr>
          <w:rFonts w:ascii="Arial" w:hAnsi="Arial" w:cs="Arial"/>
          <w:sz w:val="24"/>
          <w:szCs w:val="24"/>
          <w:lang w:val="en-GB"/>
        </w:rPr>
      </w:pPr>
      <w:r w:rsidRPr="009A7C9D">
        <w:rPr>
          <w:rFonts w:ascii="Arial" w:hAnsi="Arial" w:cs="Arial"/>
          <w:sz w:val="24"/>
          <w:szCs w:val="24"/>
          <w:lang w:val="en-GB"/>
        </w:rPr>
        <w:t xml:space="preserve">Zhang Li-Chung (2012), Topics of statistical theory for register-based statistics and data integration, </w:t>
      </w:r>
      <w:proofErr w:type="spellStart"/>
      <w:r w:rsidRPr="009A7C9D">
        <w:rPr>
          <w:rFonts w:ascii="Arial" w:hAnsi="Arial" w:cs="Arial"/>
          <w:sz w:val="24"/>
          <w:szCs w:val="24"/>
          <w:lang w:val="en-GB"/>
        </w:rPr>
        <w:t>Statistica</w:t>
      </w:r>
      <w:proofErr w:type="spellEnd"/>
      <w:r w:rsidRPr="009A7C9D">
        <w:rPr>
          <w:rFonts w:ascii="Arial" w:hAnsi="Arial" w:cs="Arial"/>
          <w:sz w:val="24"/>
          <w:szCs w:val="24"/>
          <w:lang w:val="en-GB"/>
        </w:rPr>
        <w:t xml:space="preserve"> </w:t>
      </w:r>
      <w:proofErr w:type="spellStart"/>
      <w:r w:rsidRPr="009A7C9D">
        <w:rPr>
          <w:rFonts w:ascii="Arial" w:hAnsi="Arial" w:cs="Arial"/>
          <w:sz w:val="24"/>
          <w:szCs w:val="24"/>
          <w:lang w:val="en-GB"/>
        </w:rPr>
        <w:t>Neerlandica</w:t>
      </w:r>
      <w:proofErr w:type="spellEnd"/>
      <w:r w:rsidRPr="009A7C9D">
        <w:rPr>
          <w:rFonts w:ascii="Arial" w:hAnsi="Arial" w:cs="Arial"/>
          <w:sz w:val="24"/>
          <w:szCs w:val="24"/>
          <w:lang w:val="en-GB"/>
        </w:rPr>
        <w:t>, Vol 66, 1, pp. 41-63</w:t>
      </w:r>
      <w:r>
        <w:rPr>
          <w:rFonts w:ascii="Arial" w:hAnsi="Arial" w:cs="Arial"/>
          <w:sz w:val="24"/>
          <w:szCs w:val="24"/>
          <w:lang w:val="en-GB"/>
        </w:rPr>
        <w:t>.</w:t>
      </w:r>
      <w:bookmarkStart w:id="0" w:name="_GoBack"/>
      <w:bookmarkEnd w:id="0"/>
    </w:p>
    <w:p w:rsidR="009A7C9D" w:rsidRPr="00303D47" w:rsidRDefault="009A7C9D" w:rsidP="002E5B6F">
      <w:pPr>
        <w:rPr>
          <w:rFonts w:ascii="Arial" w:hAnsi="Arial" w:cs="Arial"/>
          <w:sz w:val="24"/>
          <w:szCs w:val="24"/>
          <w:lang w:val="en-GB"/>
        </w:rPr>
      </w:pPr>
    </w:p>
    <w:p w:rsidR="002E5B6F" w:rsidRPr="00303D47" w:rsidRDefault="002E5B6F">
      <w:pPr>
        <w:rPr>
          <w:rFonts w:ascii="Arial" w:hAnsi="Arial" w:cs="Arial"/>
          <w:sz w:val="24"/>
          <w:szCs w:val="24"/>
          <w:lang w:val="en-GB"/>
        </w:rPr>
      </w:pPr>
    </w:p>
    <w:sectPr w:rsidR="002E5B6F" w:rsidRPr="00303D47" w:rsidSect="0023623C">
      <w:headerReference w:type="even" r:id="rId15"/>
      <w:headerReference w:type="default" r:id="rId16"/>
      <w:footerReference w:type="default" r:id="rId17"/>
      <w:headerReference w:type="first" r:id="rId18"/>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63" w:rsidRDefault="00651363" w:rsidP="00E82B25">
      <w:pPr>
        <w:spacing w:after="0" w:line="240" w:lineRule="auto"/>
      </w:pPr>
      <w:r>
        <w:separator/>
      </w:r>
    </w:p>
  </w:endnote>
  <w:endnote w:type="continuationSeparator" w:id="0">
    <w:p w:rsidR="00651363" w:rsidRDefault="00651363"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Pidipa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CD2103">
          <w:rPr>
            <w:rFonts w:ascii="Arial" w:hAnsi="Arial" w:cs="Arial"/>
            <w:noProof/>
            <w:sz w:val="24"/>
            <w:szCs w:val="24"/>
          </w:rPr>
          <w:t>10</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63" w:rsidRDefault="00651363" w:rsidP="00E82B25">
      <w:pPr>
        <w:spacing w:after="0" w:line="240" w:lineRule="auto"/>
      </w:pPr>
      <w:r>
        <w:separator/>
      </w:r>
    </w:p>
  </w:footnote>
  <w:footnote w:type="continuationSeparator" w:id="0">
    <w:p w:rsidR="00651363" w:rsidRDefault="00651363" w:rsidP="00E82B25">
      <w:pPr>
        <w:spacing w:after="0" w:line="240" w:lineRule="auto"/>
      </w:pPr>
      <w:r>
        <w:continuationSeparator/>
      </w:r>
    </w:p>
  </w:footnote>
  <w:footnote w:id="1">
    <w:p w:rsidR="001F24D1" w:rsidRPr="00086C28" w:rsidRDefault="001F24D1" w:rsidP="001F24D1">
      <w:pPr>
        <w:pStyle w:val="Testonotaapidipagina"/>
        <w:rPr>
          <w:lang w:val="en-GB"/>
        </w:rPr>
      </w:pPr>
      <w:r w:rsidRPr="001F24D1">
        <w:rPr>
          <w:rStyle w:val="Rimandonotaapidipagina"/>
          <w:rFonts w:ascii="Arial" w:hAnsi="Arial" w:cs="Arial"/>
        </w:rPr>
        <w:footnoteRef/>
      </w:r>
      <w:r w:rsidRPr="001F24D1">
        <w:rPr>
          <w:rFonts w:ascii="Arial" w:hAnsi="Arial" w:cs="Arial"/>
        </w:rPr>
        <w:t xml:space="preserve"> </w:t>
      </w:r>
      <w:r w:rsidRPr="001F24D1">
        <w:rPr>
          <w:rFonts w:ascii="Arial" w:hAnsi="Arial" w:cs="Arial"/>
          <w:lang w:val="en-GB"/>
        </w:rPr>
        <w:t xml:space="preserve">This outline was presented within the first deliverable of WP1 along with the results of the literature review. </w:t>
      </w:r>
    </w:p>
  </w:footnote>
  <w:footnote w:id="2">
    <w:p w:rsidR="0014781F" w:rsidRPr="0014781F" w:rsidRDefault="0014781F">
      <w:pPr>
        <w:pStyle w:val="Testonotaapidipagina"/>
        <w:rPr>
          <w:lang w:val="en-US"/>
        </w:rPr>
      </w:pPr>
      <w:r w:rsidRPr="0014781F">
        <w:rPr>
          <w:rStyle w:val="Rimandonotaapidipagina"/>
        </w:rPr>
        <w:footnoteRef/>
      </w:r>
      <w:r w:rsidRPr="0014781F">
        <w:t xml:space="preserve"> </w:t>
      </w:r>
      <w:r w:rsidRPr="0014781F">
        <w:rPr>
          <w:rFonts w:ascii="Arial" w:hAnsi="Arial" w:cs="Arial"/>
          <w:lang w:val="en-GB"/>
        </w:rPr>
        <w:t xml:space="preserve">The guidelines follow the configurations identified in </w:t>
      </w:r>
      <w:r w:rsidR="008A2543">
        <w:rPr>
          <w:rFonts w:ascii="Arial" w:hAnsi="Arial" w:cs="Arial"/>
          <w:lang w:val="en-GB"/>
        </w:rPr>
        <w:t>the SGA1</w:t>
      </w:r>
      <w:r w:rsidRPr="0014781F">
        <w:rPr>
          <w:rFonts w:ascii="Arial" w:hAnsi="Arial" w:cs="Arial"/>
          <w:lang w:val="en-GB"/>
        </w:rPr>
        <w:t>:</w:t>
      </w:r>
      <w:r w:rsidR="008A2543">
        <w:rPr>
          <w:rFonts w:ascii="Arial" w:hAnsi="Arial" w:cs="Arial"/>
          <w:lang w:val="en-GB"/>
        </w:rPr>
        <w:t xml:space="preserve"> </w:t>
      </w:r>
      <w:r w:rsidRPr="0014781F">
        <w:rPr>
          <w:rFonts w:ascii="Arial" w:hAnsi="Arial" w:cs="Arial"/>
          <w:lang w:val="en-GB"/>
        </w:rPr>
        <w:t xml:space="preserve">complementary microdata sources, overlapping microdata sources, overlapping microdata sources with under-coverage, microdata and </w:t>
      </w:r>
      <w:proofErr w:type="spellStart"/>
      <w:r w:rsidRPr="0014781F">
        <w:rPr>
          <w:rFonts w:ascii="Arial" w:hAnsi="Arial" w:cs="Arial"/>
          <w:lang w:val="en-GB"/>
        </w:rPr>
        <w:t>macrodata</w:t>
      </w:r>
      <w:proofErr w:type="spellEnd"/>
      <w:r w:rsidRPr="0014781F">
        <w:rPr>
          <w:rFonts w:ascii="Arial" w:hAnsi="Arial" w:cs="Arial"/>
          <w:lang w:val="en-GB"/>
        </w:rPr>
        <w:t xml:space="preserve">, only </w:t>
      </w:r>
      <w:proofErr w:type="spellStart"/>
      <w:r w:rsidRPr="0014781F">
        <w:rPr>
          <w:rFonts w:ascii="Arial" w:hAnsi="Arial" w:cs="Arial"/>
          <w:lang w:val="en-GB"/>
        </w:rPr>
        <w:t>macrodata</w:t>
      </w:r>
      <w:proofErr w:type="spellEnd"/>
      <w:r w:rsidRPr="0014781F">
        <w:rPr>
          <w:rFonts w:ascii="Arial" w:hAnsi="Arial" w:cs="Arial"/>
          <w:lang w:val="en-GB"/>
        </w:rPr>
        <w:t>, longitudinal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651363">
    <w:pPr>
      <w:pStyle w:val="Intestazion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651363">
    <w:pPr>
      <w:pStyle w:val="Intestazion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651363">
    <w:pPr>
      <w:pStyle w:val="Intestazion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5738C"/>
    <w:multiLevelType w:val="hybridMultilevel"/>
    <w:tmpl w:val="E4902AE6"/>
    <w:lvl w:ilvl="0" w:tplc="FC9EE320">
      <w:start w:val="1"/>
      <w:numFmt w:val="bullet"/>
      <w:lvlText w:val="-"/>
      <w:lvlJc w:val="left"/>
      <w:pPr>
        <w:ind w:left="1287" w:hanging="360"/>
      </w:pPr>
      <w:rPr>
        <w:rFonts w:ascii="Arial" w:hAnsi="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3E9D"/>
    <w:rsid w:val="00021DB4"/>
    <w:rsid w:val="00026CD3"/>
    <w:rsid w:val="00047C24"/>
    <w:rsid w:val="00055F75"/>
    <w:rsid w:val="00070925"/>
    <w:rsid w:val="0007704A"/>
    <w:rsid w:val="00077960"/>
    <w:rsid w:val="000855CE"/>
    <w:rsid w:val="00091956"/>
    <w:rsid w:val="000957CC"/>
    <w:rsid w:val="000C28A9"/>
    <w:rsid w:val="000C6472"/>
    <w:rsid w:val="000D1AF5"/>
    <w:rsid w:val="000D705A"/>
    <w:rsid w:val="000F337F"/>
    <w:rsid w:val="00100119"/>
    <w:rsid w:val="00100B85"/>
    <w:rsid w:val="00115BC2"/>
    <w:rsid w:val="001223F2"/>
    <w:rsid w:val="00130F79"/>
    <w:rsid w:val="00133E07"/>
    <w:rsid w:val="0013401A"/>
    <w:rsid w:val="0013487F"/>
    <w:rsid w:val="00142A8D"/>
    <w:rsid w:val="00145E61"/>
    <w:rsid w:val="0014781F"/>
    <w:rsid w:val="00156A5A"/>
    <w:rsid w:val="00157DAD"/>
    <w:rsid w:val="00160406"/>
    <w:rsid w:val="0016743D"/>
    <w:rsid w:val="00175BA8"/>
    <w:rsid w:val="00176A29"/>
    <w:rsid w:val="00182357"/>
    <w:rsid w:val="001B1487"/>
    <w:rsid w:val="001C42CB"/>
    <w:rsid w:val="001E43DC"/>
    <w:rsid w:val="001F2186"/>
    <w:rsid w:val="001F24D1"/>
    <w:rsid w:val="002052FB"/>
    <w:rsid w:val="00216E38"/>
    <w:rsid w:val="00221F17"/>
    <w:rsid w:val="00222D9E"/>
    <w:rsid w:val="00234927"/>
    <w:rsid w:val="00235A9D"/>
    <w:rsid w:val="0023623C"/>
    <w:rsid w:val="00242620"/>
    <w:rsid w:val="002548A8"/>
    <w:rsid w:val="00276D08"/>
    <w:rsid w:val="0028150C"/>
    <w:rsid w:val="00282B53"/>
    <w:rsid w:val="00286820"/>
    <w:rsid w:val="00293580"/>
    <w:rsid w:val="002951C1"/>
    <w:rsid w:val="00296EFC"/>
    <w:rsid w:val="002B1F84"/>
    <w:rsid w:val="002B6D33"/>
    <w:rsid w:val="002E0F54"/>
    <w:rsid w:val="002E5B6F"/>
    <w:rsid w:val="00303D47"/>
    <w:rsid w:val="00307CD8"/>
    <w:rsid w:val="00336070"/>
    <w:rsid w:val="00336E21"/>
    <w:rsid w:val="0035694D"/>
    <w:rsid w:val="00356C75"/>
    <w:rsid w:val="00362815"/>
    <w:rsid w:val="00362F88"/>
    <w:rsid w:val="003A1D16"/>
    <w:rsid w:val="003E091B"/>
    <w:rsid w:val="003F12E3"/>
    <w:rsid w:val="00407A17"/>
    <w:rsid w:val="00410211"/>
    <w:rsid w:val="004113E2"/>
    <w:rsid w:val="00412E70"/>
    <w:rsid w:val="004150F5"/>
    <w:rsid w:val="00421815"/>
    <w:rsid w:val="004740F1"/>
    <w:rsid w:val="00475F2C"/>
    <w:rsid w:val="00493026"/>
    <w:rsid w:val="004A12A7"/>
    <w:rsid w:val="004A1A99"/>
    <w:rsid w:val="004B138C"/>
    <w:rsid w:val="004B39C1"/>
    <w:rsid w:val="004B6729"/>
    <w:rsid w:val="004B7AF9"/>
    <w:rsid w:val="004C3BA2"/>
    <w:rsid w:val="004C42B0"/>
    <w:rsid w:val="004C5048"/>
    <w:rsid w:val="004C7076"/>
    <w:rsid w:val="004F04B4"/>
    <w:rsid w:val="005215E8"/>
    <w:rsid w:val="005301D4"/>
    <w:rsid w:val="00530FD6"/>
    <w:rsid w:val="0054173A"/>
    <w:rsid w:val="005461D6"/>
    <w:rsid w:val="005812C5"/>
    <w:rsid w:val="005A1F57"/>
    <w:rsid w:val="005A670F"/>
    <w:rsid w:val="005B6971"/>
    <w:rsid w:val="005E30BF"/>
    <w:rsid w:val="005F5AB7"/>
    <w:rsid w:val="006052BF"/>
    <w:rsid w:val="00606571"/>
    <w:rsid w:val="00606FDE"/>
    <w:rsid w:val="00614717"/>
    <w:rsid w:val="00630800"/>
    <w:rsid w:val="00651363"/>
    <w:rsid w:val="00653D6C"/>
    <w:rsid w:val="00667788"/>
    <w:rsid w:val="0067649A"/>
    <w:rsid w:val="006852D9"/>
    <w:rsid w:val="0069009D"/>
    <w:rsid w:val="00697934"/>
    <w:rsid w:val="006A57AD"/>
    <w:rsid w:val="006A6B98"/>
    <w:rsid w:val="006A7B83"/>
    <w:rsid w:val="006B5A4A"/>
    <w:rsid w:val="006C5879"/>
    <w:rsid w:val="006E721A"/>
    <w:rsid w:val="00727117"/>
    <w:rsid w:val="00730B9B"/>
    <w:rsid w:val="007730C4"/>
    <w:rsid w:val="00776C97"/>
    <w:rsid w:val="00786E08"/>
    <w:rsid w:val="00794591"/>
    <w:rsid w:val="007C5B2D"/>
    <w:rsid w:val="007D4780"/>
    <w:rsid w:val="007D58A2"/>
    <w:rsid w:val="007E0924"/>
    <w:rsid w:val="007E4047"/>
    <w:rsid w:val="007E6D8C"/>
    <w:rsid w:val="0082373C"/>
    <w:rsid w:val="00860662"/>
    <w:rsid w:val="00867B2C"/>
    <w:rsid w:val="00873330"/>
    <w:rsid w:val="00883326"/>
    <w:rsid w:val="00886930"/>
    <w:rsid w:val="00891866"/>
    <w:rsid w:val="008A2543"/>
    <w:rsid w:val="008A71D2"/>
    <w:rsid w:val="008B0935"/>
    <w:rsid w:val="008B2A55"/>
    <w:rsid w:val="008C24DA"/>
    <w:rsid w:val="008D56E1"/>
    <w:rsid w:val="008D6094"/>
    <w:rsid w:val="008E3C92"/>
    <w:rsid w:val="00902A7F"/>
    <w:rsid w:val="00920872"/>
    <w:rsid w:val="0092599D"/>
    <w:rsid w:val="009378F5"/>
    <w:rsid w:val="00973B8D"/>
    <w:rsid w:val="009A7C9D"/>
    <w:rsid w:val="009B671A"/>
    <w:rsid w:val="009C547E"/>
    <w:rsid w:val="00A125BA"/>
    <w:rsid w:val="00A17881"/>
    <w:rsid w:val="00A23816"/>
    <w:rsid w:val="00A3142F"/>
    <w:rsid w:val="00A40A6E"/>
    <w:rsid w:val="00A454B6"/>
    <w:rsid w:val="00A531F2"/>
    <w:rsid w:val="00A6013E"/>
    <w:rsid w:val="00A9454E"/>
    <w:rsid w:val="00A95DE0"/>
    <w:rsid w:val="00AA7D0B"/>
    <w:rsid w:val="00AC032E"/>
    <w:rsid w:val="00AD1423"/>
    <w:rsid w:val="00AD4AEE"/>
    <w:rsid w:val="00AD4CCC"/>
    <w:rsid w:val="00AF2FB3"/>
    <w:rsid w:val="00B03FEE"/>
    <w:rsid w:val="00B061EB"/>
    <w:rsid w:val="00B271CF"/>
    <w:rsid w:val="00B400CE"/>
    <w:rsid w:val="00B42367"/>
    <w:rsid w:val="00B47197"/>
    <w:rsid w:val="00B72169"/>
    <w:rsid w:val="00B74218"/>
    <w:rsid w:val="00B77A7F"/>
    <w:rsid w:val="00B8180D"/>
    <w:rsid w:val="00B86FC7"/>
    <w:rsid w:val="00B912C3"/>
    <w:rsid w:val="00BB19AC"/>
    <w:rsid w:val="00BC26CE"/>
    <w:rsid w:val="00BD4F3F"/>
    <w:rsid w:val="00BD74E7"/>
    <w:rsid w:val="00BD7B6C"/>
    <w:rsid w:val="00BF6DBC"/>
    <w:rsid w:val="00C0513A"/>
    <w:rsid w:val="00C07858"/>
    <w:rsid w:val="00C159E5"/>
    <w:rsid w:val="00C16A8E"/>
    <w:rsid w:val="00C16E8E"/>
    <w:rsid w:val="00C261EA"/>
    <w:rsid w:val="00C32DC8"/>
    <w:rsid w:val="00C40213"/>
    <w:rsid w:val="00C444A7"/>
    <w:rsid w:val="00C55909"/>
    <w:rsid w:val="00C60B7A"/>
    <w:rsid w:val="00C702C8"/>
    <w:rsid w:val="00C726EA"/>
    <w:rsid w:val="00C74A1D"/>
    <w:rsid w:val="00C9508D"/>
    <w:rsid w:val="00CB03DC"/>
    <w:rsid w:val="00CB1A54"/>
    <w:rsid w:val="00CB2B44"/>
    <w:rsid w:val="00CB4074"/>
    <w:rsid w:val="00CC1C1D"/>
    <w:rsid w:val="00CD2103"/>
    <w:rsid w:val="00CF33AD"/>
    <w:rsid w:val="00CF656A"/>
    <w:rsid w:val="00D0258C"/>
    <w:rsid w:val="00D0270E"/>
    <w:rsid w:val="00D20550"/>
    <w:rsid w:val="00D221B8"/>
    <w:rsid w:val="00D35778"/>
    <w:rsid w:val="00D3638C"/>
    <w:rsid w:val="00D52194"/>
    <w:rsid w:val="00D53006"/>
    <w:rsid w:val="00D65C24"/>
    <w:rsid w:val="00D774A9"/>
    <w:rsid w:val="00D9289E"/>
    <w:rsid w:val="00DA3F02"/>
    <w:rsid w:val="00DA74F6"/>
    <w:rsid w:val="00DD3AFA"/>
    <w:rsid w:val="00DD4526"/>
    <w:rsid w:val="00DD4977"/>
    <w:rsid w:val="00DE01B4"/>
    <w:rsid w:val="00DF27A8"/>
    <w:rsid w:val="00E1266A"/>
    <w:rsid w:val="00E177FC"/>
    <w:rsid w:val="00E261EB"/>
    <w:rsid w:val="00E2750F"/>
    <w:rsid w:val="00E3358C"/>
    <w:rsid w:val="00E34135"/>
    <w:rsid w:val="00E363C2"/>
    <w:rsid w:val="00E426B7"/>
    <w:rsid w:val="00E7228E"/>
    <w:rsid w:val="00E82B25"/>
    <w:rsid w:val="00E92831"/>
    <w:rsid w:val="00E9313B"/>
    <w:rsid w:val="00EB3A45"/>
    <w:rsid w:val="00EB7A63"/>
    <w:rsid w:val="00EC5F5A"/>
    <w:rsid w:val="00EE4A70"/>
    <w:rsid w:val="00F30C27"/>
    <w:rsid w:val="00F3340B"/>
    <w:rsid w:val="00F41FC5"/>
    <w:rsid w:val="00F51570"/>
    <w:rsid w:val="00F53B3C"/>
    <w:rsid w:val="00F55F44"/>
    <w:rsid w:val="00F62106"/>
    <w:rsid w:val="00F74EA2"/>
    <w:rsid w:val="00F75C85"/>
    <w:rsid w:val="00F95FDC"/>
    <w:rsid w:val="00FB19D3"/>
    <w:rsid w:val="00FD40A8"/>
    <w:rsid w:val="00FE369C"/>
    <w:rsid w:val="00FE411E"/>
    <w:rsid w:val="00FF27F0"/>
    <w:rsid w:val="00FF4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character" w:styleId="Collegamentovisitato">
    <w:name w:val="FollowedHyperlink"/>
    <w:basedOn w:val="Carpredefinitoparagrafo"/>
    <w:uiPriority w:val="99"/>
    <w:semiHidden/>
    <w:unhideWhenUsed/>
    <w:rsid w:val="006A6B9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character" w:styleId="Collegamentovisitato">
    <w:name w:val="FollowedHyperlink"/>
    <w:basedOn w:val="Carpredefinitoparagrafo"/>
    <w:uiPriority w:val="99"/>
    <w:semiHidden/>
    <w:unhideWhenUsed/>
    <w:rsid w:val="006A6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at.it/it/files/2011/11/LEG-on-quality.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eurostat/cros/system/files/wp2-framequality-finalrepor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urostat/cros/system/files/essnet_wp1_report_final_version4.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c.europa.eu/eurostat/documents/3859598/6651706/KS-GQ-15-003-EN-N.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rancato@istat.it" TargetMode="External"/><Relationship Id="rId14" Type="http://schemas.openxmlformats.org/officeDocument/2006/relationships/hyperlink" Target="https://statswiki.unece.org/display/GSBPM/GSBPM+v5.0?preview=/97356247/97519760/GSBPM%205_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2E7D0-60BE-4647-B5B8-27CAF3C7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3240</Words>
  <Characters>18470</Characters>
  <Application>Microsoft Office Word</Application>
  <DocSecurity>0</DocSecurity>
  <Lines>153</Lines>
  <Paragraphs>43</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Giovanna GB. Brancato</cp:lastModifiedBy>
  <cp:revision>14</cp:revision>
  <cp:lastPrinted>2018-02-22T12:09:00Z</cp:lastPrinted>
  <dcterms:created xsi:type="dcterms:W3CDTF">2018-05-15T16:44:00Z</dcterms:created>
  <dcterms:modified xsi:type="dcterms:W3CDTF">2018-05-18T11:33:00Z</dcterms:modified>
</cp:coreProperties>
</file>