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99" w:rsidRPr="008C435C" w:rsidRDefault="008F0818" w:rsidP="00824BDA">
      <w:pPr>
        <w:rPr>
          <w:lang w:val="en-GB"/>
        </w:rPr>
      </w:pPr>
      <w:r w:rsidRPr="008C435C">
        <w:rPr>
          <w:lang w:val="en-GB"/>
        </w:rPr>
        <w:t>KEY ELEMENTS OF A QUALITY MANAGEMENT SYSTEM: EXAMPLE OF GEORGIA</w:t>
      </w:r>
    </w:p>
    <w:p w:rsidR="00D0270E" w:rsidRPr="008C435C" w:rsidRDefault="008F0818" w:rsidP="00A44793">
      <w:pPr>
        <w:spacing w:after="0" w:line="276" w:lineRule="auto"/>
        <w:jc w:val="both"/>
        <w:rPr>
          <w:rFonts w:ascii="Arial" w:hAnsi="Arial" w:cs="Arial"/>
          <w:sz w:val="24"/>
          <w:szCs w:val="24"/>
          <w:lang w:val="en-GB"/>
        </w:rPr>
      </w:pPr>
      <w:r w:rsidRPr="008C435C">
        <w:rPr>
          <w:rFonts w:ascii="Arial" w:hAnsi="Arial" w:cs="Arial"/>
          <w:sz w:val="24"/>
          <w:szCs w:val="24"/>
          <w:lang w:val="en-GB"/>
        </w:rPr>
        <w:t>Levan Tserediani</w:t>
      </w:r>
      <w:r w:rsidR="000D705A" w:rsidRPr="008C435C">
        <w:rPr>
          <w:rFonts w:ascii="Arial" w:hAnsi="Arial" w:cs="Arial"/>
          <w:sz w:val="24"/>
          <w:szCs w:val="24"/>
          <w:lang w:val="en-GB"/>
        </w:rPr>
        <w:t xml:space="preserve">, </w:t>
      </w:r>
      <w:r w:rsidR="002078E1" w:rsidRPr="008C435C">
        <w:rPr>
          <w:rFonts w:ascii="Arial" w:hAnsi="Arial" w:cs="Arial"/>
          <w:sz w:val="24"/>
          <w:szCs w:val="24"/>
          <w:lang w:val="en-GB"/>
        </w:rPr>
        <w:t>National Statistics Office of Georgia</w:t>
      </w:r>
      <w:r w:rsidR="000D705A" w:rsidRPr="008C435C">
        <w:rPr>
          <w:rFonts w:ascii="Arial" w:hAnsi="Arial" w:cs="Arial"/>
          <w:sz w:val="24"/>
          <w:szCs w:val="24"/>
          <w:lang w:val="en-GB"/>
        </w:rPr>
        <w:t xml:space="preserve">, </w:t>
      </w:r>
      <w:r w:rsidRPr="008C435C">
        <w:rPr>
          <w:rFonts w:ascii="Arial" w:hAnsi="Arial" w:cs="Arial"/>
          <w:sz w:val="24"/>
          <w:szCs w:val="24"/>
          <w:lang w:val="en-GB"/>
        </w:rPr>
        <w:t>Ltserediani@geostat.ge</w:t>
      </w:r>
    </w:p>
    <w:p w:rsidR="000D705A" w:rsidRPr="008C435C" w:rsidRDefault="000D705A" w:rsidP="008C435C">
      <w:pPr>
        <w:tabs>
          <w:tab w:val="left" w:pos="1498"/>
        </w:tabs>
        <w:spacing w:before="240" w:after="0" w:line="276" w:lineRule="auto"/>
        <w:jc w:val="both"/>
        <w:rPr>
          <w:rFonts w:ascii="Arial" w:hAnsi="Arial" w:cs="Arial"/>
          <w:b/>
          <w:sz w:val="24"/>
          <w:szCs w:val="24"/>
          <w:lang w:val="en-GB"/>
        </w:rPr>
      </w:pPr>
      <w:r w:rsidRPr="008C435C">
        <w:rPr>
          <w:rFonts w:ascii="Arial" w:hAnsi="Arial" w:cs="Arial"/>
          <w:b/>
          <w:sz w:val="24"/>
          <w:szCs w:val="24"/>
          <w:lang w:val="en-GB"/>
        </w:rPr>
        <w:t>Abstract</w:t>
      </w:r>
      <w:r w:rsidR="008C435C" w:rsidRPr="008C435C">
        <w:rPr>
          <w:rFonts w:ascii="Arial" w:hAnsi="Arial" w:cs="Arial"/>
          <w:b/>
          <w:sz w:val="24"/>
          <w:szCs w:val="24"/>
          <w:lang w:val="en-GB"/>
        </w:rPr>
        <w:tab/>
      </w:r>
    </w:p>
    <w:p w:rsidR="008F0818" w:rsidRPr="008C435C" w:rsidRDefault="008F0818" w:rsidP="00A44793">
      <w:pPr>
        <w:spacing w:after="0" w:line="276" w:lineRule="auto"/>
        <w:jc w:val="both"/>
        <w:rPr>
          <w:rFonts w:ascii="Arial" w:hAnsi="Arial" w:cs="Arial"/>
          <w:i/>
          <w:sz w:val="20"/>
          <w:szCs w:val="24"/>
          <w:lang w:val="en-GB"/>
        </w:rPr>
      </w:pPr>
      <w:r w:rsidRPr="008C435C">
        <w:rPr>
          <w:rFonts w:ascii="Arial" w:hAnsi="Arial" w:cs="Arial"/>
          <w:i/>
          <w:sz w:val="20"/>
          <w:szCs w:val="24"/>
          <w:lang w:val="en-GB"/>
        </w:rPr>
        <w:t xml:space="preserve">The Adapted global assessment mission conducted jointly by </w:t>
      </w:r>
      <w:proofErr w:type="spellStart"/>
      <w:r w:rsidRPr="008C435C">
        <w:rPr>
          <w:rFonts w:ascii="Arial" w:hAnsi="Arial" w:cs="Arial"/>
          <w:i/>
          <w:sz w:val="20"/>
          <w:szCs w:val="24"/>
          <w:lang w:val="en-GB"/>
        </w:rPr>
        <w:t>Eurostat</w:t>
      </w:r>
      <w:proofErr w:type="spellEnd"/>
      <w:r w:rsidRPr="008C435C">
        <w:rPr>
          <w:rFonts w:ascii="Arial" w:hAnsi="Arial" w:cs="Arial"/>
          <w:i/>
          <w:sz w:val="20"/>
          <w:szCs w:val="24"/>
          <w:lang w:val="en-GB"/>
        </w:rPr>
        <w:t xml:space="preserve"> and UN ECE Statistical Division in 2012 recommended an introduction of quality management system at </w:t>
      </w:r>
      <w:proofErr w:type="spellStart"/>
      <w:r w:rsidRPr="008C435C">
        <w:rPr>
          <w:rFonts w:ascii="Arial" w:hAnsi="Arial" w:cs="Arial"/>
          <w:i/>
          <w:sz w:val="20"/>
          <w:szCs w:val="24"/>
          <w:lang w:val="en-GB"/>
        </w:rPr>
        <w:t>Geostat</w:t>
      </w:r>
      <w:proofErr w:type="spellEnd"/>
      <w:r w:rsidRPr="008C435C">
        <w:rPr>
          <w:rFonts w:ascii="Arial" w:hAnsi="Arial" w:cs="Arial"/>
          <w:i/>
          <w:sz w:val="20"/>
          <w:szCs w:val="24"/>
          <w:lang w:val="en-GB"/>
        </w:rPr>
        <w:t xml:space="preserve"> and the use of the ESS quality parameters for monitoring the quality of statistical outputs.</w:t>
      </w:r>
    </w:p>
    <w:p w:rsidR="008F0818" w:rsidRPr="008C435C" w:rsidRDefault="008F0818" w:rsidP="00A44793">
      <w:pPr>
        <w:spacing w:after="0" w:line="276" w:lineRule="auto"/>
        <w:jc w:val="both"/>
        <w:rPr>
          <w:rFonts w:ascii="Arial" w:hAnsi="Arial" w:cs="Arial"/>
          <w:i/>
          <w:sz w:val="20"/>
          <w:szCs w:val="24"/>
          <w:lang w:val="en-GB"/>
        </w:rPr>
      </w:pPr>
      <w:r w:rsidRPr="008C435C">
        <w:rPr>
          <w:rFonts w:ascii="Arial" w:hAnsi="Arial" w:cs="Arial"/>
          <w:i/>
          <w:sz w:val="20"/>
          <w:szCs w:val="24"/>
          <w:lang w:val="en-GB"/>
        </w:rPr>
        <w:t xml:space="preserve">In May 2014 a Methodology and Quality Management Unit (MQMU) was created at </w:t>
      </w:r>
      <w:proofErr w:type="spellStart"/>
      <w:r w:rsidRPr="008C435C">
        <w:rPr>
          <w:rFonts w:ascii="Arial" w:hAnsi="Arial" w:cs="Arial"/>
          <w:i/>
          <w:sz w:val="20"/>
          <w:szCs w:val="24"/>
          <w:lang w:val="en-GB"/>
        </w:rPr>
        <w:t>Geostat</w:t>
      </w:r>
      <w:proofErr w:type="spellEnd"/>
      <w:r w:rsidRPr="008C435C">
        <w:rPr>
          <w:rFonts w:ascii="Arial" w:hAnsi="Arial" w:cs="Arial"/>
          <w:i/>
          <w:sz w:val="20"/>
          <w:szCs w:val="24"/>
          <w:lang w:val="en-GB"/>
        </w:rPr>
        <w:t xml:space="preserve">. The main area for this unit is to handle quality issues within all areas of </w:t>
      </w:r>
      <w:proofErr w:type="spellStart"/>
      <w:r w:rsidRPr="008C435C">
        <w:rPr>
          <w:rFonts w:ascii="Arial" w:hAnsi="Arial" w:cs="Arial"/>
          <w:i/>
          <w:sz w:val="20"/>
          <w:szCs w:val="24"/>
          <w:lang w:val="en-GB"/>
        </w:rPr>
        <w:t>Geostat</w:t>
      </w:r>
      <w:proofErr w:type="spellEnd"/>
      <w:r w:rsidRPr="008C435C">
        <w:rPr>
          <w:rFonts w:ascii="Arial" w:hAnsi="Arial" w:cs="Arial"/>
          <w:i/>
          <w:sz w:val="20"/>
          <w:szCs w:val="24"/>
          <w:lang w:val="en-GB"/>
        </w:rPr>
        <w:t xml:space="preserve"> activities. It also includes quality culture, naturally emphasizing continuous improvement of processes and results in satisfied customers and improved image of </w:t>
      </w:r>
      <w:proofErr w:type="spellStart"/>
      <w:r w:rsidRPr="008C435C">
        <w:rPr>
          <w:rFonts w:ascii="Arial" w:hAnsi="Arial" w:cs="Arial"/>
          <w:i/>
          <w:sz w:val="20"/>
          <w:szCs w:val="24"/>
          <w:lang w:val="en-GB"/>
        </w:rPr>
        <w:t>Geostat</w:t>
      </w:r>
      <w:proofErr w:type="spellEnd"/>
      <w:r w:rsidRPr="008C435C">
        <w:rPr>
          <w:rFonts w:ascii="Arial" w:hAnsi="Arial" w:cs="Arial"/>
          <w:i/>
          <w:sz w:val="20"/>
          <w:szCs w:val="24"/>
          <w:lang w:val="en-GB"/>
        </w:rPr>
        <w:t>. Creating a full-time unit dedicated to quality issues was a key institutional element for the systematic monitoring of quality.</w:t>
      </w:r>
    </w:p>
    <w:p w:rsidR="008F0818" w:rsidRPr="008C435C" w:rsidRDefault="008F0818" w:rsidP="00A44793">
      <w:pPr>
        <w:spacing w:after="0" w:line="276" w:lineRule="auto"/>
        <w:jc w:val="both"/>
        <w:rPr>
          <w:rFonts w:ascii="Arial" w:hAnsi="Arial" w:cs="Arial"/>
          <w:i/>
          <w:sz w:val="20"/>
          <w:szCs w:val="24"/>
          <w:lang w:val="en-GB"/>
        </w:rPr>
      </w:pPr>
      <w:r w:rsidRPr="008C435C">
        <w:rPr>
          <w:rFonts w:ascii="Arial" w:hAnsi="Arial" w:cs="Arial"/>
          <w:i/>
          <w:sz w:val="20"/>
          <w:szCs w:val="24"/>
          <w:lang w:val="en-GB"/>
        </w:rPr>
        <w:t>Based on the desk research on international standards the EU model as a priority for Quality Assurance Framework based on the ESS Code of Practice (</w:t>
      </w:r>
      <w:proofErr w:type="spellStart"/>
      <w:r w:rsidRPr="008C435C">
        <w:rPr>
          <w:rFonts w:ascii="Arial" w:hAnsi="Arial" w:cs="Arial"/>
          <w:i/>
          <w:sz w:val="20"/>
          <w:szCs w:val="24"/>
          <w:lang w:val="en-GB"/>
        </w:rPr>
        <w:t>CoP</w:t>
      </w:r>
      <w:proofErr w:type="spellEnd"/>
      <w:r w:rsidRPr="008C435C">
        <w:rPr>
          <w:rFonts w:ascii="Arial" w:hAnsi="Arial" w:cs="Arial"/>
          <w:i/>
          <w:sz w:val="20"/>
          <w:szCs w:val="24"/>
          <w:lang w:val="en-GB"/>
        </w:rPr>
        <w:t xml:space="preserve">) has been selected. The quality component within the cooperation project with Statistics Sweden gave </w:t>
      </w:r>
      <w:proofErr w:type="spellStart"/>
      <w:r w:rsidRPr="008C435C">
        <w:rPr>
          <w:rFonts w:ascii="Arial" w:hAnsi="Arial" w:cs="Arial"/>
          <w:i/>
          <w:sz w:val="20"/>
          <w:szCs w:val="24"/>
          <w:lang w:val="en-GB"/>
        </w:rPr>
        <w:t>Geostat</w:t>
      </w:r>
      <w:proofErr w:type="spellEnd"/>
      <w:r w:rsidRPr="008C435C">
        <w:rPr>
          <w:rFonts w:ascii="Arial" w:hAnsi="Arial" w:cs="Arial"/>
          <w:i/>
          <w:sz w:val="20"/>
          <w:szCs w:val="24"/>
          <w:lang w:val="en-GB"/>
        </w:rPr>
        <w:t xml:space="preserve"> a good foundation for future work in that area.</w:t>
      </w:r>
    </w:p>
    <w:p w:rsidR="008F0818" w:rsidRPr="008C435C" w:rsidRDefault="008F0818" w:rsidP="00A44793">
      <w:pPr>
        <w:spacing w:after="0" w:line="276" w:lineRule="auto"/>
        <w:jc w:val="both"/>
        <w:rPr>
          <w:rFonts w:ascii="Arial" w:hAnsi="Arial" w:cs="Arial"/>
          <w:i/>
          <w:sz w:val="20"/>
          <w:szCs w:val="24"/>
          <w:lang w:val="en-GB"/>
        </w:rPr>
      </w:pPr>
      <w:r w:rsidRPr="008C435C">
        <w:rPr>
          <w:rFonts w:ascii="Arial" w:hAnsi="Arial" w:cs="Arial"/>
          <w:i/>
          <w:sz w:val="20"/>
          <w:szCs w:val="24"/>
          <w:lang w:val="en-GB"/>
        </w:rPr>
        <w:t xml:space="preserve">MQMU has taken some active steps in monitoring and improving quality. Quality mapping was conducted for all processes, resulting in prepared reports and recommendations; standard routine descriptions based on GSBPM has been prepared; quality reports (based on ESMS) writing process has started; several policy documents and guidelines on statistical data confidentiality and revision have been prepared.  In order to facilitate the quality culture spread through the whole statistical system an interagency working group on quality issues has been created. Training courses on </w:t>
      </w:r>
      <w:proofErr w:type="spellStart"/>
      <w:r w:rsidRPr="008C435C">
        <w:rPr>
          <w:rFonts w:ascii="Arial" w:hAnsi="Arial" w:cs="Arial"/>
          <w:i/>
          <w:sz w:val="20"/>
          <w:szCs w:val="24"/>
          <w:lang w:val="en-GB"/>
        </w:rPr>
        <w:t>CoP</w:t>
      </w:r>
      <w:proofErr w:type="spellEnd"/>
      <w:r w:rsidRPr="008C435C">
        <w:rPr>
          <w:rFonts w:ascii="Arial" w:hAnsi="Arial" w:cs="Arial"/>
          <w:i/>
          <w:sz w:val="20"/>
          <w:szCs w:val="24"/>
          <w:lang w:val="en-GB"/>
        </w:rPr>
        <w:t xml:space="preserve"> and quality assurance issues for other producers of statistics and data providers have been conducted.</w:t>
      </w:r>
    </w:p>
    <w:p w:rsidR="008F0818" w:rsidRPr="008C435C" w:rsidRDefault="008F0818" w:rsidP="00A44793">
      <w:pPr>
        <w:spacing w:after="0" w:line="276" w:lineRule="auto"/>
        <w:jc w:val="both"/>
        <w:rPr>
          <w:rFonts w:ascii="Arial" w:hAnsi="Arial" w:cs="Arial"/>
          <w:i/>
          <w:sz w:val="20"/>
          <w:szCs w:val="24"/>
          <w:lang w:val="en-GB"/>
        </w:rPr>
      </w:pPr>
      <w:r w:rsidRPr="008C435C">
        <w:rPr>
          <w:rFonts w:ascii="Arial" w:hAnsi="Arial" w:cs="Arial"/>
          <w:i/>
          <w:sz w:val="20"/>
          <w:szCs w:val="24"/>
          <w:lang w:val="en-GB"/>
        </w:rPr>
        <w:t xml:space="preserve">The paper will talk about the challenges and problems experienced in setting-up the MQMU and in spreading a quality culture in </w:t>
      </w:r>
      <w:proofErr w:type="spellStart"/>
      <w:r w:rsidRPr="008C435C">
        <w:rPr>
          <w:rFonts w:ascii="Arial" w:hAnsi="Arial" w:cs="Arial"/>
          <w:i/>
          <w:sz w:val="20"/>
          <w:szCs w:val="24"/>
          <w:lang w:val="en-GB"/>
        </w:rPr>
        <w:t>Geostat</w:t>
      </w:r>
      <w:proofErr w:type="spellEnd"/>
      <w:r w:rsidRPr="008C435C">
        <w:rPr>
          <w:rFonts w:ascii="Arial" w:hAnsi="Arial" w:cs="Arial"/>
          <w:i/>
          <w:sz w:val="20"/>
          <w:szCs w:val="24"/>
          <w:lang w:val="en-GB"/>
        </w:rPr>
        <w:t xml:space="preserve"> as well as some results of this work.</w:t>
      </w:r>
    </w:p>
    <w:p w:rsidR="00C726EA" w:rsidRPr="008C435C" w:rsidRDefault="00C726EA" w:rsidP="00A44793">
      <w:pPr>
        <w:spacing w:before="240" w:after="0" w:line="276" w:lineRule="auto"/>
        <w:jc w:val="both"/>
        <w:rPr>
          <w:rFonts w:ascii="Arial" w:hAnsi="Arial" w:cs="Arial"/>
          <w:sz w:val="20"/>
          <w:szCs w:val="24"/>
          <w:lang w:val="en-GB"/>
        </w:rPr>
      </w:pPr>
      <w:r w:rsidRPr="008C435C">
        <w:rPr>
          <w:rFonts w:ascii="Arial" w:hAnsi="Arial" w:cs="Arial"/>
          <w:b/>
          <w:sz w:val="20"/>
          <w:szCs w:val="24"/>
          <w:lang w:val="en-GB"/>
        </w:rPr>
        <w:t xml:space="preserve">Keywords: </w:t>
      </w:r>
      <w:r w:rsidR="008F0818" w:rsidRPr="008C435C">
        <w:rPr>
          <w:rFonts w:ascii="Arial" w:hAnsi="Arial" w:cs="Arial"/>
          <w:sz w:val="20"/>
          <w:szCs w:val="24"/>
          <w:lang w:val="en-GB"/>
        </w:rPr>
        <w:t>quality culture, quality mapping, quality reporting.</w:t>
      </w:r>
    </w:p>
    <w:p w:rsidR="008F0818" w:rsidRPr="008C435C" w:rsidRDefault="00570839" w:rsidP="00200772">
      <w:pPr>
        <w:spacing w:before="360" w:after="0" w:line="360" w:lineRule="auto"/>
        <w:jc w:val="both"/>
        <w:rPr>
          <w:rFonts w:ascii="Arial" w:hAnsi="Arial" w:cs="Arial"/>
          <w:b/>
          <w:sz w:val="24"/>
          <w:szCs w:val="24"/>
          <w:lang w:val="en-GB"/>
        </w:rPr>
      </w:pPr>
      <w:r w:rsidRPr="008C435C">
        <w:rPr>
          <w:rFonts w:ascii="Arial" w:hAnsi="Arial" w:cs="Arial"/>
          <w:b/>
          <w:sz w:val="24"/>
          <w:szCs w:val="24"/>
          <w:lang w:val="en-GB"/>
        </w:rPr>
        <w:t xml:space="preserve">1. </w:t>
      </w:r>
      <w:r w:rsidR="008F0818" w:rsidRPr="008C435C">
        <w:rPr>
          <w:rFonts w:ascii="Arial" w:hAnsi="Arial" w:cs="Arial"/>
          <w:b/>
          <w:sz w:val="24"/>
          <w:szCs w:val="24"/>
          <w:lang w:val="en-GB"/>
        </w:rPr>
        <w:t xml:space="preserve">Quality Management System at </w:t>
      </w:r>
      <w:proofErr w:type="spellStart"/>
      <w:r w:rsidR="008F0818" w:rsidRPr="008C435C">
        <w:rPr>
          <w:rFonts w:ascii="Arial" w:hAnsi="Arial" w:cs="Arial"/>
          <w:b/>
          <w:sz w:val="24"/>
          <w:szCs w:val="24"/>
          <w:lang w:val="en-GB"/>
        </w:rPr>
        <w:t>Geostat</w:t>
      </w:r>
      <w:proofErr w:type="spellEnd"/>
    </w:p>
    <w:p w:rsidR="008F0818" w:rsidRPr="008C435C" w:rsidRDefault="008F0818"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 xml:space="preserve">The Adapted global assessment mission conducted jointly by </w:t>
      </w:r>
      <w:proofErr w:type="spellStart"/>
      <w:r w:rsidRPr="008C435C">
        <w:rPr>
          <w:rFonts w:ascii="Arial" w:hAnsi="Arial" w:cs="Arial"/>
          <w:sz w:val="24"/>
          <w:szCs w:val="24"/>
          <w:lang w:val="en-GB"/>
        </w:rPr>
        <w:t>Eurostat</w:t>
      </w:r>
      <w:proofErr w:type="spellEnd"/>
      <w:r w:rsidRPr="008C435C">
        <w:rPr>
          <w:rFonts w:ascii="Arial" w:hAnsi="Arial" w:cs="Arial"/>
          <w:sz w:val="24"/>
          <w:szCs w:val="24"/>
          <w:lang w:val="en-GB"/>
        </w:rPr>
        <w:t xml:space="preserve"> and UN ECE Statistical Division in 2012 recommended an introduction of quality management system at </w:t>
      </w:r>
      <w:r w:rsidR="00AC7834" w:rsidRPr="008C435C">
        <w:rPr>
          <w:rFonts w:ascii="Arial" w:hAnsi="Arial" w:cs="Arial"/>
          <w:sz w:val="24"/>
          <w:szCs w:val="24"/>
          <w:lang w:val="en-GB"/>
        </w:rPr>
        <w:t>National Statistics Office of Georgia (</w:t>
      </w:r>
      <w:proofErr w:type="spellStart"/>
      <w:r w:rsidRPr="008C435C">
        <w:rPr>
          <w:rFonts w:ascii="Arial" w:hAnsi="Arial" w:cs="Arial"/>
          <w:sz w:val="24"/>
          <w:szCs w:val="24"/>
          <w:lang w:val="en-GB"/>
        </w:rPr>
        <w:t>Geostat</w:t>
      </w:r>
      <w:proofErr w:type="spellEnd"/>
      <w:r w:rsidR="00AC7834" w:rsidRPr="008C435C">
        <w:rPr>
          <w:rFonts w:ascii="Arial" w:hAnsi="Arial" w:cs="Arial"/>
          <w:sz w:val="24"/>
          <w:szCs w:val="24"/>
          <w:lang w:val="en-GB"/>
        </w:rPr>
        <w:t>)</w:t>
      </w:r>
      <w:r w:rsidRPr="008C435C">
        <w:rPr>
          <w:rFonts w:ascii="Arial" w:hAnsi="Arial" w:cs="Arial"/>
          <w:sz w:val="24"/>
          <w:szCs w:val="24"/>
          <w:lang w:val="en-GB"/>
        </w:rPr>
        <w:t xml:space="preserve"> and the use of the ESS quality parameters for monitoring the quality of statistical outputs.</w:t>
      </w:r>
    </w:p>
    <w:p w:rsidR="00165571" w:rsidRPr="008C435C" w:rsidRDefault="00165571"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 xml:space="preserve">In May 2014 a Methodology and Quality Management </w:t>
      </w:r>
      <w:r w:rsidR="00824BDA">
        <w:rPr>
          <w:rFonts w:ascii="Arial" w:hAnsi="Arial" w:cs="Arial"/>
          <w:sz w:val="24"/>
          <w:szCs w:val="24"/>
          <w:lang w:val="en-GB"/>
        </w:rPr>
        <w:t>Subdivision</w:t>
      </w:r>
      <w:r w:rsidRPr="008C435C">
        <w:rPr>
          <w:rFonts w:ascii="Arial" w:hAnsi="Arial" w:cs="Arial"/>
          <w:sz w:val="24"/>
          <w:szCs w:val="24"/>
          <w:lang w:val="en-GB"/>
        </w:rPr>
        <w:t xml:space="preserve"> was created at </w:t>
      </w:r>
      <w:proofErr w:type="spellStart"/>
      <w:r w:rsidRPr="008C435C">
        <w:rPr>
          <w:rFonts w:ascii="Arial" w:hAnsi="Arial" w:cs="Arial"/>
          <w:sz w:val="24"/>
          <w:szCs w:val="24"/>
          <w:lang w:val="en-GB"/>
        </w:rPr>
        <w:t>Geostat</w:t>
      </w:r>
      <w:proofErr w:type="spellEnd"/>
      <w:r w:rsidR="006718DE" w:rsidRPr="008C435C">
        <w:rPr>
          <w:rFonts w:ascii="Arial" w:hAnsi="Arial" w:cs="Arial"/>
          <w:sz w:val="24"/>
          <w:szCs w:val="24"/>
          <w:lang w:val="en-GB"/>
        </w:rPr>
        <w:t>,</w:t>
      </w:r>
      <w:r w:rsidRPr="008C435C">
        <w:rPr>
          <w:rFonts w:ascii="Arial" w:hAnsi="Arial" w:cs="Arial"/>
          <w:sz w:val="24"/>
          <w:szCs w:val="24"/>
          <w:lang w:val="en-GB"/>
        </w:rPr>
        <w:t xml:space="preserve"> </w:t>
      </w:r>
      <w:r w:rsidR="006718DE" w:rsidRPr="008C435C">
        <w:rPr>
          <w:rFonts w:ascii="Arial" w:hAnsi="Arial" w:cs="Arial"/>
          <w:sz w:val="24"/>
          <w:szCs w:val="24"/>
          <w:lang w:val="en-GB"/>
        </w:rPr>
        <w:t xml:space="preserve">consisting of four staff members including the head of the </w:t>
      </w:r>
      <w:r w:rsidR="00AC7834" w:rsidRPr="008C435C">
        <w:rPr>
          <w:rFonts w:ascii="Arial" w:hAnsi="Arial" w:cs="Arial"/>
          <w:sz w:val="24"/>
          <w:szCs w:val="24"/>
          <w:lang w:val="en-GB"/>
        </w:rPr>
        <w:t>subdivision</w:t>
      </w:r>
      <w:r w:rsidR="006718DE" w:rsidRPr="008C435C">
        <w:rPr>
          <w:rFonts w:ascii="Arial" w:hAnsi="Arial" w:cs="Arial"/>
          <w:sz w:val="24"/>
          <w:szCs w:val="24"/>
          <w:lang w:val="en-GB"/>
        </w:rPr>
        <w:t xml:space="preserve">. </w:t>
      </w:r>
      <w:r w:rsidRPr="008C435C">
        <w:rPr>
          <w:rFonts w:ascii="Arial" w:hAnsi="Arial" w:cs="Arial"/>
          <w:sz w:val="24"/>
          <w:szCs w:val="24"/>
          <w:lang w:val="en-GB"/>
        </w:rPr>
        <w:t xml:space="preserve">The main area for this unit is to handle quality issues within all areas of </w:t>
      </w:r>
      <w:proofErr w:type="spellStart"/>
      <w:r w:rsidRPr="008C435C">
        <w:rPr>
          <w:rFonts w:ascii="Arial" w:hAnsi="Arial" w:cs="Arial"/>
          <w:sz w:val="24"/>
          <w:szCs w:val="24"/>
          <w:lang w:val="en-GB"/>
        </w:rPr>
        <w:t>Geostat</w:t>
      </w:r>
      <w:proofErr w:type="spellEnd"/>
      <w:r w:rsidRPr="008C435C">
        <w:rPr>
          <w:rFonts w:ascii="Arial" w:hAnsi="Arial" w:cs="Arial"/>
          <w:sz w:val="24"/>
          <w:szCs w:val="24"/>
          <w:lang w:val="en-GB"/>
        </w:rPr>
        <w:t xml:space="preserve"> activities. It also includes quality culture, naturally emphasizing continuous improvement of processes and results in satisfied customers and improved image of </w:t>
      </w:r>
      <w:proofErr w:type="spellStart"/>
      <w:r w:rsidRPr="008C435C">
        <w:rPr>
          <w:rFonts w:ascii="Arial" w:hAnsi="Arial" w:cs="Arial"/>
          <w:sz w:val="24"/>
          <w:szCs w:val="24"/>
          <w:lang w:val="en-GB"/>
        </w:rPr>
        <w:t>Geostat</w:t>
      </w:r>
      <w:proofErr w:type="spellEnd"/>
      <w:r w:rsidRPr="008C435C">
        <w:rPr>
          <w:rFonts w:ascii="Arial" w:hAnsi="Arial" w:cs="Arial"/>
          <w:sz w:val="24"/>
          <w:szCs w:val="24"/>
          <w:lang w:val="en-GB"/>
        </w:rPr>
        <w:t>. Creating a full-time unit dedicated to quality issues was a key institutional element for the systematic monitoring of quality.</w:t>
      </w:r>
    </w:p>
    <w:p w:rsidR="00165571" w:rsidRPr="00200772" w:rsidRDefault="00165571"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lastRenderedPageBreak/>
        <w:t>Based on the desk research on international standards the EU model as a priority for Quality Assurance Framework based on the ESS Code of Practice (</w:t>
      </w:r>
      <w:proofErr w:type="spellStart"/>
      <w:r w:rsidRPr="008C435C">
        <w:rPr>
          <w:rFonts w:ascii="Arial" w:hAnsi="Arial" w:cs="Arial"/>
          <w:sz w:val="24"/>
          <w:szCs w:val="24"/>
          <w:lang w:val="en-GB"/>
        </w:rPr>
        <w:t>CoP</w:t>
      </w:r>
      <w:proofErr w:type="spellEnd"/>
      <w:r w:rsidRPr="008C435C">
        <w:rPr>
          <w:rFonts w:ascii="Arial" w:hAnsi="Arial" w:cs="Arial"/>
          <w:sz w:val="24"/>
          <w:szCs w:val="24"/>
          <w:lang w:val="en-GB"/>
        </w:rPr>
        <w:t xml:space="preserve">) has been selected. The quality component within the cooperation project with Statistics Sweden gave </w:t>
      </w:r>
      <w:proofErr w:type="spellStart"/>
      <w:r w:rsidRPr="008C435C">
        <w:rPr>
          <w:rFonts w:ascii="Arial" w:hAnsi="Arial" w:cs="Arial"/>
          <w:sz w:val="24"/>
          <w:szCs w:val="24"/>
          <w:lang w:val="en-GB"/>
        </w:rPr>
        <w:t>Geostat</w:t>
      </w:r>
      <w:proofErr w:type="spellEnd"/>
      <w:r w:rsidRPr="008C435C">
        <w:rPr>
          <w:rFonts w:ascii="Arial" w:hAnsi="Arial" w:cs="Arial"/>
          <w:sz w:val="24"/>
          <w:szCs w:val="24"/>
          <w:lang w:val="en-GB"/>
        </w:rPr>
        <w:t xml:space="preserve"> a good foundation for future work in that area.</w:t>
      </w:r>
    </w:p>
    <w:p w:rsidR="00B46259" w:rsidRPr="00200772" w:rsidRDefault="00B46259"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Up until now the following work has been done:</w:t>
      </w:r>
    </w:p>
    <w:p w:rsidR="00B46259" w:rsidRPr="008C435C" w:rsidRDefault="00B4625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8C435C">
        <w:rPr>
          <w:rFonts w:ascii="Arial" w:eastAsiaTheme="minorHAnsi" w:hAnsi="Arial" w:cs="Arial"/>
          <w:szCs w:val="24"/>
          <w:lang w:eastAsia="en-US"/>
        </w:rPr>
        <w:t>Quality mappings have been conducted and evaluated for all important regular statistics production processes;</w:t>
      </w:r>
      <w:r w:rsidR="00337C93" w:rsidRPr="008C435C">
        <w:rPr>
          <w:rFonts w:ascii="Arial" w:eastAsiaTheme="minorHAnsi" w:hAnsi="Arial" w:cs="Arial"/>
          <w:szCs w:val="24"/>
          <w:lang w:eastAsia="en-US"/>
        </w:rPr>
        <w:t xml:space="preserve"> Quality audit process started in April 2018;</w:t>
      </w:r>
    </w:p>
    <w:p w:rsidR="00B46259" w:rsidRPr="008C435C" w:rsidRDefault="00B4625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8C435C">
        <w:rPr>
          <w:rFonts w:ascii="Arial" w:eastAsiaTheme="minorHAnsi" w:hAnsi="Arial" w:cs="Arial"/>
          <w:szCs w:val="24"/>
          <w:lang w:eastAsia="en-US"/>
        </w:rPr>
        <w:t>A systematic approach to make routine descriptions (“process descriptions”) has been</w:t>
      </w:r>
      <w:r w:rsidRPr="00200772">
        <w:rPr>
          <w:rFonts w:ascii="Arial" w:eastAsiaTheme="minorHAnsi" w:hAnsi="Arial" w:cs="Arial"/>
          <w:szCs w:val="24"/>
          <w:lang w:eastAsia="en-US"/>
        </w:rPr>
        <w:t xml:space="preserve"> </w:t>
      </w:r>
      <w:r w:rsidRPr="008C435C">
        <w:rPr>
          <w:rFonts w:ascii="Arial" w:eastAsiaTheme="minorHAnsi" w:hAnsi="Arial" w:cs="Arial"/>
          <w:szCs w:val="24"/>
          <w:lang w:eastAsia="en-US"/>
        </w:rPr>
        <w:t xml:space="preserve">developed based on the </w:t>
      </w:r>
      <w:r w:rsidR="00DB07B9" w:rsidRPr="00200772">
        <w:rPr>
          <w:rFonts w:ascii="Arial" w:eastAsiaTheme="minorHAnsi" w:hAnsi="Arial" w:cs="Arial"/>
          <w:szCs w:val="24"/>
          <w:lang w:eastAsia="en-US"/>
        </w:rPr>
        <w:t>Generic Statistical Business Process Model (</w:t>
      </w:r>
      <w:r w:rsidRPr="008C435C">
        <w:rPr>
          <w:rFonts w:ascii="Arial" w:eastAsiaTheme="minorHAnsi" w:hAnsi="Arial" w:cs="Arial"/>
          <w:szCs w:val="24"/>
          <w:lang w:eastAsia="en-US"/>
        </w:rPr>
        <w:t>GSBPM</w:t>
      </w:r>
      <w:r w:rsidR="00DB07B9" w:rsidRPr="008C435C">
        <w:rPr>
          <w:rFonts w:ascii="Arial" w:eastAsiaTheme="minorHAnsi" w:hAnsi="Arial" w:cs="Arial"/>
          <w:szCs w:val="24"/>
          <w:lang w:eastAsia="en-US"/>
        </w:rPr>
        <w:t>)</w:t>
      </w:r>
      <w:r w:rsidRPr="008C435C">
        <w:rPr>
          <w:rFonts w:ascii="Arial" w:eastAsiaTheme="minorHAnsi" w:hAnsi="Arial" w:cs="Arial"/>
          <w:szCs w:val="24"/>
          <w:lang w:eastAsia="en-US"/>
        </w:rPr>
        <w:t xml:space="preserve">. The approach includes structure and template for the descriptions, place to store them as well as support to the staff writing. The writing of process descriptions is ready in progress for </w:t>
      </w:r>
      <w:r w:rsidR="008E3F41" w:rsidRPr="008C435C">
        <w:rPr>
          <w:rFonts w:ascii="Arial" w:eastAsiaTheme="minorHAnsi" w:hAnsi="Arial" w:cs="Arial"/>
          <w:szCs w:val="24"/>
          <w:lang w:eastAsia="en-US"/>
        </w:rPr>
        <w:t>basic</w:t>
      </w:r>
      <w:r w:rsidRPr="008C435C">
        <w:rPr>
          <w:rFonts w:ascii="Arial" w:eastAsiaTheme="minorHAnsi" w:hAnsi="Arial" w:cs="Arial"/>
          <w:szCs w:val="24"/>
          <w:lang w:eastAsia="en-US"/>
        </w:rPr>
        <w:t xml:space="preserve"> statistical processes, others will follow;</w:t>
      </w:r>
    </w:p>
    <w:p w:rsidR="00971818" w:rsidRPr="008C435C" w:rsidRDefault="00337C93"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8C435C">
        <w:rPr>
          <w:rFonts w:ascii="Arial" w:eastAsiaTheme="minorHAnsi" w:hAnsi="Arial" w:cs="Arial"/>
          <w:szCs w:val="24"/>
          <w:lang w:eastAsia="en-US"/>
        </w:rPr>
        <w:t>S</w:t>
      </w:r>
      <w:r w:rsidR="00971818" w:rsidRPr="008C435C">
        <w:rPr>
          <w:rFonts w:ascii="Arial" w:eastAsiaTheme="minorHAnsi" w:hAnsi="Arial" w:cs="Arial"/>
          <w:szCs w:val="24"/>
          <w:lang w:eastAsia="en-US"/>
        </w:rPr>
        <w:t xml:space="preserve">ystematic approach to write quality reports has </w:t>
      </w:r>
      <w:r w:rsidRPr="008C435C">
        <w:rPr>
          <w:rFonts w:ascii="Arial" w:eastAsiaTheme="minorHAnsi" w:hAnsi="Arial" w:cs="Arial"/>
          <w:szCs w:val="24"/>
          <w:lang w:eastAsia="en-US"/>
        </w:rPr>
        <w:t>developed</w:t>
      </w:r>
      <w:r w:rsidR="00971818" w:rsidRPr="008C435C">
        <w:rPr>
          <w:rFonts w:ascii="Arial" w:eastAsiaTheme="minorHAnsi" w:hAnsi="Arial" w:cs="Arial"/>
          <w:szCs w:val="24"/>
          <w:lang w:eastAsia="en-US"/>
        </w:rPr>
        <w:t>, and the reports should be published Q</w:t>
      </w:r>
      <w:r w:rsidR="00DB07B9" w:rsidRPr="008C435C">
        <w:rPr>
          <w:rFonts w:ascii="Arial" w:eastAsiaTheme="minorHAnsi" w:hAnsi="Arial" w:cs="Arial"/>
          <w:szCs w:val="24"/>
          <w:lang w:eastAsia="en-US"/>
        </w:rPr>
        <w:t>2</w:t>
      </w:r>
      <w:r w:rsidR="00971818" w:rsidRPr="008C435C">
        <w:rPr>
          <w:rFonts w:ascii="Arial" w:eastAsiaTheme="minorHAnsi" w:hAnsi="Arial" w:cs="Arial"/>
          <w:szCs w:val="24"/>
          <w:lang w:eastAsia="en-US"/>
        </w:rPr>
        <w:t xml:space="preserve"> 2018 according to the plan</w:t>
      </w:r>
      <w:r w:rsidR="00971818" w:rsidRPr="00200772">
        <w:rPr>
          <w:rFonts w:ascii="Arial" w:eastAsiaTheme="minorHAnsi" w:hAnsi="Arial" w:cs="Arial"/>
          <w:szCs w:val="24"/>
          <w:lang w:eastAsia="en-US"/>
        </w:rPr>
        <w:t>;</w:t>
      </w:r>
    </w:p>
    <w:p w:rsidR="00971818" w:rsidRPr="008C435C" w:rsidRDefault="00971818"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8C435C">
        <w:rPr>
          <w:rFonts w:ascii="Arial" w:eastAsiaTheme="minorHAnsi" w:hAnsi="Arial" w:cs="Arial"/>
          <w:szCs w:val="24"/>
          <w:lang w:eastAsia="en-US"/>
        </w:rPr>
        <w:t xml:space="preserve">Policy </w:t>
      </w:r>
      <w:r w:rsidRPr="00200772">
        <w:rPr>
          <w:rFonts w:ascii="Arial" w:eastAsiaTheme="minorHAnsi" w:hAnsi="Arial" w:cs="Arial"/>
          <w:szCs w:val="24"/>
          <w:lang w:eastAsia="en-US"/>
        </w:rPr>
        <w:t xml:space="preserve">and guidelines </w:t>
      </w:r>
      <w:r w:rsidRPr="008C435C">
        <w:rPr>
          <w:rFonts w:ascii="Arial" w:eastAsiaTheme="minorHAnsi" w:hAnsi="Arial" w:cs="Arial"/>
          <w:szCs w:val="24"/>
          <w:lang w:eastAsia="en-US"/>
        </w:rPr>
        <w:t>for confidentiality and data security written</w:t>
      </w:r>
      <w:r w:rsidRPr="00200772">
        <w:rPr>
          <w:rFonts w:ascii="Arial" w:eastAsiaTheme="minorHAnsi" w:hAnsi="Arial" w:cs="Arial"/>
          <w:szCs w:val="24"/>
          <w:lang w:eastAsia="en-US"/>
        </w:rPr>
        <w:t>;</w:t>
      </w:r>
    </w:p>
    <w:p w:rsidR="00971818" w:rsidRPr="008C435C" w:rsidRDefault="008E3F41"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200772">
        <w:rPr>
          <w:rFonts w:ascii="Arial" w:eastAsiaTheme="minorHAnsi" w:hAnsi="Arial" w:cs="Arial"/>
          <w:szCs w:val="24"/>
          <w:lang w:eastAsia="en-US"/>
        </w:rPr>
        <w:t xml:space="preserve">Revision Policy </w:t>
      </w:r>
      <w:r w:rsidRPr="008C435C">
        <w:rPr>
          <w:rFonts w:ascii="Arial" w:eastAsiaTheme="minorHAnsi" w:hAnsi="Arial" w:cs="Arial"/>
          <w:szCs w:val="24"/>
          <w:lang w:eastAsia="en-US"/>
        </w:rPr>
        <w:t>written;</w:t>
      </w:r>
    </w:p>
    <w:p w:rsidR="008E3F41" w:rsidRPr="008C435C" w:rsidRDefault="008E3F41"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200772">
        <w:rPr>
          <w:rFonts w:ascii="Arial" w:eastAsiaTheme="minorHAnsi" w:hAnsi="Arial" w:cs="Arial"/>
          <w:szCs w:val="24"/>
          <w:lang w:eastAsia="en-US"/>
        </w:rPr>
        <w:t xml:space="preserve">Interagency working group on quality issues has been created. Training courses on </w:t>
      </w:r>
      <w:proofErr w:type="spellStart"/>
      <w:r w:rsidRPr="00200772">
        <w:rPr>
          <w:rFonts w:ascii="Arial" w:eastAsiaTheme="minorHAnsi" w:hAnsi="Arial" w:cs="Arial"/>
          <w:szCs w:val="24"/>
          <w:lang w:eastAsia="en-US"/>
        </w:rPr>
        <w:t>CoP</w:t>
      </w:r>
      <w:proofErr w:type="spellEnd"/>
      <w:r w:rsidRPr="00200772">
        <w:rPr>
          <w:rFonts w:ascii="Arial" w:eastAsiaTheme="minorHAnsi" w:hAnsi="Arial" w:cs="Arial"/>
          <w:szCs w:val="24"/>
          <w:lang w:eastAsia="en-US"/>
        </w:rPr>
        <w:t xml:space="preserve"> and quality assurance issues for other producers of statistics and data providers have been conducted</w:t>
      </w:r>
      <w:r w:rsidR="00337C93" w:rsidRPr="00200772">
        <w:rPr>
          <w:rFonts w:ascii="Arial" w:eastAsiaTheme="minorHAnsi" w:hAnsi="Arial" w:cs="Arial"/>
          <w:szCs w:val="24"/>
          <w:lang w:eastAsia="en-US"/>
        </w:rPr>
        <w:t>.</w:t>
      </w:r>
    </w:p>
    <w:p w:rsidR="00310CB3" w:rsidRPr="008C435C" w:rsidRDefault="00310CB3" w:rsidP="00200772">
      <w:pPr>
        <w:spacing w:before="360" w:after="0" w:line="360" w:lineRule="auto"/>
        <w:jc w:val="both"/>
        <w:rPr>
          <w:rFonts w:ascii="Arial" w:hAnsi="Arial" w:cs="Arial"/>
          <w:b/>
          <w:sz w:val="24"/>
          <w:szCs w:val="24"/>
          <w:lang w:val="en-GB"/>
        </w:rPr>
      </w:pPr>
      <w:r w:rsidRPr="008C435C">
        <w:rPr>
          <w:rFonts w:ascii="Arial" w:hAnsi="Arial" w:cs="Arial"/>
          <w:b/>
          <w:sz w:val="24"/>
          <w:szCs w:val="24"/>
          <w:lang w:val="en-GB"/>
        </w:rPr>
        <w:t>2. Quality Ma</w:t>
      </w:r>
      <w:r w:rsidRPr="00200772">
        <w:rPr>
          <w:rFonts w:ascii="Arial" w:hAnsi="Arial" w:cs="Arial"/>
          <w:b/>
          <w:sz w:val="24"/>
          <w:szCs w:val="24"/>
          <w:lang w:val="en-GB"/>
        </w:rPr>
        <w:t>pping</w:t>
      </w:r>
      <w:r w:rsidRPr="008C435C">
        <w:rPr>
          <w:rFonts w:ascii="Arial" w:hAnsi="Arial" w:cs="Arial"/>
          <w:b/>
          <w:sz w:val="24"/>
          <w:szCs w:val="24"/>
          <w:lang w:val="en-GB"/>
        </w:rPr>
        <w:t xml:space="preserve"> and Audit at </w:t>
      </w:r>
      <w:proofErr w:type="spellStart"/>
      <w:r w:rsidRPr="008C435C">
        <w:rPr>
          <w:rFonts w:ascii="Arial" w:hAnsi="Arial" w:cs="Arial"/>
          <w:b/>
          <w:sz w:val="24"/>
          <w:szCs w:val="24"/>
          <w:lang w:val="en-GB"/>
        </w:rPr>
        <w:t>Geostat</w:t>
      </w:r>
      <w:proofErr w:type="spellEnd"/>
    </w:p>
    <w:p w:rsidR="00A17A1E" w:rsidRPr="00200772" w:rsidRDefault="00E87B21"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 xml:space="preserve">Methodology and Quality Management </w:t>
      </w:r>
      <w:r w:rsidR="00824BDA">
        <w:rPr>
          <w:rFonts w:ascii="Arial" w:hAnsi="Arial" w:cs="Arial"/>
          <w:sz w:val="24"/>
          <w:szCs w:val="24"/>
          <w:lang w:val="en-GB"/>
        </w:rPr>
        <w:t>Subdivision</w:t>
      </w:r>
      <w:r w:rsidR="00824BDA" w:rsidRPr="008C435C">
        <w:rPr>
          <w:rFonts w:ascii="Arial" w:hAnsi="Arial" w:cs="Arial"/>
          <w:sz w:val="24"/>
          <w:szCs w:val="24"/>
          <w:lang w:val="en-GB"/>
        </w:rPr>
        <w:t xml:space="preserve"> </w:t>
      </w:r>
      <w:r w:rsidR="00F148C4" w:rsidRPr="008C435C">
        <w:rPr>
          <w:rFonts w:ascii="Arial" w:hAnsi="Arial" w:cs="Arial"/>
          <w:sz w:val="24"/>
          <w:szCs w:val="24"/>
          <w:lang w:val="en-GB"/>
        </w:rPr>
        <w:t>has taken some active steps in monitoring and improving quality</w:t>
      </w:r>
      <w:r w:rsidR="00CD4AAC" w:rsidRPr="00200772">
        <w:rPr>
          <w:rFonts w:ascii="Arial" w:hAnsi="Arial" w:cs="Arial"/>
          <w:sz w:val="24"/>
          <w:szCs w:val="24"/>
          <w:lang w:val="en-GB"/>
        </w:rPr>
        <w:t xml:space="preserve"> </w:t>
      </w:r>
      <w:r w:rsidR="002430B5" w:rsidRPr="008C435C">
        <w:rPr>
          <w:rFonts w:ascii="Arial" w:hAnsi="Arial" w:cs="Arial"/>
          <w:sz w:val="24"/>
          <w:szCs w:val="24"/>
          <w:lang w:val="en-GB"/>
        </w:rPr>
        <w:t>within the cooperation project with Statistics Sweden</w:t>
      </w:r>
      <w:r w:rsidR="00CD4AAC" w:rsidRPr="00200772">
        <w:rPr>
          <w:rFonts w:ascii="Arial" w:hAnsi="Arial" w:cs="Arial"/>
          <w:sz w:val="24"/>
          <w:szCs w:val="24"/>
          <w:lang w:val="en-GB"/>
        </w:rPr>
        <w:t xml:space="preserve"> in 2014-2015</w:t>
      </w:r>
      <w:r w:rsidR="00F148C4" w:rsidRPr="00200772">
        <w:rPr>
          <w:rFonts w:ascii="Arial" w:hAnsi="Arial" w:cs="Arial"/>
          <w:sz w:val="24"/>
          <w:szCs w:val="24"/>
          <w:lang w:val="en-GB"/>
        </w:rPr>
        <w:t>.</w:t>
      </w:r>
      <w:r w:rsidR="00F148C4" w:rsidRPr="008C435C">
        <w:rPr>
          <w:rFonts w:ascii="Arial" w:hAnsi="Arial" w:cs="Arial"/>
          <w:sz w:val="24"/>
          <w:szCs w:val="24"/>
          <w:lang w:val="en-GB"/>
        </w:rPr>
        <w:t xml:space="preserve"> </w:t>
      </w:r>
      <w:r w:rsidR="00C53C80" w:rsidRPr="008C435C">
        <w:rPr>
          <w:rFonts w:ascii="Arial" w:hAnsi="Arial" w:cs="Arial"/>
          <w:sz w:val="24"/>
          <w:szCs w:val="24"/>
          <w:lang w:val="en-GB"/>
        </w:rPr>
        <w:t>At the first stage t</w:t>
      </w:r>
      <w:r w:rsidR="00C53C80" w:rsidRPr="00200772">
        <w:rPr>
          <w:rFonts w:ascii="Arial" w:hAnsi="Arial" w:cs="Arial"/>
          <w:sz w:val="24"/>
          <w:szCs w:val="24"/>
          <w:lang w:val="en-GB"/>
        </w:rPr>
        <w:t xml:space="preserve">he list of processes within the organization has been defined (65 processes). Than </w:t>
      </w:r>
      <w:r w:rsidR="00DB07B9" w:rsidRPr="00200772">
        <w:rPr>
          <w:rFonts w:ascii="Arial" w:hAnsi="Arial" w:cs="Arial"/>
          <w:sz w:val="24"/>
          <w:szCs w:val="24"/>
          <w:lang w:val="en-GB"/>
        </w:rPr>
        <w:t>q</w:t>
      </w:r>
      <w:r w:rsidR="003F1CAF" w:rsidRPr="008C435C">
        <w:rPr>
          <w:rFonts w:ascii="Arial" w:hAnsi="Arial" w:cs="Arial"/>
          <w:sz w:val="24"/>
          <w:szCs w:val="24"/>
          <w:lang w:val="en-GB"/>
        </w:rPr>
        <w:t>uality mappings (small quality audit reports) have been conducted and evaluated for all important regular statistics production processes</w:t>
      </w:r>
      <w:r w:rsidR="00C53C80" w:rsidRPr="008C435C">
        <w:rPr>
          <w:rFonts w:ascii="Arial" w:hAnsi="Arial" w:cs="Arial"/>
          <w:sz w:val="24"/>
          <w:szCs w:val="24"/>
          <w:lang w:val="en-GB"/>
        </w:rPr>
        <w:t>.</w:t>
      </w:r>
      <w:r w:rsidR="003F1CAF" w:rsidRPr="008C435C">
        <w:rPr>
          <w:rFonts w:ascii="Arial" w:hAnsi="Arial" w:cs="Arial"/>
          <w:sz w:val="24"/>
          <w:szCs w:val="24"/>
          <w:lang w:val="en-GB"/>
        </w:rPr>
        <w:t xml:space="preserve"> </w:t>
      </w:r>
      <w:r w:rsidR="00B303E2" w:rsidRPr="008C435C">
        <w:rPr>
          <w:rFonts w:ascii="Arial" w:hAnsi="Arial" w:cs="Arial"/>
          <w:sz w:val="24"/>
          <w:szCs w:val="24"/>
          <w:lang w:val="en-GB"/>
        </w:rPr>
        <w:t xml:space="preserve">This type of audit focuses on quality aspect on production process. The statistical methods used are not evaluated. </w:t>
      </w:r>
      <w:r w:rsidR="004E6DB9" w:rsidRPr="008C435C">
        <w:rPr>
          <w:rFonts w:ascii="Arial" w:hAnsi="Arial" w:cs="Arial"/>
          <w:sz w:val="24"/>
          <w:szCs w:val="24"/>
          <w:lang w:val="en-GB"/>
        </w:rPr>
        <w:t xml:space="preserve">The audit team interviewed staff from the subject matter divisions involved in all parts of the production process. </w:t>
      </w:r>
      <w:r w:rsidR="002430B5" w:rsidRPr="008C435C">
        <w:rPr>
          <w:rFonts w:ascii="Arial" w:hAnsi="Arial" w:cs="Arial"/>
          <w:sz w:val="24"/>
          <w:szCs w:val="24"/>
          <w:lang w:val="en-GB"/>
        </w:rPr>
        <w:t>The interviewers had, in advance, prepared questionnaires to check based on the GSBPM structure. The interviewed persons showed how the work is performed.</w:t>
      </w:r>
      <w:r w:rsidR="002430B5" w:rsidRPr="00200772">
        <w:rPr>
          <w:rFonts w:ascii="Arial" w:hAnsi="Arial" w:cs="Arial"/>
          <w:sz w:val="24"/>
          <w:szCs w:val="24"/>
          <w:lang w:val="en-GB"/>
        </w:rPr>
        <w:t xml:space="preserve"> </w:t>
      </w:r>
      <w:r w:rsidR="003F1CAF" w:rsidRPr="008C435C">
        <w:rPr>
          <w:rFonts w:ascii="Arial" w:hAnsi="Arial" w:cs="Arial"/>
          <w:sz w:val="24"/>
          <w:szCs w:val="24"/>
          <w:lang w:val="en-GB"/>
        </w:rPr>
        <w:t xml:space="preserve">The results, including findings and agreed recommendations for improvements, </w:t>
      </w:r>
      <w:r w:rsidR="00C53C80" w:rsidRPr="008C435C">
        <w:rPr>
          <w:rFonts w:ascii="Arial" w:hAnsi="Arial" w:cs="Arial"/>
          <w:sz w:val="24"/>
          <w:szCs w:val="24"/>
          <w:lang w:val="en-GB"/>
        </w:rPr>
        <w:t>were</w:t>
      </w:r>
      <w:r w:rsidR="003F1CAF" w:rsidRPr="008C435C">
        <w:rPr>
          <w:rFonts w:ascii="Arial" w:hAnsi="Arial" w:cs="Arial"/>
          <w:sz w:val="24"/>
          <w:szCs w:val="24"/>
          <w:lang w:val="en-GB"/>
        </w:rPr>
        <w:t xml:space="preserve"> </w:t>
      </w:r>
      <w:r w:rsidR="003F1CAF" w:rsidRPr="008C435C">
        <w:rPr>
          <w:rFonts w:ascii="Arial" w:hAnsi="Arial" w:cs="Arial"/>
          <w:sz w:val="24"/>
          <w:szCs w:val="24"/>
          <w:lang w:val="en-GB"/>
        </w:rPr>
        <w:lastRenderedPageBreak/>
        <w:t>documented</w:t>
      </w:r>
      <w:r w:rsidR="00C53C80" w:rsidRPr="008C435C">
        <w:rPr>
          <w:rFonts w:ascii="Arial" w:hAnsi="Arial" w:cs="Arial"/>
          <w:sz w:val="24"/>
          <w:szCs w:val="24"/>
          <w:lang w:val="en-GB"/>
        </w:rPr>
        <w:t xml:space="preserve"> </w:t>
      </w:r>
      <w:r w:rsidR="00C53C80" w:rsidRPr="00200772">
        <w:rPr>
          <w:rFonts w:ascii="Arial" w:hAnsi="Arial" w:cs="Arial"/>
          <w:sz w:val="24"/>
          <w:szCs w:val="24"/>
          <w:lang w:val="en-GB"/>
        </w:rPr>
        <w:t>(29 reports in total)</w:t>
      </w:r>
      <w:r w:rsidR="003F1CAF" w:rsidRPr="008C435C">
        <w:rPr>
          <w:rFonts w:ascii="Arial" w:hAnsi="Arial" w:cs="Arial"/>
          <w:sz w:val="24"/>
          <w:szCs w:val="24"/>
          <w:lang w:val="en-GB"/>
        </w:rPr>
        <w:t xml:space="preserve">. The recommendations were discussed, and agreed, with the responsible head of production. Preparations have been made to follow up </w:t>
      </w:r>
      <w:r w:rsidR="00DC34D6" w:rsidRPr="008C435C">
        <w:rPr>
          <w:rFonts w:ascii="Arial" w:hAnsi="Arial" w:cs="Arial"/>
          <w:sz w:val="24"/>
          <w:szCs w:val="24"/>
          <w:lang w:val="en-GB"/>
        </w:rPr>
        <w:t>those improvements</w:t>
      </w:r>
      <w:r w:rsidR="003F1CAF" w:rsidRPr="008C435C">
        <w:rPr>
          <w:rFonts w:ascii="Arial" w:hAnsi="Arial" w:cs="Arial"/>
          <w:sz w:val="24"/>
          <w:szCs w:val="24"/>
          <w:lang w:val="en-GB"/>
        </w:rPr>
        <w:t xml:space="preserve"> according to the recommendations done. Frequent flaws and the need of common improvements w</w:t>
      </w:r>
      <w:r w:rsidR="000F1EE3" w:rsidRPr="008C435C">
        <w:rPr>
          <w:rFonts w:ascii="Arial" w:hAnsi="Arial" w:cs="Arial"/>
          <w:sz w:val="24"/>
          <w:szCs w:val="24"/>
          <w:lang w:val="en-GB"/>
        </w:rPr>
        <w:t>ere</w:t>
      </w:r>
      <w:r w:rsidR="003F1CAF" w:rsidRPr="008C435C">
        <w:rPr>
          <w:rFonts w:ascii="Arial" w:hAnsi="Arial" w:cs="Arial"/>
          <w:sz w:val="24"/>
          <w:szCs w:val="24"/>
          <w:lang w:val="en-GB"/>
        </w:rPr>
        <w:t xml:space="preserve"> identified (routine descriptions for the production work and quality reports for users).</w:t>
      </w:r>
      <w:r w:rsidR="00C53C80" w:rsidRPr="008C435C">
        <w:rPr>
          <w:rFonts w:ascii="Arial" w:hAnsi="Arial" w:cs="Arial"/>
          <w:sz w:val="24"/>
          <w:szCs w:val="24"/>
          <w:lang w:val="en-GB"/>
        </w:rPr>
        <w:t xml:space="preserve"> </w:t>
      </w:r>
    </w:p>
    <w:p w:rsidR="004B5029" w:rsidRPr="00200772" w:rsidRDefault="00824BDA" w:rsidP="00200772">
      <w:pPr>
        <w:spacing w:before="120" w:after="0" w:line="360" w:lineRule="auto"/>
        <w:jc w:val="both"/>
        <w:rPr>
          <w:rFonts w:ascii="Arial" w:hAnsi="Arial" w:cs="Arial"/>
          <w:sz w:val="24"/>
          <w:szCs w:val="24"/>
          <w:lang w:val="en-GB"/>
        </w:rPr>
      </w:pPr>
      <w:r>
        <w:rPr>
          <w:rFonts w:ascii="Arial" w:hAnsi="Arial" w:cs="Arial"/>
          <w:sz w:val="24"/>
          <w:szCs w:val="24"/>
          <w:lang w:val="en-GB"/>
        </w:rPr>
        <w:t>In</w:t>
      </w:r>
      <w:r w:rsidRPr="00200772">
        <w:rPr>
          <w:rFonts w:ascii="Arial" w:hAnsi="Arial" w:cs="Arial"/>
          <w:sz w:val="24"/>
          <w:szCs w:val="24"/>
          <w:lang w:val="en-GB"/>
        </w:rPr>
        <w:t xml:space="preserve"> </w:t>
      </w:r>
      <w:r w:rsidR="004B5029" w:rsidRPr="00200772">
        <w:rPr>
          <w:rFonts w:ascii="Arial" w:hAnsi="Arial" w:cs="Arial"/>
          <w:sz w:val="24"/>
          <w:szCs w:val="24"/>
          <w:lang w:val="en-GB"/>
        </w:rPr>
        <w:t>20</w:t>
      </w:r>
      <w:r>
        <w:rPr>
          <w:rFonts w:ascii="Arial" w:hAnsi="Arial" w:cs="Arial"/>
          <w:sz w:val="24"/>
          <w:szCs w:val="24"/>
          <w:lang w:val="en-GB"/>
        </w:rPr>
        <w:t>1</w:t>
      </w:r>
      <w:r w:rsidR="004B5029" w:rsidRPr="00200772">
        <w:rPr>
          <w:rFonts w:ascii="Arial" w:hAnsi="Arial" w:cs="Arial"/>
          <w:sz w:val="24"/>
          <w:szCs w:val="24"/>
          <w:lang w:val="en-GB"/>
        </w:rPr>
        <w:t>8, Methodology and Quality Management Subdivision started the quality audit of the statistical processes according to the experience gained from quality mapping on the basis of the recommendations given by the consultants f</w:t>
      </w:r>
      <w:r>
        <w:rPr>
          <w:rFonts w:ascii="Arial" w:hAnsi="Arial" w:cs="Arial"/>
          <w:sz w:val="24"/>
          <w:szCs w:val="24"/>
          <w:lang w:val="en-GB"/>
        </w:rPr>
        <w:t>rom</w:t>
      </w:r>
      <w:r w:rsidR="004B5029" w:rsidRPr="00200772">
        <w:rPr>
          <w:rFonts w:ascii="Arial" w:hAnsi="Arial" w:cs="Arial"/>
          <w:sz w:val="24"/>
          <w:szCs w:val="24"/>
          <w:lang w:val="en-GB"/>
        </w:rPr>
        <w:t xml:space="preserve"> Statistics Sweden. Internal Audit Division staff is also involved in the process. The aim of the current quality audit is the detailed analysis of statistical processes, finding and evaluating the possible risks and monitoring the activities connected to the risks and recommendations found out during the previous processes. The preparation of the guidelines describing the quality audit process is planned in the framework of the above-mentioned project for the standardization and the existence of guidelines of quality audit process. </w:t>
      </w:r>
    </w:p>
    <w:p w:rsidR="004B5029" w:rsidRPr="00200772" w:rsidRDefault="004B5029" w:rsidP="00200772">
      <w:pPr>
        <w:spacing w:before="360" w:after="0" w:line="360" w:lineRule="auto"/>
        <w:jc w:val="both"/>
        <w:rPr>
          <w:rFonts w:ascii="Arial" w:hAnsi="Arial" w:cs="Arial"/>
          <w:b/>
          <w:sz w:val="24"/>
          <w:szCs w:val="24"/>
          <w:lang w:val="en-GB"/>
        </w:rPr>
      </w:pPr>
      <w:r w:rsidRPr="00200772">
        <w:rPr>
          <w:rFonts w:ascii="Arial" w:hAnsi="Arial" w:cs="Arial"/>
          <w:b/>
          <w:sz w:val="24"/>
          <w:szCs w:val="24"/>
          <w:lang w:val="en-GB"/>
        </w:rPr>
        <w:t xml:space="preserve">3. Routine Descriptions    </w:t>
      </w:r>
    </w:p>
    <w:p w:rsidR="004B5029" w:rsidRPr="00200772" w:rsidRDefault="004B5029" w:rsidP="00200772">
      <w:pPr>
        <w:spacing w:before="120" w:after="0" w:line="360" w:lineRule="auto"/>
        <w:jc w:val="both"/>
        <w:rPr>
          <w:rFonts w:ascii="Arial" w:hAnsi="Arial" w:cs="Arial"/>
          <w:sz w:val="24"/>
          <w:szCs w:val="24"/>
          <w:lang w:val="en-GB"/>
        </w:rPr>
      </w:pPr>
      <w:r w:rsidRPr="00200772">
        <w:rPr>
          <w:rFonts w:ascii="Arial" w:hAnsi="Arial" w:cs="Arial"/>
          <w:sz w:val="24"/>
          <w:szCs w:val="24"/>
          <w:lang w:val="en-GB"/>
        </w:rPr>
        <w:t xml:space="preserve">The results of the 2014-2015 quality mapping conducted by the Methodology and Quality Management Subdivision showed that the </w:t>
      </w:r>
      <w:r w:rsidR="00DC34D6">
        <w:rPr>
          <w:rFonts w:ascii="Arial" w:hAnsi="Arial" w:cs="Arial"/>
          <w:sz w:val="24"/>
          <w:szCs w:val="24"/>
          <w:lang w:val="en-GB"/>
        </w:rPr>
        <w:t>subject matter</w:t>
      </w:r>
      <w:r w:rsidR="00DC34D6" w:rsidRPr="00200772">
        <w:rPr>
          <w:rFonts w:ascii="Arial" w:hAnsi="Arial" w:cs="Arial"/>
          <w:sz w:val="24"/>
          <w:szCs w:val="24"/>
          <w:lang w:val="en-GB"/>
        </w:rPr>
        <w:t xml:space="preserve"> </w:t>
      </w:r>
      <w:r w:rsidRPr="00200772">
        <w:rPr>
          <w:rFonts w:ascii="Arial" w:hAnsi="Arial" w:cs="Arial"/>
          <w:sz w:val="24"/>
          <w:szCs w:val="24"/>
          <w:lang w:val="en-GB"/>
        </w:rPr>
        <w:t>divisions did not have the integrated standard form for the description of statistical processes: the documentation which would describe the statistical process coherently from the first to the final stage and which would contain the positions of the staff members responsible for each stage of process. The integrated standard form describing the working processes was developed based on the</w:t>
      </w:r>
      <w:r w:rsidR="00397BBA">
        <w:rPr>
          <w:rFonts w:ascii="Arial" w:hAnsi="Arial" w:cs="Arial"/>
          <w:sz w:val="24"/>
          <w:szCs w:val="24"/>
          <w:lang w:val="en-GB"/>
        </w:rPr>
        <w:t xml:space="preserve"> </w:t>
      </w:r>
      <w:r w:rsidRPr="00200772">
        <w:rPr>
          <w:rFonts w:ascii="Arial" w:hAnsi="Arial" w:cs="Arial"/>
          <w:sz w:val="24"/>
          <w:szCs w:val="24"/>
          <w:lang w:val="en-GB"/>
        </w:rPr>
        <w:t xml:space="preserve">GSBPM for each statistical process in order to solve the problems. The positions of people responsible for each level statistical process </w:t>
      </w:r>
      <w:r w:rsidR="00DC34D6" w:rsidRPr="00200772">
        <w:rPr>
          <w:rFonts w:ascii="Arial" w:hAnsi="Arial" w:cs="Arial"/>
          <w:sz w:val="24"/>
          <w:szCs w:val="24"/>
          <w:lang w:val="en-GB"/>
        </w:rPr>
        <w:t>w</w:t>
      </w:r>
      <w:r w:rsidR="00DC34D6">
        <w:rPr>
          <w:rFonts w:ascii="Arial" w:hAnsi="Arial" w:cs="Arial"/>
          <w:sz w:val="24"/>
          <w:szCs w:val="24"/>
          <w:lang w:val="en-GB"/>
        </w:rPr>
        <w:t>ere</w:t>
      </w:r>
      <w:r w:rsidR="00DC34D6" w:rsidRPr="00200772">
        <w:rPr>
          <w:rFonts w:ascii="Arial" w:hAnsi="Arial" w:cs="Arial"/>
          <w:sz w:val="24"/>
          <w:szCs w:val="24"/>
          <w:lang w:val="en-GB"/>
        </w:rPr>
        <w:t xml:space="preserve"> </w:t>
      </w:r>
      <w:r w:rsidRPr="00200772">
        <w:rPr>
          <w:rFonts w:ascii="Arial" w:hAnsi="Arial" w:cs="Arial"/>
          <w:sz w:val="24"/>
          <w:szCs w:val="24"/>
          <w:lang w:val="en-GB"/>
        </w:rPr>
        <w:t xml:space="preserve">also emphasized in the documentation. </w:t>
      </w:r>
    </w:p>
    <w:p w:rsidR="004B5029" w:rsidRPr="00200772" w:rsidRDefault="004B5029" w:rsidP="00200772">
      <w:pPr>
        <w:spacing w:before="120" w:after="0" w:line="360" w:lineRule="auto"/>
        <w:jc w:val="both"/>
        <w:rPr>
          <w:rFonts w:ascii="Arial" w:hAnsi="Arial" w:cs="Arial"/>
          <w:sz w:val="24"/>
          <w:szCs w:val="24"/>
          <w:lang w:val="en-GB"/>
        </w:rPr>
      </w:pPr>
      <w:r w:rsidRPr="00200772">
        <w:rPr>
          <w:rFonts w:ascii="Arial" w:hAnsi="Arial" w:cs="Arial"/>
          <w:sz w:val="24"/>
          <w:szCs w:val="24"/>
          <w:lang w:val="en-GB"/>
        </w:rPr>
        <w:t xml:space="preserve">The aforementioned documentation about the statistical processes ensures: </w:t>
      </w:r>
    </w:p>
    <w:p w:rsidR="004B5029" w:rsidRPr="00200772" w:rsidRDefault="004B502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200772">
        <w:rPr>
          <w:rFonts w:ascii="Arial" w:eastAsiaTheme="minorHAnsi" w:hAnsi="Arial" w:cs="Arial"/>
          <w:szCs w:val="24"/>
          <w:lang w:eastAsia="en-US"/>
        </w:rPr>
        <w:t>Standardization of processes;</w:t>
      </w:r>
    </w:p>
    <w:p w:rsidR="004B5029" w:rsidRPr="00200772" w:rsidRDefault="00E57BF7"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E57BF7">
        <w:rPr>
          <w:rFonts w:ascii="Arial" w:eastAsiaTheme="minorHAnsi" w:hAnsi="Arial" w:cs="Arial"/>
          <w:szCs w:val="24"/>
          <w:lang w:eastAsia="en-US"/>
        </w:rPr>
        <w:t>Transferring the existing documents of statistical processes to the unified system</w:t>
      </w:r>
      <w:r w:rsidR="004B5029" w:rsidRPr="00200772">
        <w:rPr>
          <w:rFonts w:ascii="Arial" w:eastAsiaTheme="minorHAnsi" w:hAnsi="Arial" w:cs="Arial"/>
          <w:szCs w:val="24"/>
          <w:lang w:eastAsia="en-US"/>
        </w:rPr>
        <w:t>;</w:t>
      </w:r>
    </w:p>
    <w:p w:rsidR="004B5029" w:rsidRPr="00200772" w:rsidRDefault="004B502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200772">
        <w:rPr>
          <w:rFonts w:ascii="Arial" w:eastAsiaTheme="minorHAnsi" w:hAnsi="Arial" w:cs="Arial"/>
          <w:szCs w:val="24"/>
          <w:lang w:eastAsia="en-US"/>
        </w:rPr>
        <w:t xml:space="preserve">Documenting the changes </w:t>
      </w:r>
      <w:r w:rsidR="00E57BF7">
        <w:rPr>
          <w:rFonts w:ascii="Arial" w:eastAsiaTheme="minorHAnsi" w:hAnsi="Arial" w:cs="Arial"/>
          <w:szCs w:val="24"/>
          <w:lang w:eastAsia="en-US"/>
        </w:rPr>
        <w:t>in</w:t>
      </w:r>
      <w:r w:rsidR="00E57BF7" w:rsidRPr="00200772">
        <w:rPr>
          <w:rFonts w:ascii="Arial" w:eastAsiaTheme="minorHAnsi" w:hAnsi="Arial" w:cs="Arial"/>
          <w:szCs w:val="24"/>
          <w:lang w:eastAsia="en-US"/>
        </w:rPr>
        <w:t xml:space="preserve"> </w:t>
      </w:r>
      <w:r w:rsidRPr="00200772">
        <w:rPr>
          <w:rFonts w:ascii="Arial" w:eastAsiaTheme="minorHAnsi" w:hAnsi="Arial" w:cs="Arial"/>
          <w:szCs w:val="24"/>
          <w:lang w:eastAsia="en-US"/>
        </w:rPr>
        <w:t>processes;</w:t>
      </w:r>
    </w:p>
    <w:p w:rsidR="004B5029" w:rsidRPr="00200772" w:rsidRDefault="004B502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200772">
        <w:rPr>
          <w:rFonts w:ascii="Arial" w:eastAsiaTheme="minorHAnsi" w:hAnsi="Arial" w:cs="Arial"/>
          <w:szCs w:val="24"/>
          <w:lang w:eastAsia="en-US"/>
        </w:rPr>
        <w:t xml:space="preserve">Providing the guidelines </w:t>
      </w:r>
      <w:r w:rsidR="002A3019">
        <w:rPr>
          <w:rFonts w:ascii="Arial" w:eastAsiaTheme="minorHAnsi" w:hAnsi="Arial" w:cs="Arial"/>
          <w:szCs w:val="24"/>
          <w:lang w:eastAsia="en-US"/>
        </w:rPr>
        <w:t>to</w:t>
      </w:r>
      <w:r w:rsidR="002A3019" w:rsidRPr="00200772">
        <w:rPr>
          <w:rFonts w:ascii="Arial" w:eastAsiaTheme="minorHAnsi" w:hAnsi="Arial" w:cs="Arial"/>
          <w:szCs w:val="24"/>
          <w:lang w:eastAsia="en-US"/>
        </w:rPr>
        <w:t xml:space="preserve"> </w:t>
      </w:r>
      <w:r w:rsidRPr="00200772">
        <w:rPr>
          <w:rFonts w:ascii="Arial" w:eastAsiaTheme="minorHAnsi" w:hAnsi="Arial" w:cs="Arial"/>
          <w:szCs w:val="24"/>
          <w:lang w:eastAsia="en-US"/>
        </w:rPr>
        <w:t>staff;</w:t>
      </w:r>
    </w:p>
    <w:p w:rsidR="004B5029" w:rsidRPr="00200772" w:rsidRDefault="004B502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200772">
        <w:rPr>
          <w:rFonts w:ascii="Arial" w:eastAsiaTheme="minorHAnsi" w:hAnsi="Arial" w:cs="Arial"/>
          <w:szCs w:val="24"/>
          <w:lang w:eastAsia="en-US"/>
        </w:rPr>
        <w:lastRenderedPageBreak/>
        <w:t>Availability of information about the statistical processes for staff.</w:t>
      </w:r>
    </w:p>
    <w:p w:rsidR="004B5029" w:rsidRPr="00200772" w:rsidRDefault="004B5029" w:rsidP="00200772">
      <w:pPr>
        <w:spacing w:before="120" w:after="0" w:line="360" w:lineRule="auto"/>
        <w:jc w:val="both"/>
        <w:rPr>
          <w:rFonts w:ascii="Arial" w:hAnsi="Arial" w:cs="Arial"/>
          <w:sz w:val="24"/>
          <w:szCs w:val="24"/>
          <w:lang w:val="en-GB"/>
        </w:rPr>
      </w:pPr>
      <w:r w:rsidRPr="00200772">
        <w:rPr>
          <w:rFonts w:ascii="Arial" w:hAnsi="Arial" w:cs="Arial"/>
          <w:sz w:val="24"/>
          <w:szCs w:val="24"/>
          <w:lang w:val="en-GB"/>
        </w:rPr>
        <w:t xml:space="preserve">The documentation describing the working process includes the main document and the system of annexes. For instance, the instructions for filling out the questionnaires, the </w:t>
      </w:r>
      <w:r w:rsidR="002A3019" w:rsidRPr="002A3019">
        <w:rPr>
          <w:rFonts w:ascii="Arial" w:hAnsi="Arial" w:cs="Arial"/>
          <w:sz w:val="24"/>
          <w:szCs w:val="24"/>
          <w:lang w:val="en-GB"/>
        </w:rPr>
        <w:t>template</w:t>
      </w:r>
      <w:r w:rsidR="002A3019">
        <w:rPr>
          <w:rFonts w:ascii="Arial" w:hAnsi="Arial" w:cs="Arial"/>
          <w:sz w:val="24"/>
          <w:szCs w:val="24"/>
          <w:lang w:val="en-GB"/>
        </w:rPr>
        <w:t>s</w:t>
      </w:r>
      <w:r w:rsidRPr="00200772">
        <w:rPr>
          <w:rFonts w:ascii="Arial" w:hAnsi="Arial" w:cs="Arial"/>
          <w:sz w:val="24"/>
          <w:szCs w:val="24"/>
          <w:lang w:val="en-GB"/>
        </w:rPr>
        <w:t xml:space="preserve"> of questionnaires, tables and figures for publishing, the methodological guidelines, the instructions for </w:t>
      </w:r>
      <w:r w:rsidR="002A3019">
        <w:rPr>
          <w:rFonts w:ascii="Arial" w:hAnsi="Arial" w:cs="Arial"/>
          <w:sz w:val="24"/>
          <w:szCs w:val="24"/>
          <w:lang w:val="en-GB"/>
        </w:rPr>
        <w:t xml:space="preserve">working </w:t>
      </w:r>
      <w:r w:rsidR="00C66604">
        <w:rPr>
          <w:rFonts w:ascii="Arial" w:hAnsi="Arial" w:cs="Arial"/>
          <w:sz w:val="24"/>
          <w:szCs w:val="24"/>
          <w:lang w:val="en-GB"/>
        </w:rPr>
        <w:t>with</w:t>
      </w:r>
      <w:r w:rsidR="002A3019">
        <w:rPr>
          <w:rFonts w:ascii="Arial" w:hAnsi="Arial" w:cs="Arial"/>
          <w:sz w:val="24"/>
          <w:szCs w:val="24"/>
          <w:lang w:val="en-GB"/>
        </w:rPr>
        <w:t xml:space="preserve"> </w:t>
      </w:r>
      <w:r w:rsidRPr="00200772">
        <w:rPr>
          <w:rFonts w:ascii="Arial" w:hAnsi="Arial" w:cs="Arial"/>
          <w:sz w:val="24"/>
          <w:szCs w:val="24"/>
          <w:lang w:val="en-GB"/>
        </w:rPr>
        <w:t>computer program</w:t>
      </w:r>
      <w:r w:rsidR="002A3019">
        <w:rPr>
          <w:rFonts w:ascii="Arial" w:hAnsi="Arial" w:cs="Arial"/>
          <w:sz w:val="24"/>
          <w:szCs w:val="24"/>
          <w:lang w:val="en-GB"/>
        </w:rPr>
        <w:t>s</w:t>
      </w:r>
      <w:r w:rsidRPr="00200772">
        <w:rPr>
          <w:rFonts w:ascii="Arial" w:hAnsi="Arial" w:cs="Arial"/>
          <w:sz w:val="24"/>
          <w:szCs w:val="24"/>
          <w:lang w:val="en-GB"/>
        </w:rPr>
        <w:t xml:space="preserve">, etc.  </w:t>
      </w:r>
    </w:p>
    <w:p w:rsidR="004B5029" w:rsidRPr="00200772" w:rsidRDefault="004B5029" w:rsidP="00200772">
      <w:pPr>
        <w:spacing w:before="120" w:after="0" w:line="360" w:lineRule="auto"/>
        <w:jc w:val="both"/>
        <w:rPr>
          <w:rFonts w:ascii="Arial" w:hAnsi="Arial" w:cs="Arial"/>
          <w:sz w:val="24"/>
          <w:szCs w:val="24"/>
          <w:lang w:val="en-GB"/>
        </w:rPr>
      </w:pPr>
      <w:r w:rsidRPr="00200772">
        <w:rPr>
          <w:rFonts w:ascii="Arial" w:hAnsi="Arial" w:cs="Arial"/>
          <w:sz w:val="24"/>
          <w:szCs w:val="24"/>
          <w:lang w:val="en-GB"/>
        </w:rPr>
        <w:t xml:space="preserve">The approach also included structure and template for the descriptions, place to store them as well as support to the staff writing. The writing of process descriptions has been finalized for 80% of statistical processes, other 20% will follow.  </w:t>
      </w:r>
    </w:p>
    <w:p w:rsidR="004B5029" w:rsidRPr="00200772" w:rsidRDefault="004B5029" w:rsidP="00200772">
      <w:pPr>
        <w:spacing w:before="360" w:after="0" w:line="360" w:lineRule="auto"/>
        <w:jc w:val="both"/>
        <w:rPr>
          <w:rFonts w:ascii="Arial" w:hAnsi="Arial" w:cs="Arial"/>
          <w:b/>
          <w:sz w:val="24"/>
          <w:szCs w:val="24"/>
          <w:lang w:val="en-GB"/>
        </w:rPr>
      </w:pPr>
      <w:r w:rsidRPr="00200772">
        <w:rPr>
          <w:rFonts w:ascii="Arial" w:hAnsi="Arial" w:cs="Arial"/>
          <w:b/>
          <w:sz w:val="24"/>
          <w:szCs w:val="24"/>
          <w:lang w:val="en-GB"/>
        </w:rPr>
        <w:t>4. Quality Reports</w:t>
      </w:r>
    </w:p>
    <w:p w:rsidR="004B5029" w:rsidRPr="00200772" w:rsidRDefault="004B5029" w:rsidP="00200772">
      <w:pPr>
        <w:spacing w:before="120" w:after="0" w:line="360" w:lineRule="auto"/>
        <w:jc w:val="both"/>
        <w:rPr>
          <w:rFonts w:ascii="Arial" w:hAnsi="Arial" w:cs="Arial"/>
          <w:sz w:val="24"/>
          <w:szCs w:val="24"/>
          <w:lang w:val="en-GB"/>
        </w:rPr>
      </w:pPr>
      <w:r w:rsidRPr="00200772">
        <w:rPr>
          <w:rFonts w:ascii="Arial" w:hAnsi="Arial" w:cs="Arial"/>
          <w:sz w:val="24"/>
          <w:szCs w:val="24"/>
          <w:lang w:val="en-GB"/>
        </w:rPr>
        <w:t xml:space="preserve">The working process on the customer-oriented quality reports has been started on the basis of quality audit report. After the consultations with European colleagues EURO-SDMX Metadata Structure (ESMS) 2.0 has been selected as a pattern for quality </w:t>
      </w:r>
      <w:r w:rsidR="00D37970" w:rsidRPr="00200772">
        <w:rPr>
          <w:rFonts w:ascii="Arial" w:hAnsi="Arial" w:cs="Arial"/>
          <w:sz w:val="24"/>
          <w:szCs w:val="24"/>
          <w:lang w:val="en-GB"/>
        </w:rPr>
        <w:t>reports</w:t>
      </w:r>
      <w:r w:rsidRPr="00200772">
        <w:rPr>
          <w:rFonts w:ascii="Arial" w:hAnsi="Arial" w:cs="Arial"/>
          <w:sz w:val="24"/>
          <w:szCs w:val="24"/>
          <w:lang w:val="en-GB"/>
        </w:rPr>
        <w:t>. According to the developed design, preparation of Georgian versions of quality reports was planned at the first stage, and the preparation of English versions at the next stage. The end of the second quarter of 2018 was the term for the completion of Georgian versions. Based on this plan, the Methodo</w:t>
      </w:r>
      <w:r w:rsidR="008C435C" w:rsidRPr="00200772">
        <w:rPr>
          <w:rFonts w:ascii="Arial" w:hAnsi="Arial" w:cs="Arial"/>
          <w:sz w:val="24"/>
          <w:szCs w:val="24"/>
          <w:lang w:val="en-GB"/>
        </w:rPr>
        <w:t>logy and Quality Management Sub</w:t>
      </w:r>
      <w:r w:rsidRPr="00200772">
        <w:rPr>
          <w:rFonts w:ascii="Arial" w:hAnsi="Arial" w:cs="Arial"/>
          <w:sz w:val="24"/>
          <w:szCs w:val="24"/>
          <w:lang w:val="en-GB"/>
        </w:rPr>
        <w:t>division has developed a Georgian version of EURO-SDMX Metadata Structure. At the initial stage of the working processes, the Methodo</w:t>
      </w:r>
      <w:r w:rsidR="008C435C" w:rsidRPr="00200772">
        <w:rPr>
          <w:rFonts w:ascii="Arial" w:hAnsi="Arial" w:cs="Arial"/>
          <w:sz w:val="24"/>
          <w:szCs w:val="24"/>
          <w:lang w:val="en-GB"/>
        </w:rPr>
        <w:t>logy and Quality Management Sub</w:t>
      </w:r>
      <w:r w:rsidRPr="00200772">
        <w:rPr>
          <w:rFonts w:ascii="Arial" w:hAnsi="Arial" w:cs="Arial"/>
          <w:sz w:val="24"/>
          <w:szCs w:val="24"/>
          <w:lang w:val="en-GB"/>
        </w:rPr>
        <w:t xml:space="preserve">division together with </w:t>
      </w:r>
      <w:r w:rsidR="00397BBA">
        <w:rPr>
          <w:rFonts w:ascii="Arial" w:hAnsi="Arial" w:cs="Arial"/>
          <w:sz w:val="24"/>
          <w:szCs w:val="24"/>
          <w:lang w:val="en-GB"/>
        </w:rPr>
        <w:t>subject matter</w:t>
      </w:r>
      <w:r w:rsidR="00397BBA" w:rsidRPr="00200772">
        <w:rPr>
          <w:rFonts w:ascii="Arial" w:hAnsi="Arial" w:cs="Arial"/>
          <w:sz w:val="24"/>
          <w:szCs w:val="24"/>
          <w:lang w:val="en-GB"/>
        </w:rPr>
        <w:t xml:space="preserve"> </w:t>
      </w:r>
      <w:r w:rsidRPr="00200772">
        <w:rPr>
          <w:rFonts w:ascii="Arial" w:hAnsi="Arial" w:cs="Arial"/>
          <w:sz w:val="24"/>
          <w:szCs w:val="24"/>
          <w:lang w:val="en-GB"/>
        </w:rPr>
        <w:t xml:space="preserve">divisions constituted the list of statistical processes and products, and later the </w:t>
      </w:r>
      <w:r w:rsidR="001606D1">
        <w:rPr>
          <w:rFonts w:ascii="Arial" w:hAnsi="Arial" w:cs="Arial"/>
          <w:sz w:val="24"/>
          <w:szCs w:val="24"/>
          <w:lang w:val="en-GB"/>
        </w:rPr>
        <w:t>subject matter</w:t>
      </w:r>
      <w:r w:rsidRPr="00200772">
        <w:rPr>
          <w:rFonts w:ascii="Arial" w:hAnsi="Arial" w:cs="Arial"/>
          <w:sz w:val="24"/>
          <w:szCs w:val="24"/>
          <w:lang w:val="en-GB"/>
        </w:rPr>
        <w:t xml:space="preserve"> divisions started the preparation of reports on the processes and products in the list. Methodology and Quality Management Subdivision is in the constant contact with </w:t>
      </w:r>
      <w:r w:rsidR="001606D1">
        <w:rPr>
          <w:rFonts w:ascii="Arial" w:hAnsi="Arial" w:cs="Arial"/>
          <w:sz w:val="24"/>
          <w:szCs w:val="24"/>
          <w:lang w:val="en-GB"/>
        </w:rPr>
        <w:t>subject matter</w:t>
      </w:r>
      <w:r w:rsidRPr="00200772">
        <w:rPr>
          <w:rFonts w:ascii="Arial" w:hAnsi="Arial" w:cs="Arial"/>
          <w:sz w:val="24"/>
          <w:szCs w:val="24"/>
          <w:lang w:val="en-GB"/>
        </w:rPr>
        <w:t xml:space="preserve"> divisions and ensures organizational and consulting activities related to the completion of quality reports. </w:t>
      </w:r>
    </w:p>
    <w:p w:rsidR="004B5029" w:rsidRPr="00200772" w:rsidRDefault="004B5029" w:rsidP="00200772">
      <w:pPr>
        <w:spacing w:before="120" w:after="0" w:line="360" w:lineRule="auto"/>
        <w:jc w:val="both"/>
        <w:rPr>
          <w:rFonts w:ascii="Arial" w:hAnsi="Arial" w:cs="Arial"/>
          <w:sz w:val="24"/>
          <w:szCs w:val="24"/>
          <w:lang w:val="en-GB"/>
        </w:rPr>
      </w:pPr>
      <w:r w:rsidRPr="00200772">
        <w:rPr>
          <w:rFonts w:ascii="Arial" w:hAnsi="Arial" w:cs="Arial"/>
          <w:sz w:val="24"/>
          <w:szCs w:val="24"/>
          <w:lang w:val="en-GB"/>
        </w:rPr>
        <w:t xml:space="preserve">After the completion and dissemination of customer-oriented quality reports, </w:t>
      </w:r>
      <w:proofErr w:type="spellStart"/>
      <w:r w:rsidRPr="00200772">
        <w:rPr>
          <w:rFonts w:ascii="Arial" w:hAnsi="Arial" w:cs="Arial"/>
          <w:sz w:val="24"/>
          <w:szCs w:val="24"/>
          <w:lang w:val="en-GB"/>
        </w:rPr>
        <w:t>Geostat</w:t>
      </w:r>
      <w:proofErr w:type="spellEnd"/>
      <w:r w:rsidRPr="00200772">
        <w:rPr>
          <w:rFonts w:ascii="Arial" w:hAnsi="Arial" w:cs="Arial"/>
          <w:sz w:val="24"/>
          <w:szCs w:val="24"/>
          <w:lang w:val="en-GB"/>
        </w:rPr>
        <w:t xml:space="preserve"> plans to prepare the producer-oriented quality reports as well. The ESS Standard Quality Report Structure (ESQRS) will possibly </w:t>
      </w:r>
      <w:r w:rsidR="00C66604">
        <w:rPr>
          <w:rFonts w:ascii="Arial" w:hAnsi="Arial" w:cs="Arial"/>
          <w:sz w:val="24"/>
          <w:szCs w:val="24"/>
          <w:lang w:val="en-GB"/>
        </w:rPr>
        <w:t xml:space="preserve">be </w:t>
      </w:r>
      <w:r w:rsidRPr="00200772">
        <w:rPr>
          <w:rFonts w:ascii="Arial" w:hAnsi="Arial" w:cs="Arial"/>
          <w:sz w:val="24"/>
          <w:szCs w:val="24"/>
          <w:lang w:val="en-GB"/>
        </w:rPr>
        <w:t>selected as the pattern for producer-oriented report</w:t>
      </w:r>
      <w:r w:rsidR="00C66604">
        <w:rPr>
          <w:rFonts w:ascii="Arial" w:hAnsi="Arial" w:cs="Arial"/>
          <w:sz w:val="24"/>
          <w:szCs w:val="24"/>
          <w:lang w:val="en-GB"/>
        </w:rPr>
        <w:t>s</w:t>
      </w:r>
      <w:r w:rsidRPr="00200772">
        <w:rPr>
          <w:rFonts w:ascii="Arial" w:hAnsi="Arial" w:cs="Arial"/>
          <w:sz w:val="24"/>
          <w:szCs w:val="24"/>
          <w:lang w:val="en-GB"/>
        </w:rPr>
        <w:t>.</w:t>
      </w:r>
    </w:p>
    <w:p w:rsidR="004B5029" w:rsidRPr="00200772" w:rsidRDefault="004B5029" w:rsidP="00200772">
      <w:pPr>
        <w:spacing w:before="360" w:after="0" w:line="360" w:lineRule="auto"/>
        <w:jc w:val="both"/>
        <w:rPr>
          <w:rFonts w:ascii="Arial" w:hAnsi="Arial" w:cs="Arial"/>
          <w:b/>
          <w:sz w:val="24"/>
          <w:szCs w:val="24"/>
          <w:lang w:val="en-GB"/>
        </w:rPr>
      </w:pPr>
      <w:r w:rsidRPr="00200772">
        <w:rPr>
          <w:rFonts w:ascii="Arial" w:hAnsi="Arial" w:cs="Arial"/>
          <w:b/>
          <w:sz w:val="24"/>
          <w:szCs w:val="24"/>
          <w:lang w:val="en-GB"/>
        </w:rPr>
        <w:t>5. Policy Documents</w:t>
      </w:r>
    </w:p>
    <w:p w:rsidR="004B5029" w:rsidRPr="008C435C" w:rsidRDefault="004B5029"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lastRenderedPageBreak/>
        <w:t xml:space="preserve">The </w:t>
      </w:r>
      <w:r w:rsidR="005B01A0" w:rsidRPr="00D37970">
        <w:rPr>
          <w:rFonts w:ascii="Arial" w:hAnsi="Arial" w:cs="Arial"/>
          <w:sz w:val="24"/>
          <w:szCs w:val="24"/>
          <w:lang w:val="en-GB"/>
        </w:rPr>
        <w:t>AGA</w:t>
      </w:r>
      <w:r w:rsidRPr="008C435C">
        <w:rPr>
          <w:rFonts w:ascii="Arial" w:hAnsi="Arial" w:cs="Arial"/>
          <w:sz w:val="24"/>
          <w:szCs w:val="24"/>
          <w:lang w:val="en-GB"/>
        </w:rPr>
        <w:t xml:space="preserve"> Mission Report has been recommended</w:t>
      </w:r>
      <w:r w:rsidRPr="008C435C" w:rsidDel="00A710F9">
        <w:rPr>
          <w:rFonts w:ascii="Arial" w:hAnsi="Arial" w:cs="Arial"/>
          <w:sz w:val="24"/>
          <w:szCs w:val="24"/>
          <w:lang w:val="en-GB"/>
        </w:rPr>
        <w:t xml:space="preserve"> </w:t>
      </w:r>
      <w:r w:rsidRPr="008C435C">
        <w:rPr>
          <w:rFonts w:ascii="Arial" w:hAnsi="Arial" w:cs="Arial"/>
          <w:sz w:val="24"/>
          <w:szCs w:val="24"/>
          <w:lang w:val="en-GB"/>
        </w:rPr>
        <w:t xml:space="preserve">to have guidelines and policy documents. Based on </w:t>
      </w:r>
      <w:r w:rsidR="00D37970" w:rsidRPr="008C435C">
        <w:rPr>
          <w:rFonts w:ascii="Arial" w:hAnsi="Arial" w:cs="Arial"/>
          <w:sz w:val="24"/>
          <w:szCs w:val="24"/>
          <w:lang w:val="en-GB"/>
        </w:rPr>
        <w:t>this recommendation</w:t>
      </w:r>
      <w:r w:rsidRPr="008C435C">
        <w:rPr>
          <w:rFonts w:ascii="Arial" w:hAnsi="Arial" w:cs="Arial"/>
          <w:sz w:val="24"/>
          <w:szCs w:val="24"/>
          <w:lang w:val="en-GB"/>
        </w:rPr>
        <w:t xml:space="preserve">, several policy documents and guidelines on statistical data confidentiality and revision have been prepared. </w:t>
      </w:r>
    </w:p>
    <w:p w:rsidR="004B5029" w:rsidRPr="008C435C" w:rsidRDefault="004B5029" w:rsidP="00200772">
      <w:pPr>
        <w:spacing w:before="360" w:after="0" w:line="360" w:lineRule="auto"/>
        <w:jc w:val="both"/>
        <w:rPr>
          <w:rFonts w:ascii="Arial" w:hAnsi="Arial" w:cs="Arial"/>
          <w:i/>
          <w:sz w:val="24"/>
          <w:szCs w:val="24"/>
          <w:lang w:val="en-GB"/>
        </w:rPr>
      </w:pPr>
      <w:r w:rsidRPr="008C435C">
        <w:rPr>
          <w:rFonts w:ascii="Arial" w:hAnsi="Arial" w:cs="Arial"/>
          <w:i/>
          <w:sz w:val="24"/>
          <w:szCs w:val="24"/>
          <w:lang w:val="en-GB"/>
        </w:rPr>
        <w:t>5.1. Confidentiality Policy Documents and Guidelines</w:t>
      </w:r>
    </w:p>
    <w:p w:rsidR="004B5029" w:rsidRPr="008C435C" w:rsidRDefault="004B5029"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 xml:space="preserve">In 2016, in </w:t>
      </w:r>
      <w:r w:rsidR="008C435C">
        <w:rPr>
          <w:rFonts w:ascii="Arial" w:hAnsi="Arial" w:cs="Arial"/>
          <w:sz w:val="24"/>
          <w:szCs w:val="24"/>
          <w:lang w:val="en-GB"/>
        </w:rPr>
        <w:t xml:space="preserve">the </w:t>
      </w:r>
      <w:r w:rsidRPr="008C435C">
        <w:rPr>
          <w:rFonts w:ascii="Arial" w:hAnsi="Arial" w:cs="Arial"/>
          <w:sz w:val="24"/>
          <w:szCs w:val="24"/>
          <w:lang w:val="en-GB"/>
        </w:rPr>
        <w:t xml:space="preserve">cooperation with Statistics Sweden, </w:t>
      </w:r>
      <w:proofErr w:type="spellStart"/>
      <w:r w:rsidRPr="008C435C">
        <w:rPr>
          <w:rFonts w:ascii="Arial" w:hAnsi="Arial" w:cs="Arial"/>
          <w:sz w:val="24"/>
          <w:szCs w:val="24"/>
          <w:lang w:val="en-GB"/>
        </w:rPr>
        <w:t>Geostat</w:t>
      </w:r>
      <w:proofErr w:type="spellEnd"/>
      <w:r w:rsidRPr="008C435C">
        <w:rPr>
          <w:rFonts w:ascii="Arial" w:hAnsi="Arial" w:cs="Arial"/>
          <w:sz w:val="24"/>
          <w:szCs w:val="24"/>
          <w:lang w:val="en-GB"/>
        </w:rPr>
        <w:t xml:space="preserve"> developed confidentiality policy documents and guidelines. </w:t>
      </w:r>
    </w:p>
    <w:p w:rsidR="004B5029" w:rsidRPr="008C435C" w:rsidRDefault="004B5029"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 xml:space="preserve">The list of prepared Confidentiality policy documents and guidelines include: </w:t>
      </w:r>
    </w:p>
    <w:p w:rsidR="004B5029" w:rsidRPr="008C435C" w:rsidRDefault="004B502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8C435C">
        <w:rPr>
          <w:rFonts w:ascii="Arial" w:eastAsiaTheme="minorHAnsi" w:hAnsi="Arial" w:cs="Arial"/>
          <w:szCs w:val="24"/>
          <w:lang w:eastAsia="en-US"/>
        </w:rPr>
        <w:t xml:space="preserve">“Confidentiality policy”; </w:t>
      </w:r>
    </w:p>
    <w:p w:rsidR="004B5029" w:rsidRPr="008C435C" w:rsidRDefault="004B502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8C435C">
        <w:rPr>
          <w:rFonts w:ascii="Arial" w:eastAsiaTheme="minorHAnsi" w:hAnsi="Arial" w:cs="Arial"/>
          <w:szCs w:val="24"/>
          <w:lang w:eastAsia="en-US"/>
        </w:rPr>
        <w:t xml:space="preserve">“Public use </w:t>
      </w:r>
      <w:proofErr w:type="spellStart"/>
      <w:r w:rsidRPr="008C435C">
        <w:rPr>
          <w:rFonts w:ascii="Arial" w:eastAsiaTheme="minorHAnsi" w:hAnsi="Arial" w:cs="Arial"/>
          <w:szCs w:val="24"/>
          <w:lang w:eastAsia="en-US"/>
        </w:rPr>
        <w:t>microdata</w:t>
      </w:r>
      <w:proofErr w:type="spellEnd"/>
      <w:r w:rsidRPr="008C435C">
        <w:rPr>
          <w:rFonts w:ascii="Arial" w:eastAsiaTheme="minorHAnsi" w:hAnsi="Arial" w:cs="Arial"/>
          <w:szCs w:val="24"/>
          <w:lang w:eastAsia="en-US"/>
        </w:rPr>
        <w:t xml:space="preserve"> dissemination policy”; </w:t>
      </w:r>
    </w:p>
    <w:p w:rsidR="004B5029" w:rsidRPr="008C435C" w:rsidRDefault="004B502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8C435C">
        <w:rPr>
          <w:rFonts w:ascii="Arial" w:eastAsiaTheme="minorHAnsi" w:hAnsi="Arial" w:cs="Arial"/>
          <w:szCs w:val="24"/>
          <w:lang w:eastAsia="en-US"/>
        </w:rPr>
        <w:t xml:space="preserve">“Confidentiality reminder”; </w:t>
      </w:r>
    </w:p>
    <w:p w:rsidR="004B5029" w:rsidRPr="008C435C" w:rsidRDefault="004B502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8C435C">
        <w:rPr>
          <w:rFonts w:ascii="Arial" w:eastAsiaTheme="minorHAnsi" w:hAnsi="Arial" w:cs="Arial"/>
          <w:szCs w:val="24"/>
          <w:lang w:eastAsia="en-US"/>
        </w:rPr>
        <w:t xml:space="preserve">“Guidelines on the protection of tabulated personal data”; </w:t>
      </w:r>
    </w:p>
    <w:p w:rsidR="004B5029" w:rsidRPr="008C435C" w:rsidRDefault="004B5029" w:rsidP="00200772">
      <w:pPr>
        <w:pStyle w:val="ListParagraph"/>
        <w:numPr>
          <w:ilvl w:val="0"/>
          <w:numId w:val="1"/>
        </w:numPr>
        <w:overflowPunct/>
        <w:spacing w:before="120" w:line="360" w:lineRule="auto"/>
        <w:ind w:left="714" w:hanging="357"/>
        <w:textAlignment w:val="auto"/>
        <w:rPr>
          <w:rFonts w:ascii="Arial" w:eastAsiaTheme="minorHAnsi" w:hAnsi="Arial" w:cs="Arial"/>
          <w:szCs w:val="24"/>
          <w:lang w:eastAsia="en-US"/>
        </w:rPr>
      </w:pPr>
      <w:r w:rsidRPr="008C435C">
        <w:rPr>
          <w:rFonts w:ascii="Arial" w:eastAsiaTheme="minorHAnsi" w:hAnsi="Arial" w:cs="Arial"/>
          <w:szCs w:val="24"/>
          <w:lang w:eastAsia="en-US"/>
        </w:rPr>
        <w:t xml:space="preserve">“Guidelines on the protection of tabulated business data”. </w:t>
      </w:r>
    </w:p>
    <w:p w:rsidR="004B5029" w:rsidRPr="008C435C" w:rsidRDefault="004B5029"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During the working process confidentiality policy documents were prepared, in which general policies and principles related to confidentiality were specified. Guidelines on the protection of tabulated personal and business data were prepared on the next stage and the general rules of processing and treating confidential data were defined.</w:t>
      </w:r>
    </w:p>
    <w:p w:rsidR="004B5029" w:rsidRPr="008C435C" w:rsidRDefault="004B5029"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 xml:space="preserve">During the working process “Confidentiality reminder” was prepared as well; </w:t>
      </w:r>
      <w:r w:rsidR="00D37970" w:rsidRPr="008C435C">
        <w:rPr>
          <w:rFonts w:ascii="Arial" w:hAnsi="Arial" w:cs="Arial"/>
          <w:sz w:val="24"/>
          <w:szCs w:val="24"/>
          <w:lang w:val="en-GB"/>
        </w:rPr>
        <w:t>all</w:t>
      </w:r>
      <w:r w:rsidRPr="008C435C">
        <w:rPr>
          <w:rFonts w:ascii="Arial" w:hAnsi="Arial" w:cs="Arial"/>
          <w:sz w:val="24"/>
          <w:szCs w:val="24"/>
          <w:lang w:val="en-GB"/>
        </w:rPr>
        <w:t xml:space="preserve"> employees of </w:t>
      </w:r>
      <w:proofErr w:type="spellStart"/>
      <w:r w:rsidRPr="008C435C">
        <w:rPr>
          <w:rFonts w:ascii="Arial" w:hAnsi="Arial" w:cs="Arial"/>
          <w:sz w:val="24"/>
          <w:szCs w:val="24"/>
          <w:lang w:val="en-GB"/>
        </w:rPr>
        <w:t>Geostat</w:t>
      </w:r>
      <w:proofErr w:type="spellEnd"/>
      <w:r w:rsidRPr="008C435C">
        <w:rPr>
          <w:rFonts w:ascii="Arial" w:hAnsi="Arial" w:cs="Arial"/>
          <w:sz w:val="24"/>
          <w:szCs w:val="24"/>
          <w:lang w:val="en-GB"/>
        </w:rPr>
        <w:t xml:space="preserve"> </w:t>
      </w:r>
      <w:r w:rsidR="008C435C">
        <w:rPr>
          <w:rFonts w:ascii="Arial" w:hAnsi="Arial" w:cs="Arial"/>
          <w:sz w:val="24"/>
          <w:szCs w:val="24"/>
          <w:lang w:val="en-GB"/>
        </w:rPr>
        <w:t xml:space="preserve">who </w:t>
      </w:r>
      <w:r w:rsidRPr="008C435C">
        <w:rPr>
          <w:rFonts w:ascii="Arial" w:hAnsi="Arial" w:cs="Arial"/>
          <w:sz w:val="24"/>
          <w:szCs w:val="24"/>
          <w:lang w:val="en-GB"/>
        </w:rPr>
        <w:t xml:space="preserve">signed this document are obliged to follow the rules related to data confidentiality. “Confidentiality reminder” </w:t>
      </w:r>
      <w:r w:rsidR="00824BDA">
        <w:rPr>
          <w:rFonts w:ascii="Arial" w:hAnsi="Arial" w:cs="Arial"/>
          <w:sz w:val="24"/>
          <w:szCs w:val="24"/>
          <w:lang w:val="en-GB"/>
        </w:rPr>
        <w:t>has been</w:t>
      </w:r>
      <w:r w:rsidR="00824BDA" w:rsidRPr="008C435C">
        <w:rPr>
          <w:rFonts w:ascii="Arial" w:hAnsi="Arial" w:cs="Arial"/>
          <w:sz w:val="24"/>
          <w:szCs w:val="24"/>
          <w:lang w:val="en-GB"/>
        </w:rPr>
        <w:t xml:space="preserve"> </w:t>
      </w:r>
      <w:r w:rsidRPr="008C435C">
        <w:rPr>
          <w:rFonts w:ascii="Arial" w:hAnsi="Arial" w:cs="Arial"/>
          <w:sz w:val="24"/>
          <w:szCs w:val="24"/>
          <w:lang w:val="en-GB"/>
        </w:rPr>
        <w:t xml:space="preserve">signed </w:t>
      </w:r>
      <w:r w:rsidR="008C435C">
        <w:rPr>
          <w:rFonts w:ascii="Arial" w:hAnsi="Arial" w:cs="Arial"/>
          <w:sz w:val="24"/>
          <w:szCs w:val="24"/>
          <w:lang w:val="en-GB"/>
        </w:rPr>
        <w:t xml:space="preserve">by </w:t>
      </w:r>
      <w:r w:rsidRPr="008C435C">
        <w:rPr>
          <w:rFonts w:ascii="Arial" w:hAnsi="Arial" w:cs="Arial"/>
          <w:sz w:val="24"/>
          <w:szCs w:val="24"/>
          <w:lang w:val="en-GB"/>
        </w:rPr>
        <w:t xml:space="preserve">all employees of </w:t>
      </w:r>
      <w:proofErr w:type="spellStart"/>
      <w:r w:rsidRPr="008C435C">
        <w:rPr>
          <w:rFonts w:ascii="Arial" w:hAnsi="Arial" w:cs="Arial"/>
          <w:sz w:val="24"/>
          <w:szCs w:val="24"/>
          <w:lang w:val="en-GB"/>
        </w:rPr>
        <w:t>Geostat</w:t>
      </w:r>
      <w:proofErr w:type="spellEnd"/>
      <w:r w:rsidRPr="008C435C">
        <w:rPr>
          <w:rFonts w:ascii="Arial" w:hAnsi="Arial" w:cs="Arial"/>
          <w:sz w:val="24"/>
          <w:szCs w:val="24"/>
          <w:lang w:val="en-GB"/>
        </w:rPr>
        <w:t xml:space="preserve">. </w:t>
      </w:r>
    </w:p>
    <w:p w:rsidR="004B5029" w:rsidRPr="008C435C" w:rsidRDefault="004B5029"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 xml:space="preserve">The following stage of the activities includes the preparation of confidentiality guidelines for specific statistical process at the level of divisions. In this guidelines confidentiality related rules and principles of specific statistical processes must be detailed. </w:t>
      </w:r>
    </w:p>
    <w:p w:rsidR="004B5029" w:rsidRPr="008C435C" w:rsidRDefault="004B5029"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 xml:space="preserve">During the confidentiality policy document development process training course has been given on statistical disclosure control and micro data dissemination for </w:t>
      </w:r>
      <w:proofErr w:type="spellStart"/>
      <w:r w:rsidRPr="008C435C">
        <w:rPr>
          <w:rFonts w:ascii="Arial" w:hAnsi="Arial" w:cs="Arial"/>
          <w:sz w:val="24"/>
          <w:szCs w:val="24"/>
          <w:lang w:val="en-GB"/>
        </w:rPr>
        <w:t>Geostat</w:t>
      </w:r>
      <w:proofErr w:type="spellEnd"/>
      <w:r w:rsidRPr="008C435C">
        <w:rPr>
          <w:rFonts w:ascii="Arial" w:hAnsi="Arial" w:cs="Arial"/>
          <w:sz w:val="24"/>
          <w:szCs w:val="24"/>
          <w:lang w:val="en-GB"/>
        </w:rPr>
        <w:t xml:space="preserve"> middle management.</w:t>
      </w:r>
    </w:p>
    <w:p w:rsidR="004B5029" w:rsidRPr="00200772" w:rsidRDefault="004B5029" w:rsidP="00200772">
      <w:pPr>
        <w:spacing w:before="360" w:after="0" w:line="360" w:lineRule="auto"/>
        <w:jc w:val="both"/>
        <w:rPr>
          <w:rFonts w:ascii="Arial" w:hAnsi="Arial" w:cs="Arial"/>
          <w:i/>
          <w:sz w:val="24"/>
          <w:szCs w:val="24"/>
          <w:lang w:val="en-GB"/>
        </w:rPr>
      </w:pPr>
      <w:r w:rsidRPr="00200772">
        <w:rPr>
          <w:rFonts w:ascii="Arial" w:hAnsi="Arial" w:cs="Arial"/>
          <w:i/>
          <w:sz w:val="24"/>
          <w:szCs w:val="24"/>
          <w:lang w:val="en-GB"/>
        </w:rPr>
        <w:t>5.2 Revision Policy Document</w:t>
      </w:r>
    </w:p>
    <w:p w:rsidR="004B5029" w:rsidRPr="00200772" w:rsidRDefault="004B5029" w:rsidP="00200772">
      <w:pPr>
        <w:spacing w:before="120" w:after="0" w:line="360" w:lineRule="auto"/>
        <w:jc w:val="both"/>
        <w:rPr>
          <w:rFonts w:ascii="Arial" w:hAnsi="Arial" w:cs="Arial"/>
          <w:sz w:val="24"/>
          <w:szCs w:val="24"/>
          <w:lang w:val="en-GB"/>
        </w:rPr>
      </w:pPr>
      <w:r w:rsidRPr="00200772">
        <w:rPr>
          <w:rFonts w:ascii="Arial" w:hAnsi="Arial" w:cs="Arial"/>
          <w:sz w:val="24"/>
          <w:szCs w:val="24"/>
          <w:lang w:val="en-GB"/>
        </w:rPr>
        <w:lastRenderedPageBreak/>
        <w:t xml:space="preserve">The Methodology and Quality Management Subdivision </w:t>
      </w:r>
      <w:bookmarkStart w:id="0" w:name="_GoBack"/>
      <w:bookmarkEnd w:id="0"/>
      <w:r w:rsidRPr="00200772">
        <w:rPr>
          <w:rFonts w:ascii="Arial" w:hAnsi="Arial" w:cs="Arial"/>
          <w:sz w:val="24"/>
          <w:szCs w:val="24"/>
          <w:lang w:val="en-GB"/>
        </w:rPr>
        <w:t xml:space="preserve">has also developed a revision policy document which contains the general principles of planned and unplanned revision policy, the needs for revision and </w:t>
      </w:r>
      <w:r w:rsidR="00BD727E">
        <w:rPr>
          <w:rFonts w:ascii="Arial" w:hAnsi="Arial" w:cs="Arial"/>
          <w:sz w:val="24"/>
          <w:szCs w:val="24"/>
          <w:lang w:val="en-GB"/>
        </w:rPr>
        <w:t xml:space="preserve">their </w:t>
      </w:r>
      <w:r w:rsidRPr="00200772">
        <w:rPr>
          <w:rFonts w:ascii="Arial" w:hAnsi="Arial" w:cs="Arial"/>
          <w:sz w:val="24"/>
          <w:szCs w:val="24"/>
          <w:lang w:val="en-GB"/>
        </w:rPr>
        <w:t xml:space="preserve">possible reasons. </w:t>
      </w:r>
    </w:p>
    <w:p w:rsidR="004B5029" w:rsidRPr="00200772" w:rsidRDefault="004B5029" w:rsidP="00200772">
      <w:pPr>
        <w:spacing w:before="120" w:after="0" w:line="360" w:lineRule="auto"/>
        <w:jc w:val="both"/>
        <w:rPr>
          <w:rFonts w:ascii="Arial" w:hAnsi="Arial" w:cs="Arial"/>
          <w:sz w:val="24"/>
          <w:szCs w:val="24"/>
          <w:lang w:val="en-GB"/>
        </w:rPr>
      </w:pPr>
      <w:r w:rsidRPr="00200772">
        <w:rPr>
          <w:rFonts w:ascii="Arial" w:hAnsi="Arial" w:cs="Arial"/>
          <w:sz w:val="24"/>
          <w:szCs w:val="24"/>
          <w:lang w:val="en-GB"/>
        </w:rPr>
        <w:t xml:space="preserve">The following stage of activities will be connected to preparing the guidelines for statistical data revision in divisions. The rules and principles for statistical data revision of concrete spheres will be specified in the guidelines.   </w:t>
      </w:r>
    </w:p>
    <w:p w:rsidR="00A1512A" w:rsidRPr="00200772" w:rsidRDefault="00A1512A" w:rsidP="00200772">
      <w:pPr>
        <w:spacing w:before="360" w:after="0" w:line="360" w:lineRule="auto"/>
        <w:jc w:val="both"/>
        <w:rPr>
          <w:rFonts w:ascii="Arial" w:hAnsi="Arial" w:cs="Arial"/>
          <w:b/>
          <w:sz w:val="24"/>
          <w:szCs w:val="24"/>
          <w:lang w:val="en-GB"/>
        </w:rPr>
      </w:pPr>
      <w:r w:rsidRPr="00200772">
        <w:rPr>
          <w:rFonts w:ascii="Arial" w:hAnsi="Arial" w:cs="Arial"/>
          <w:b/>
          <w:sz w:val="24"/>
          <w:szCs w:val="24"/>
          <w:lang w:val="en-GB"/>
        </w:rPr>
        <w:t>6. The Inter-agency working group</w:t>
      </w:r>
    </w:p>
    <w:p w:rsidR="00F148C4" w:rsidRPr="008C435C" w:rsidRDefault="00F148C4" w:rsidP="00200772">
      <w:pPr>
        <w:spacing w:before="120" w:after="0" w:line="360" w:lineRule="auto"/>
        <w:jc w:val="both"/>
        <w:rPr>
          <w:rFonts w:ascii="Arial" w:hAnsi="Arial" w:cs="Arial"/>
          <w:sz w:val="24"/>
          <w:szCs w:val="24"/>
          <w:lang w:val="en-GB"/>
        </w:rPr>
      </w:pPr>
      <w:r w:rsidRPr="008C435C">
        <w:rPr>
          <w:rFonts w:ascii="Arial" w:hAnsi="Arial" w:cs="Arial"/>
          <w:sz w:val="24"/>
          <w:szCs w:val="24"/>
          <w:lang w:val="en-GB"/>
        </w:rPr>
        <w:t>In order to facilitate the quality culture spread through the whole statistical system an inter</w:t>
      </w:r>
      <w:r w:rsidR="0042318D" w:rsidRPr="00200772">
        <w:rPr>
          <w:rFonts w:ascii="Arial" w:hAnsi="Arial" w:cs="Arial"/>
          <w:sz w:val="24"/>
          <w:szCs w:val="24"/>
          <w:lang w:val="en-GB"/>
        </w:rPr>
        <w:t>-</w:t>
      </w:r>
      <w:r w:rsidRPr="008C435C">
        <w:rPr>
          <w:rFonts w:ascii="Arial" w:hAnsi="Arial" w:cs="Arial"/>
          <w:sz w:val="24"/>
          <w:szCs w:val="24"/>
          <w:lang w:val="en-GB"/>
        </w:rPr>
        <w:t xml:space="preserve">agency working group on quality issues has been created. </w:t>
      </w:r>
      <w:r w:rsidR="00CA4528" w:rsidRPr="008C435C">
        <w:rPr>
          <w:rFonts w:ascii="Arial" w:hAnsi="Arial" w:cs="Arial"/>
          <w:sz w:val="24"/>
          <w:szCs w:val="24"/>
          <w:lang w:val="en-GB"/>
        </w:rPr>
        <w:t xml:space="preserve">The </w:t>
      </w:r>
      <w:r w:rsidR="0042318D" w:rsidRPr="00200772">
        <w:rPr>
          <w:rFonts w:ascii="Arial" w:hAnsi="Arial" w:cs="Arial"/>
          <w:sz w:val="24"/>
          <w:szCs w:val="24"/>
          <w:lang w:val="en-GB"/>
        </w:rPr>
        <w:t>I</w:t>
      </w:r>
      <w:r w:rsidR="00CA4528" w:rsidRPr="008C435C">
        <w:rPr>
          <w:rFonts w:ascii="Arial" w:hAnsi="Arial" w:cs="Arial"/>
          <w:sz w:val="24"/>
          <w:szCs w:val="24"/>
          <w:lang w:val="en-GB"/>
        </w:rPr>
        <w:t xml:space="preserve">nter-agency working group consists </w:t>
      </w:r>
      <w:r w:rsidR="0042318D" w:rsidRPr="00200772">
        <w:rPr>
          <w:rFonts w:ascii="Arial" w:hAnsi="Arial" w:cs="Arial"/>
          <w:sz w:val="24"/>
          <w:szCs w:val="24"/>
          <w:lang w:val="en-GB"/>
        </w:rPr>
        <w:t xml:space="preserve">from the representatives </w:t>
      </w:r>
      <w:r w:rsidR="00CA4528" w:rsidRPr="008C435C">
        <w:rPr>
          <w:rFonts w:ascii="Arial" w:hAnsi="Arial" w:cs="Arial"/>
          <w:sz w:val="24"/>
          <w:szCs w:val="24"/>
          <w:lang w:val="en-GB"/>
        </w:rPr>
        <w:t xml:space="preserve">of ministries and other governmental bodies providing data for statistics and producing statistics. </w:t>
      </w:r>
      <w:proofErr w:type="gramStart"/>
      <w:r w:rsidR="00292979" w:rsidRPr="008C435C">
        <w:rPr>
          <w:rFonts w:ascii="Arial" w:hAnsi="Arial" w:cs="Arial"/>
          <w:sz w:val="24"/>
          <w:szCs w:val="24"/>
          <w:lang w:val="en-GB"/>
        </w:rPr>
        <w:t xml:space="preserve">In general, the Inter-agency working group express determination to cooperate with </w:t>
      </w:r>
      <w:proofErr w:type="spellStart"/>
      <w:r w:rsidR="00292979" w:rsidRPr="008C435C">
        <w:rPr>
          <w:rFonts w:ascii="Arial" w:hAnsi="Arial" w:cs="Arial"/>
          <w:sz w:val="24"/>
          <w:szCs w:val="24"/>
          <w:lang w:val="en-GB"/>
        </w:rPr>
        <w:t>Geostat</w:t>
      </w:r>
      <w:proofErr w:type="spellEnd"/>
      <w:r w:rsidR="00292979" w:rsidRPr="00200772">
        <w:rPr>
          <w:rFonts w:ascii="Arial" w:hAnsi="Arial" w:cs="Arial"/>
          <w:sz w:val="24"/>
          <w:szCs w:val="24"/>
          <w:lang w:val="en-GB"/>
        </w:rPr>
        <w:t>.</w:t>
      </w:r>
      <w:proofErr w:type="gramEnd"/>
      <w:r w:rsidR="00292979" w:rsidRPr="00200772">
        <w:rPr>
          <w:rFonts w:ascii="Arial" w:hAnsi="Arial" w:cs="Arial"/>
          <w:sz w:val="24"/>
          <w:szCs w:val="24"/>
          <w:lang w:val="en-GB"/>
        </w:rPr>
        <w:t xml:space="preserve"> </w:t>
      </w:r>
      <w:r w:rsidRPr="008C435C">
        <w:rPr>
          <w:rFonts w:ascii="Arial" w:hAnsi="Arial" w:cs="Arial"/>
          <w:sz w:val="24"/>
          <w:szCs w:val="24"/>
          <w:lang w:val="en-GB"/>
        </w:rPr>
        <w:t xml:space="preserve">Training courses on </w:t>
      </w:r>
      <w:r w:rsidR="0042318D" w:rsidRPr="008C435C">
        <w:rPr>
          <w:rFonts w:ascii="Arial" w:hAnsi="Arial" w:cs="Arial"/>
          <w:sz w:val="24"/>
          <w:szCs w:val="24"/>
          <w:lang w:val="en-GB"/>
        </w:rPr>
        <w:t xml:space="preserve">ESS </w:t>
      </w:r>
      <w:proofErr w:type="spellStart"/>
      <w:r w:rsidRPr="008C435C">
        <w:rPr>
          <w:rFonts w:ascii="Arial" w:hAnsi="Arial" w:cs="Arial"/>
          <w:sz w:val="24"/>
          <w:szCs w:val="24"/>
          <w:lang w:val="en-GB"/>
        </w:rPr>
        <w:t>CoP</w:t>
      </w:r>
      <w:proofErr w:type="spellEnd"/>
      <w:r w:rsidRPr="008C435C">
        <w:rPr>
          <w:rFonts w:ascii="Arial" w:hAnsi="Arial" w:cs="Arial"/>
          <w:sz w:val="24"/>
          <w:szCs w:val="24"/>
          <w:lang w:val="en-GB"/>
        </w:rPr>
        <w:t xml:space="preserve"> and quality assurance issues for other producers of statistics and data providers have been conducted</w:t>
      </w:r>
      <w:r w:rsidR="00291635" w:rsidRPr="00200772">
        <w:rPr>
          <w:rFonts w:ascii="Arial" w:hAnsi="Arial" w:cs="Arial"/>
          <w:sz w:val="24"/>
          <w:szCs w:val="24"/>
          <w:lang w:val="en-GB"/>
        </w:rPr>
        <w:t xml:space="preserve"> </w:t>
      </w:r>
      <w:r w:rsidR="00291635" w:rsidRPr="008C435C">
        <w:rPr>
          <w:rFonts w:ascii="Arial" w:hAnsi="Arial" w:cs="Arial"/>
          <w:sz w:val="24"/>
          <w:szCs w:val="24"/>
          <w:lang w:val="en-GB"/>
        </w:rPr>
        <w:t>within the cooperation project with Statistics Sweden</w:t>
      </w:r>
      <w:r w:rsidRPr="008C435C">
        <w:rPr>
          <w:rFonts w:ascii="Arial" w:hAnsi="Arial" w:cs="Arial"/>
          <w:sz w:val="24"/>
          <w:szCs w:val="24"/>
          <w:lang w:val="en-GB"/>
        </w:rPr>
        <w:t>.</w:t>
      </w:r>
    </w:p>
    <w:p w:rsidR="00112A32" w:rsidRPr="008C435C" w:rsidRDefault="00112A32" w:rsidP="00A44793">
      <w:pPr>
        <w:spacing w:before="120" w:after="0" w:line="276" w:lineRule="auto"/>
        <w:jc w:val="both"/>
        <w:rPr>
          <w:rFonts w:ascii="Arial" w:hAnsi="Arial" w:cs="Arial"/>
          <w:sz w:val="24"/>
          <w:szCs w:val="24"/>
          <w:lang w:val="en-GB"/>
        </w:rPr>
      </w:pPr>
    </w:p>
    <w:p w:rsidR="00165571" w:rsidRPr="008C435C" w:rsidRDefault="00165571" w:rsidP="00A44793">
      <w:pPr>
        <w:spacing w:before="360" w:after="0" w:line="276" w:lineRule="auto"/>
        <w:jc w:val="both"/>
        <w:rPr>
          <w:rFonts w:ascii="Arial" w:hAnsi="Arial" w:cs="Arial"/>
          <w:b/>
          <w:sz w:val="24"/>
          <w:szCs w:val="24"/>
          <w:lang w:val="en-GB"/>
        </w:rPr>
      </w:pPr>
    </w:p>
    <w:p w:rsidR="00165571" w:rsidRPr="008C435C" w:rsidRDefault="00165571" w:rsidP="00A44793">
      <w:pPr>
        <w:spacing w:before="360" w:after="0" w:line="276" w:lineRule="auto"/>
        <w:jc w:val="both"/>
        <w:rPr>
          <w:rFonts w:ascii="Arial" w:hAnsi="Arial" w:cs="Arial"/>
          <w:b/>
          <w:sz w:val="24"/>
          <w:szCs w:val="24"/>
          <w:lang w:val="en-GB"/>
        </w:rPr>
      </w:pPr>
    </w:p>
    <w:p w:rsidR="00165571" w:rsidRPr="008C435C" w:rsidRDefault="00165571" w:rsidP="00A44793">
      <w:pPr>
        <w:spacing w:before="360" w:after="0" w:line="276" w:lineRule="auto"/>
        <w:jc w:val="both"/>
        <w:rPr>
          <w:rFonts w:ascii="Arial" w:hAnsi="Arial" w:cs="Arial"/>
          <w:b/>
          <w:sz w:val="24"/>
          <w:szCs w:val="24"/>
          <w:lang w:val="en-GB"/>
        </w:rPr>
      </w:pPr>
    </w:p>
    <w:p w:rsidR="004740F1" w:rsidRPr="008C435C" w:rsidRDefault="004740F1" w:rsidP="00A44793">
      <w:pPr>
        <w:spacing w:line="276" w:lineRule="auto"/>
        <w:rPr>
          <w:rFonts w:ascii="Arial" w:hAnsi="Arial" w:cs="Arial"/>
          <w:sz w:val="24"/>
          <w:szCs w:val="24"/>
          <w:lang w:val="en-GB"/>
        </w:rPr>
      </w:pPr>
    </w:p>
    <w:sectPr w:rsidR="004740F1" w:rsidRPr="008C435C" w:rsidSect="0023623C">
      <w:headerReference w:type="even" r:id="rId8"/>
      <w:headerReference w:type="default" r:id="rId9"/>
      <w:footerReference w:type="default" r:id="rId10"/>
      <w:headerReference w:type="first" r:id="rId11"/>
      <w:pgSz w:w="11906" w:h="16838"/>
      <w:pgMar w:top="1417" w:right="1417" w:bottom="1417" w:left="1417" w:header="397"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CA" w:rsidRDefault="00DD4ECA" w:rsidP="00E82B25">
      <w:pPr>
        <w:spacing w:after="0" w:line="240" w:lineRule="auto"/>
      </w:pPr>
      <w:r>
        <w:separator/>
      </w:r>
    </w:p>
  </w:endnote>
  <w:endnote w:type="continuationSeparator" w:id="0">
    <w:p w:rsidR="00DD4ECA" w:rsidRDefault="00DD4ECA" w:rsidP="00E8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6665"/>
      <w:docPartObj>
        <w:docPartGallery w:val="Page Numbers (Bottom of Page)"/>
        <w:docPartUnique/>
      </w:docPartObj>
    </w:sdtPr>
    <w:sdtEndPr>
      <w:rPr>
        <w:rFonts w:ascii="Arial" w:hAnsi="Arial" w:cs="Arial"/>
        <w:sz w:val="24"/>
        <w:szCs w:val="24"/>
      </w:rPr>
    </w:sdtEndPr>
    <w:sdtContent>
      <w:p w:rsidR="00741F72" w:rsidRPr="009378F5" w:rsidRDefault="0099746C" w:rsidP="0035694D">
        <w:pPr>
          <w:pStyle w:val="Footer"/>
          <w:jc w:val="right"/>
          <w:rPr>
            <w:rFonts w:ascii="Arial" w:hAnsi="Arial" w:cs="Arial"/>
            <w:sz w:val="24"/>
            <w:szCs w:val="24"/>
          </w:rPr>
        </w:pPr>
        <w:r w:rsidRPr="009378F5">
          <w:rPr>
            <w:rFonts w:ascii="Arial" w:hAnsi="Arial" w:cs="Arial"/>
            <w:sz w:val="24"/>
            <w:szCs w:val="24"/>
          </w:rPr>
          <w:fldChar w:fldCharType="begin"/>
        </w:r>
        <w:r w:rsidR="00741F72" w:rsidRPr="009378F5">
          <w:rPr>
            <w:rFonts w:ascii="Arial" w:hAnsi="Arial" w:cs="Arial"/>
            <w:sz w:val="24"/>
            <w:szCs w:val="24"/>
          </w:rPr>
          <w:instrText>PAGE   \* MERGEFORMAT</w:instrText>
        </w:r>
        <w:r w:rsidRPr="009378F5">
          <w:rPr>
            <w:rFonts w:ascii="Arial" w:hAnsi="Arial" w:cs="Arial"/>
            <w:sz w:val="24"/>
            <w:szCs w:val="24"/>
          </w:rPr>
          <w:fldChar w:fldCharType="separate"/>
        </w:r>
        <w:r w:rsidR="00A2069E">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CA" w:rsidRDefault="00DD4ECA" w:rsidP="00E82B25">
      <w:pPr>
        <w:spacing w:after="0" w:line="240" w:lineRule="auto"/>
      </w:pPr>
      <w:r>
        <w:separator/>
      </w:r>
    </w:p>
  </w:footnote>
  <w:footnote w:type="continuationSeparator" w:id="0">
    <w:p w:rsidR="00DD4ECA" w:rsidRDefault="00DD4ECA" w:rsidP="00E82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2" w:rsidRDefault="0099746C">
    <w:pPr>
      <w:pStyle w:val="Header"/>
    </w:pPr>
    <w:r w:rsidRPr="0099746C">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50"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2" w:rsidRDefault="0099746C">
    <w:pPr>
      <w:pStyle w:val="Header"/>
    </w:pPr>
    <w:r w:rsidRPr="0099746C">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51"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2" w:rsidRDefault="0099746C">
    <w:pPr>
      <w:pStyle w:val="Header"/>
    </w:pPr>
    <w:r w:rsidRPr="0099746C">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49"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48C"/>
    <w:multiLevelType w:val="hybridMultilevel"/>
    <w:tmpl w:val="7192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95CA4"/>
    <w:multiLevelType w:val="hybridMultilevel"/>
    <w:tmpl w:val="7D66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63E00"/>
    <w:multiLevelType w:val="hybridMultilevel"/>
    <w:tmpl w:val="84C0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6E67"/>
    <w:multiLevelType w:val="hybridMultilevel"/>
    <w:tmpl w:val="7A045992"/>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2986388D"/>
    <w:multiLevelType w:val="hybridMultilevel"/>
    <w:tmpl w:val="4F2EF388"/>
    <w:lvl w:ilvl="0" w:tplc="28BAD45A">
      <w:start w:val="1"/>
      <w:numFmt w:val="bullet"/>
      <w:lvlText w:val="•"/>
      <w:lvlJc w:val="left"/>
      <w:pPr>
        <w:tabs>
          <w:tab w:val="num" w:pos="720"/>
        </w:tabs>
        <w:ind w:left="720" w:hanging="360"/>
      </w:pPr>
      <w:rPr>
        <w:rFonts w:ascii="Arial" w:hAnsi="Arial" w:hint="default"/>
      </w:rPr>
    </w:lvl>
    <w:lvl w:ilvl="1" w:tplc="24506676" w:tentative="1">
      <w:start w:val="1"/>
      <w:numFmt w:val="bullet"/>
      <w:lvlText w:val="•"/>
      <w:lvlJc w:val="left"/>
      <w:pPr>
        <w:tabs>
          <w:tab w:val="num" w:pos="1440"/>
        </w:tabs>
        <w:ind w:left="1440" w:hanging="360"/>
      </w:pPr>
      <w:rPr>
        <w:rFonts w:ascii="Arial" w:hAnsi="Arial" w:hint="default"/>
      </w:rPr>
    </w:lvl>
    <w:lvl w:ilvl="2" w:tplc="42180206" w:tentative="1">
      <w:start w:val="1"/>
      <w:numFmt w:val="bullet"/>
      <w:lvlText w:val="•"/>
      <w:lvlJc w:val="left"/>
      <w:pPr>
        <w:tabs>
          <w:tab w:val="num" w:pos="2160"/>
        </w:tabs>
        <w:ind w:left="2160" w:hanging="360"/>
      </w:pPr>
      <w:rPr>
        <w:rFonts w:ascii="Arial" w:hAnsi="Arial" w:hint="default"/>
      </w:rPr>
    </w:lvl>
    <w:lvl w:ilvl="3" w:tplc="EEDC0974" w:tentative="1">
      <w:start w:val="1"/>
      <w:numFmt w:val="bullet"/>
      <w:lvlText w:val="•"/>
      <w:lvlJc w:val="left"/>
      <w:pPr>
        <w:tabs>
          <w:tab w:val="num" w:pos="2880"/>
        </w:tabs>
        <w:ind w:left="2880" w:hanging="360"/>
      </w:pPr>
      <w:rPr>
        <w:rFonts w:ascii="Arial" w:hAnsi="Arial" w:hint="default"/>
      </w:rPr>
    </w:lvl>
    <w:lvl w:ilvl="4" w:tplc="2806FADE" w:tentative="1">
      <w:start w:val="1"/>
      <w:numFmt w:val="bullet"/>
      <w:lvlText w:val="•"/>
      <w:lvlJc w:val="left"/>
      <w:pPr>
        <w:tabs>
          <w:tab w:val="num" w:pos="3600"/>
        </w:tabs>
        <w:ind w:left="3600" w:hanging="360"/>
      </w:pPr>
      <w:rPr>
        <w:rFonts w:ascii="Arial" w:hAnsi="Arial" w:hint="default"/>
      </w:rPr>
    </w:lvl>
    <w:lvl w:ilvl="5" w:tplc="BB0C6868" w:tentative="1">
      <w:start w:val="1"/>
      <w:numFmt w:val="bullet"/>
      <w:lvlText w:val="•"/>
      <w:lvlJc w:val="left"/>
      <w:pPr>
        <w:tabs>
          <w:tab w:val="num" w:pos="4320"/>
        </w:tabs>
        <w:ind w:left="4320" w:hanging="360"/>
      </w:pPr>
      <w:rPr>
        <w:rFonts w:ascii="Arial" w:hAnsi="Arial" w:hint="default"/>
      </w:rPr>
    </w:lvl>
    <w:lvl w:ilvl="6" w:tplc="E726562A" w:tentative="1">
      <w:start w:val="1"/>
      <w:numFmt w:val="bullet"/>
      <w:lvlText w:val="•"/>
      <w:lvlJc w:val="left"/>
      <w:pPr>
        <w:tabs>
          <w:tab w:val="num" w:pos="5040"/>
        </w:tabs>
        <w:ind w:left="5040" w:hanging="360"/>
      </w:pPr>
      <w:rPr>
        <w:rFonts w:ascii="Arial" w:hAnsi="Arial" w:hint="default"/>
      </w:rPr>
    </w:lvl>
    <w:lvl w:ilvl="7" w:tplc="02A4B5B8" w:tentative="1">
      <w:start w:val="1"/>
      <w:numFmt w:val="bullet"/>
      <w:lvlText w:val="•"/>
      <w:lvlJc w:val="left"/>
      <w:pPr>
        <w:tabs>
          <w:tab w:val="num" w:pos="5760"/>
        </w:tabs>
        <w:ind w:left="5760" w:hanging="360"/>
      </w:pPr>
      <w:rPr>
        <w:rFonts w:ascii="Arial" w:hAnsi="Arial" w:hint="default"/>
      </w:rPr>
    </w:lvl>
    <w:lvl w:ilvl="8" w:tplc="C0D42E70" w:tentative="1">
      <w:start w:val="1"/>
      <w:numFmt w:val="bullet"/>
      <w:lvlText w:val="•"/>
      <w:lvlJc w:val="left"/>
      <w:pPr>
        <w:tabs>
          <w:tab w:val="num" w:pos="6480"/>
        </w:tabs>
        <w:ind w:left="6480" w:hanging="360"/>
      </w:pPr>
      <w:rPr>
        <w:rFonts w:ascii="Arial" w:hAnsi="Arial" w:hint="default"/>
      </w:rPr>
    </w:lvl>
  </w:abstractNum>
  <w:abstractNum w:abstractNumId="5">
    <w:nsid w:val="3CB77003"/>
    <w:multiLevelType w:val="hybridMultilevel"/>
    <w:tmpl w:val="01988138"/>
    <w:lvl w:ilvl="0" w:tplc="A5C64D00">
      <w:start w:val="1"/>
      <w:numFmt w:val="bullet"/>
      <w:lvlText w:val="•"/>
      <w:lvlJc w:val="left"/>
      <w:pPr>
        <w:tabs>
          <w:tab w:val="num" w:pos="720"/>
        </w:tabs>
        <w:ind w:left="720" w:hanging="360"/>
      </w:pPr>
      <w:rPr>
        <w:rFonts w:ascii="Arial" w:hAnsi="Arial" w:hint="default"/>
      </w:rPr>
    </w:lvl>
    <w:lvl w:ilvl="1" w:tplc="864C841E" w:tentative="1">
      <w:start w:val="1"/>
      <w:numFmt w:val="bullet"/>
      <w:lvlText w:val="•"/>
      <w:lvlJc w:val="left"/>
      <w:pPr>
        <w:tabs>
          <w:tab w:val="num" w:pos="1440"/>
        </w:tabs>
        <w:ind w:left="1440" w:hanging="360"/>
      </w:pPr>
      <w:rPr>
        <w:rFonts w:ascii="Arial" w:hAnsi="Arial" w:hint="default"/>
      </w:rPr>
    </w:lvl>
    <w:lvl w:ilvl="2" w:tplc="EF960A2A" w:tentative="1">
      <w:start w:val="1"/>
      <w:numFmt w:val="bullet"/>
      <w:lvlText w:val="•"/>
      <w:lvlJc w:val="left"/>
      <w:pPr>
        <w:tabs>
          <w:tab w:val="num" w:pos="2160"/>
        </w:tabs>
        <w:ind w:left="2160" w:hanging="360"/>
      </w:pPr>
      <w:rPr>
        <w:rFonts w:ascii="Arial" w:hAnsi="Arial" w:hint="default"/>
      </w:rPr>
    </w:lvl>
    <w:lvl w:ilvl="3" w:tplc="4742049A" w:tentative="1">
      <w:start w:val="1"/>
      <w:numFmt w:val="bullet"/>
      <w:lvlText w:val="•"/>
      <w:lvlJc w:val="left"/>
      <w:pPr>
        <w:tabs>
          <w:tab w:val="num" w:pos="2880"/>
        </w:tabs>
        <w:ind w:left="2880" w:hanging="360"/>
      </w:pPr>
      <w:rPr>
        <w:rFonts w:ascii="Arial" w:hAnsi="Arial" w:hint="default"/>
      </w:rPr>
    </w:lvl>
    <w:lvl w:ilvl="4" w:tplc="075466D2" w:tentative="1">
      <w:start w:val="1"/>
      <w:numFmt w:val="bullet"/>
      <w:lvlText w:val="•"/>
      <w:lvlJc w:val="left"/>
      <w:pPr>
        <w:tabs>
          <w:tab w:val="num" w:pos="3600"/>
        </w:tabs>
        <w:ind w:left="3600" w:hanging="360"/>
      </w:pPr>
      <w:rPr>
        <w:rFonts w:ascii="Arial" w:hAnsi="Arial" w:hint="default"/>
      </w:rPr>
    </w:lvl>
    <w:lvl w:ilvl="5" w:tplc="17486E24" w:tentative="1">
      <w:start w:val="1"/>
      <w:numFmt w:val="bullet"/>
      <w:lvlText w:val="•"/>
      <w:lvlJc w:val="left"/>
      <w:pPr>
        <w:tabs>
          <w:tab w:val="num" w:pos="4320"/>
        </w:tabs>
        <w:ind w:left="4320" w:hanging="360"/>
      </w:pPr>
      <w:rPr>
        <w:rFonts w:ascii="Arial" w:hAnsi="Arial" w:hint="default"/>
      </w:rPr>
    </w:lvl>
    <w:lvl w:ilvl="6" w:tplc="C8BC494C" w:tentative="1">
      <w:start w:val="1"/>
      <w:numFmt w:val="bullet"/>
      <w:lvlText w:val="•"/>
      <w:lvlJc w:val="left"/>
      <w:pPr>
        <w:tabs>
          <w:tab w:val="num" w:pos="5040"/>
        </w:tabs>
        <w:ind w:left="5040" w:hanging="360"/>
      </w:pPr>
      <w:rPr>
        <w:rFonts w:ascii="Arial" w:hAnsi="Arial" w:hint="default"/>
      </w:rPr>
    </w:lvl>
    <w:lvl w:ilvl="7" w:tplc="5502C5DE" w:tentative="1">
      <w:start w:val="1"/>
      <w:numFmt w:val="bullet"/>
      <w:lvlText w:val="•"/>
      <w:lvlJc w:val="left"/>
      <w:pPr>
        <w:tabs>
          <w:tab w:val="num" w:pos="5760"/>
        </w:tabs>
        <w:ind w:left="5760" w:hanging="360"/>
      </w:pPr>
      <w:rPr>
        <w:rFonts w:ascii="Arial" w:hAnsi="Arial" w:hint="default"/>
      </w:rPr>
    </w:lvl>
    <w:lvl w:ilvl="8" w:tplc="913ACB66" w:tentative="1">
      <w:start w:val="1"/>
      <w:numFmt w:val="bullet"/>
      <w:lvlText w:val="•"/>
      <w:lvlJc w:val="left"/>
      <w:pPr>
        <w:tabs>
          <w:tab w:val="num" w:pos="6480"/>
        </w:tabs>
        <w:ind w:left="6480" w:hanging="360"/>
      </w:pPr>
      <w:rPr>
        <w:rFonts w:ascii="Arial" w:hAnsi="Arial" w:hint="default"/>
      </w:rPr>
    </w:lvl>
  </w:abstractNum>
  <w:abstractNum w:abstractNumId="6">
    <w:nsid w:val="50604848"/>
    <w:multiLevelType w:val="hybridMultilevel"/>
    <w:tmpl w:val="4F8AF8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66AA435D"/>
    <w:multiLevelType w:val="hybridMultilevel"/>
    <w:tmpl w:val="2784795C"/>
    <w:lvl w:ilvl="0" w:tplc="34AC09EE">
      <w:start w:val="1"/>
      <w:numFmt w:val="bullet"/>
      <w:lvlText w:val="•"/>
      <w:lvlJc w:val="left"/>
      <w:pPr>
        <w:tabs>
          <w:tab w:val="num" w:pos="720"/>
        </w:tabs>
        <w:ind w:left="720" w:hanging="360"/>
      </w:pPr>
      <w:rPr>
        <w:rFonts w:ascii="Arial" w:hAnsi="Arial" w:hint="default"/>
      </w:rPr>
    </w:lvl>
    <w:lvl w:ilvl="1" w:tplc="4EA0A0D6" w:tentative="1">
      <w:start w:val="1"/>
      <w:numFmt w:val="bullet"/>
      <w:lvlText w:val="•"/>
      <w:lvlJc w:val="left"/>
      <w:pPr>
        <w:tabs>
          <w:tab w:val="num" w:pos="1440"/>
        </w:tabs>
        <w:ind w:left="1440" w:hanging="360"/>
      </w:pPr>
      <w:rPr>
        <w:rFonts w:ascii="Arial" w:hAnsi="Arial" w:hint="default"/>
      </w:rPr>
    </w:lvl>
    <w:lvl w:ilvl="2" w:tplc="AF668FD2" w:tentative="1">
      <w:start w:val="1"/>
      <w:numFmt w:val="bullet"/>
      <w:lvlText w:val="•"/>
      <w:lvlJc w:val="left"/>
      <w:pPr>
        <w:tabs>
          <w:tab w:val="num" w:pos="2160"/>
        </w:tabs>
        <w:ind w:left="2160" w:hanging="360"/>
      </w:pPr>
      <w:rPr>
        <w:rFonts w:ascii="Arial" w:hAnsi="Arial" w:hint="default"/>
      </w:rPr>
    </w:lvl>
    <w:lvl w:ilvl="3" w:tplc="E6086E9C" w:tentative="1">
      <w:start w:val="1"/>
      <w:numFmt w:val="bullet"/>
      <w:lvlText w:val="•"/>
      <w:lvlJc w:val="left"/>
      <w:pPr>
        <w:tabs>
          <w:tab w:val="num" w:pos="2880"/>
        </w:tabs>
        <w:ind w:left="2880" w:hanging="360"/>
      </w:pPr>
      <w:rPr>
        <w:rFonts w:ascii="Arial" w:hAnsi="Arial" w:hint="default"/>
      </w:rPr>
    </w:lvl>
    <w:lvl w:ilvl="4" w:tplc="B9127BEC" w:tentative="1">
      <w:start w:val="1"/>
      <w:numFmt w:val="bullet"/>
      <w:lvlText w:val="•"/>
      <w:lvlJc w:val="left"/>
      <w:pPr>
        <w:tabs>
          <w:tab w:val="num" w:pos="3600"/>
        </w:tabs>
        <w:ind w:left="3600" w:hanging="360"/>
      </w:pPr>
      <w:rPr>
        <w:rFonts w:ascii="Arial" w:hAnsi="Arial" w:hint="default"/>
      </w:rPr>
    </w:lvl>
    <w:lvl w:ilvl="5" w:tplc="971A459E" w:tentative="1">
      <w:start w:val="1"/>
      <w:numFmt w:val="bullet"/>
      <w:lvlText w:val="•"/>
      <w:lvlJc w:val="left"/>
      <w:pPr>
        <w:tabs>
          <w:tab w:val="num" w:pos="4320"/>
        </w:tabs>
        <w:ind w:left="4320" w:hanging="360"/>
      </w:pPr>
      <w:rPr>
        <w:rFonts w:ascii="Arial" w:hAnsi="Arial" w:hint="default"/>
      </w:rPr>
    </w:lvl>
    <w:lvl w:ilvl="6" w:tplc="411C2904" w:tentative="1">
      <w:start w:val="1"/>
      <w:numFmt w:val="bullet"/>
      <w:lvlText w:val="•"/>
      <w:lvlJc w:val="left"/>
      <w:pPr>
        <w:tabs>
          <w:tab w:val="num" w:pos="5040"/>
        </w:tabs>
        <w:ind w:left="5040" w:hanging="360"/>
      </w:pPr>
      <w:rPr>
        <w:rFonts w:ascii="Arial" w:hAnsi="Arial" w:hint="default"/>
      </w:rPr>
    </w:lvl>
    <w:lvl w:ilvl="7" w:tplc="C3CCE956" w:tentative="1">
      <w:start w:val="1"/>
      <w:numFmt w:val="bullet"/>
      <w:lvlText w:val="•"/>
      <w:lvlJc w:val="left"/>
      <w:pPr>
        <w:tabs>
          <w:tab w:val="num" w:pos="5760"/>
        </w:tabs>
        <w:ind w:left="5760" w:hanging="360"/>
      </w:pPr>
      <w:rPr>
        <w:rFonts w:ascii="Arial" w:hAnsi="Arial" w:hint="default"/>
      </w:rPr>
    </w:lvl>
    <w:lvl w:ilvl="8" w:tplc="46C6AA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FE369C"/>
    <w:rsid w:val="00000BCA"/>
    <w:rsid w:val="00017BAC"/>
    <w:rsid w:val="00026CD3"/>
    <w:rsid w:val="00047C24"/>
    <w:rsid w:val="00061477"/>
    <w:rsid w:val="00070925"/>
    <w:rsid w:val="000741EE"/>
    <w:rsid w:val="0007704A"/>
    <w:rsid w:val="000863DE"/>
    <w:rsid w:val="000957CC"/>
    <w:rsid w:val="000A580A"/>
    <w:rsid w:val="000B3A37"/>
    <w:rsid w:val="000C6472"/>
    <w:rsid w:val="000D705A"/>
    <w:rsid w:val="000F1EE3"/>
    <w:rsid w:val="000F337F"/>
    <w:rsid w:val="000F7660"/>
    <w:rsid w:val="00112A32"/>
    <w:rsid w:val="00133E07"/>
    <w:rsid w:val="00142A8D"/>
    <w:rsid w:val="00146C5D"/>
    <w:rsid w:val="00157DAD"/>
    <w:rsid w:val="00160406"/>
    <w:rsid w:val="001606D1"/>
    <w:rsid w:val="00165571"/>
    <w:rsid w:val="0016743D"/>
    <w:rsid w:val="001741E5"/>
    <w:rsid w:val="00182357"/>
    <w:rsid w:val="00187BC0"/>
    <w:rsid w:val="001971F1"/>
    <w:rsid w:val="001E43DC"/>
    <w:rsid w:val="001F7E52"/>
    <w:rsid w:val="00200128"/>
    <w:rsid w:val="00200772"/>
    <w:rsid w:val="002014AE"/>
    <w:rsid w:val="0020504B"/>
    <w:rsid w:val="002078E1"/>
    <w:rsid w:val="00210196"/>
    <w:rsid w:val="00221F17"/>
    <w:rsid w:val="0022446F"/>
    <w:rsid w:val="00234927"/>
    <w:rsid w:val="0023623C"/>
    <w:rsid w:val="00242620"/>
    <w:rsid w:val="002430B5"/>
    <w:rsid w:val="002556D2"/>
    <w:rsid w:val="002560EA"/>
    <w:rsid w:val="00262CEF"/>
    <w:rsid w:val="0028150C"/>
    <w:rsid w:val="00282B53"/>
    <w:rsid w:val="00286F82"/>
    <w:rsid w:val="00291635"/>
    <w:rsid w:val="00291C87"/>
    <w:rsid w:val="00292979"/>
    <w:rsid w:val="00293580"/>
    <w:rsid w:val="002A3019"/>
    <w:rsid w:val="002A6100"/>
    <w:rsid w:val="002B159D"/>
    <w:rsid w:val="002B6D33"/>
    <w:rsid w:val="002C6832"/>
    <w:rsid w:val="002D3DA6"/>
    <w:rsid w:val="002F2FA7"/>
    <w:rsid w:val="002F3A5F"/>
    <w:rsid w:val="00300C54"/>
    <w:rsid w:val="003072E7"/>
    <w:rsid w:val="0031025E"/>
    <w:rsid w:val="00310CB3"/>
    <w:rsid w:val="00324D23"/>
    <w:rsid w:val="00336A80"/>
    <w:rsid w:val="00336E21"/>
    <w:rsid w:val="00337C93"/>
    <w:rsid w:val="0035694D"/>
    <w:rsid w:val="00362815"/>
    <w:rsid w:val="00373C31"/>
    <w:rsid w:val="003835EB"/>
    <w:rsid w:val="00397BBA"/>
    <w:rsid w:val="003A0DC5"/>
    <w:rsid w:val="003A1D16"/>
    <w:rsid w:val="003B5E07"/>
    <w:rsid w:val="003B7EBC"/>
    <w:rsid w:val="003E167F"/>
    <w:rsid w:val="003F1CAF"/>
    <w:rsid w:val="004150F5"/>
    <w:rsid w:val="0042318D"/>
    <w:rsid w:val="00445D20"/>
    <w:rsid w:val="004740F1"/>
    <w:rsid w:val="00475985"/>
    <w:rsid w:val="00493026"/>
    <w:rsid w:val="00493B6D"/>
    <w:rsid w:val="004A12A7"/>
    <w:rsid w:val="004A1A99"/>
    <w:rsid w:val="004A3A6E"/>
    <w:rsid w:val="004B3779"/>
    <w:rsid w:val="004B39C1"/>
    <w:rsid w:val="004B5029"/>
    <w:rsid w:val="004B6729"/>
    <w:rsid w:val="004C5048"/>
    <w:rsid w:val="004D07CF"/>
    <w:rsid w:val="004D7092"/>
    <w:rsid w:val="004E6DB9"/>
    <w:rsid w:val="004F04B4"/>
    <w:rsid w:val="004F1D47"/>
    <w:rsid w:val="00507CAE"/>
    <w:rsid w:val="005215E8"/>
    <w:rsid w:val="00526D44"/>
    <w:rsid w:val="00530FD6"/>
    <w:rsid w:val="00535E5C"/>
    <w:rsid w:val="00552015"/>
    <w:rsid w:val="00557FBE"/>
    <w:rsid w:val="0056533A"/>
    <w:rsid w:val="005659AE"/>
    <w:rsid w:val="005664D2"/>
    <w:rsid w:val="005673F6"/>
    <w:rsid w:val="00570839"/>
    <w:rsid w:val="005812C5"/>
    <w:rsid w:val="00587CAD"/>
    <w:rsid w:val="005A1F57"/>
    <w:rsid w:val="005A21BD"/>
    <w:rsid w:val="005B01A0"/>
    <w:rsid w:val="005B6971"/>
    <w:rsid w:val="005C0E2B"/>
    <w:rsid w:val="005C3CE5"/>
    <w:rsid w:val="005C4DF9"/>
    <w:rsid w:val="005D09AA"/>
    <w:rsid w:val="005E2835"/>
    <w:rsid w:val="005E6C3A"/>
    <w:rsid w:val="005F7F5D"/>
    <w:rsid w:val="006052BF"/>
    <w:rsid w:val="00626BF3"/>
    <w:rsid w:val="0063632A"/>
    <w:rsid w:val="00640E0D"/>
    <w:rsid w:val="00647DB0"/>
    <w:rsid w:val="00653D6C"/>
    <w:rsid w:val="006601FB"/>
    <w:rsid w:val="006649C0"/>
    <w:rsid w:val="00667788"/>
    <w:rsid w:val="006718DE"/>
    <w:rsid w:val="006743D1"/>
    <w:rsid w:val="0069009D"/>
    <w:rsid w:val="00697934"/>
    <w:rsid w:val="006A0479"/>
    <w:rsid w:val="006B5A4A"/>
    <w:rsid w:val="006C5879"/>
    <w:rsid w:val="006D47C1"/>
    <w:rsid w:val="006D50A3"/>
    <w:rsid w:val="006D6620"/>
    <w:rsid w:val="006E2751"/>
    <w:rsid w:val="006E708A"/>
    <w:rsid w:val="0071219F"/>
    <w:rsid w:val="00741F72"/>
    <w:rsid w:val="00743EF4"/>
    <w:rsid w:val="0074469D"/>
    <w:rsid w:val="007610C1"/>
    <w:rsid w:val="007614CB"/>
    <w:rsid w:val="00764087"/>
    <w:rsid w:val="007654E8"/>
    <w:rsid w:val="007730C4"/>
    <w:rsid w:val="00776C97"/>
    <w:rsid w:val="00782683"/>
    <w:rsid w:val="00782B77"/>
    <w:rsid w:val="007A5E9C"/>
    <w:rsid w:val="007B569A"/>
    <w:rsid w:val="007C421B"/>
    <w:rsid w:val="007E6D8C"/>
    <w:rsid w:val="00814ADF"/>
    <w:rsid w:val="00821F9B"/>
    <w:rsid w:val="0082373C"/>
    <w:rsid w:val="00824BDA"/>
    <w:rsid w:val="00847781"/>
    <w:rsid w:val="00867B2C"/>
    <w:rsid w:val="00873330"/>
    <w:rsid w:val="00883326"/>
    <w:rsid w:val="0088534F"/>
    <w:rsid w:val="008A6134"/>
    <w:rsid w:val="008A71D2"/>
    <w:rsid w:val="008B0935"/>
    <w:rsid w:val="008B6058"/>
    <w:rsid w:val="008B709D"/>
    <w:rsid w:val="008C435C"/>
    <w:rsid w:val="008D343E"/>
    <w:rsid w:val="008D56E1"/>
    <w:rsid w:val="008D6094"/>
    <w:rsid w:val="008E0E2D"/>
    <w:rsid w:val="008E3F04"/>
    <w:rsid w:val="008E3F41"/>
    <w:rsid w:val="008E5D24"/>
    <w:rsid w:val="008E5EEA"/>
    <w:rsid w:val="008F0818"/>
    <w:rsid w:val="008F14C1"/>
    <w:rsid w:val="00900C15"/>
    <w:rsid w:val="00902849"/>
    <w:rsid w:val="00902A7F"/>
    <w:rsid w:val="00903743"/>
    <w:rsid w:val="009378F5"/>
    <w:rsid w:val="0097059C"/>
    <w:rsid w:val="00971818"/>
    <w:rsid w:val="0097278A"/>
    <w:rsid w:val="00973B8D"/>
    <w:rsid w:val="00995885"/>
    <w:rsid w:val="0099746C"/>
    <w:rsid w:val="009C6555"/>
    <w:rsid w:val="009D0115"/>
    <w:rsid w:val="009D27B8"/>
    <w:rsid w:val="009D426D"/>
    <w:rsid w:val="009E0DE9"/>
    <w:rsid w:val="009E1B00"/>
    <w:rsid w:val="00A034F7"/>
    <w:rsid w:val="00A0636C"/>
    <w:rsid w:val="00A14A09"/>
    <w:rsid w:val="00A1512A"/>
    <w:rsid w:val="00A17A1E"/>
    <w:rsid w:val="00A2069E"/>
    <w:rsid w:val="00A23816"/>
    <w:rsid w:val="00A44793"/>
    <w:rsid w:val="00A454B6"/>
    <w:rsid w:val="00A531F2"/>
    <w:rsid w:val="00A55D16"/>
    <w:rsid w:val="00A6013E"/>
    <w:rsid w:val="00A62497"/>
    <w:rsid w:val="00A67BCF"/>
    <w:rsid w:val="00A710F9"/>
    <w:rsid w:val="00A73318"/>
    <w:rsid w:val="00AC6A68"/>
    <w:rsid w:val="00AC7834"/>
    <w:rsid w:val="00AD1423"/>
    <w:rsid w:val="00AD3BD3"/>
    <w:rsid w:val="00AD3FDB"/>
    <w:rsid w:val="00AD4AEE"/>
    <w:rsid w:val="00AE7FE8"/>
    <w:rsid w:val="00AF1083"/>
    <w:rsid w:val="00AF4A0E"/>
    <w:rsid w:val="00B00C48"/>
    <w:rsid w:val="00B11C53"/>
    <w:rsid w:val="00B124ED"/>
    <w:rsid w:val="00B141D4"/>
    <w:rsid w:val="00B303E2"/>
    <w:rsid w:val="00B4105F"/>
    <w:rsid w:val="00B46259"/>
    <w:rsid w:val="00B47197"/>
    <w:rsid w:val="00B56602"/>
    <w:rsid w:val="00B56EC5"/>
    <w:rsid w:val="00B67ACA"/>
    <w:rsid w:val="00B72169"/>
    <w:rsid w:val="00B74218"/>
    <w:rsid w:val="00B77A7F"/>
    <w:rsid w:val="00B84360"/>
    <w:rsid w:val="00B851E3"/>
    <w:rsid w:val="00B86FC7"/>
    <w:rsid w:val="00B912C3"/>
    <w:rsid w:val="00BA27A8"/>
    <w:rsid w:val="00BA7697"/>
    <w:rsid w:val="00BB19AC"/>
    <w:rsid w:val="00BC26CE"/>
    <w:rsid w:val="00BD727E"/>
    <w:rsid w:val="00BF6DBC"/>
    <w:rsid w:val="00C02B65"/>
    <w:rsid w:val="00C14AFB"/>
    <w:rsid w:val="00C16192"/>
    <w:rsid w:val="00C16E8E"/>
    <w:rsid w:val="00C23037"/>
    <w:rsid w:val="00C261EA"/>
    <w:rsid w:val="00C343A8"/>
    <w:rsid w:val="00C40213"/>
    <w:rsid w:val="00C444A7"/>
    <w:rsid w:val="00C53C80"/>
    <w:rsid w:val="00C55909"/>
    <w:rsid w:val="00C66604"/>
    <w:rsid w:val="00C70E1A"/>
    <w:rsid w:val="00C70E5D"/>
    <w:rsid w:val="00C726EA"/>
    <w:rsid w:val="00C74A1D"/>
    <w:rsid w:val="00C80BCC"/>
    <w:rsid w:val="00C846AD"/>
    <w:rsid w:val="00C86DD7"/>
    <w:rsid w:val="00CA4528"/>
    <w:rsid w:val="00CB2B44"/>
    <w:rsid w:val="00CB4074"/>
    <w:rsid w:val="00CC1C1D"/>
    <w:rsid w:val="00CC4FC9"/>
    <w:rsid w:val="00CD4AAC"/>
    <w:rsid w:val="00CD6E09"/>
    <w:rsid w:val="00CE15A7"/>
    <w:rsid w:val="00CE1718"/>
    <w:rsid w:val="00CE2B97"/>
    <w:rsid w:val="00CF33AD"/>
    <w:rsid w:val="00CF42E3"/>
    <w:rsid w:val="00CF656A"/>
    <w:rsid w:val="00CF7946"/>
    <w:rsid w:val="00D0258C"/>
    <w:rsid w:val="00D0270E"/>
    <w:rsid w:val="00D20550"/>
    <w:rsid w:val="00D3638C"/>
    <w:rsid w:val="00D37970"/>
    <w:rsid w:val="00D52194"/>
    <w:rsid w:val="00D64EDB"/>
    <w:rsid w:val="00D65C24"/>
    <w:rsid w:val="00D954E9"/>
    <w:rsid w:val="00DA74F6"/>
    <w:rsid w:val="00DB07B9"/>
    <w:rsid w:val="00DB5D78"/>
    <w:rsid w:val="00DC18AB"/>
    <w:rsid w:val="00DC34D6"/>
    <w:rsid w:val="00DD1CA4"/>
    <w:rsid w:val="00DD4526"/>
    <w:rsid w:val="00DD4977"/>
    <w:rsid w:val="00DD4ECA"/>
    <w:rsid w:val="00DD77BE"/>
    <w:rsid w:val="00DE01B4"/>
    <w:rsid w:val="00DE15F4"/>
    <w:rsid w:val="00DE66DB"/>
    <w:rsid w:val="00DF27A8"/>
    <w:rsid w:val="00DF5053"/>
    <w:rsid w:val="00E23E03"/>
    <w:rsid w:val="00E261EB"/>
    <w:rsid w:val="00E32298"/>
    <w:rsid w:val="00E37687"/>
    <w:rsid w:val="00E41F94"/>
    <w:rsid w:val="00E50F07"/>
    <w:rsid w:val="00E57BF7"/>
    <w:rsid w:val="00E623DB"/>
    <w:rsid w:val="00E7228E"/>
    <w:rsid w:val="00E8140F"/>
    <w:rsid w:val="00E82B25"/>
    <w:rsid w:val="00E85ACE"/>
    <w:rsid w:val="00E87B21"/>
    <w:rsid w:val="00E92831"/>
    <w:rsid w:val="00E92B80"/>
    <w:rsid w:val="00E9313B"/>
    <w:rsid w:val="00EA6485"/>
    <w:rsid w:val="00EB2D5B"/>
    <w:rsid w:val="00EB7A63"/>
    <w:rsid w:val="00EC5F5A"/>
    <w:rsid w:val="00EE4A70"/>
    <w:rsid w:val="00EE7345"/>
    <w:rsid w:val="00EF188C"/>
    <w:rsid w:val="00EF42EB"/>
    <w:rsid w:val="00F12109"/>
    <w:rsid w:val="00F148C4"/>
    <w:rsid w:val="00F2027B"/>
    <w:rsid w:val="00F208CE"/>
    <w:rsid w:val="00F23445"/>
    <w:rsid w:val="00F30C27"/>
    <w:rsid w:val="00F31D49"/>
    <w:rsid w:val="00F4187B"/>
    <w:rsid w:val="00F438E4"/>
    <w:rsid w:val="00F51570"/>
    <w:rsid w:val="00F74EA2"/>
    <w:rsid w:val="00F93592"/>
    <w:rsid w:val="00F956B3"/>
    <w:rsid w:val="00F96DB0"/>
    <w:rsid w:val="00FD27C0"/>
    <w:rsid w:val="00FE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7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6718D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sv-SE"/>
    </w:rPr>
  </w:style>
  <w:style w:type="paragraph" w:styleId="Revision">
    <w:name w:val="Revision"/>
    <w:hidden/>
    <w:uiPriority w:val="99"/>
    <w:semiHidden/>
    <w:rsid w:val="00A447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471222">
      <w:bodyDiv w:val="1"/>
      <w:marLeft w:val="0"/>
      <w:marRight w:val="0"/>
      <w:marTop w:val="0"/>
      <w:marBottom w:val="0"/>
      <w:divBdr>
        <w:top w:val="none" w:sz="0" w:space="0" w:color="auto"/>
        <w:left w:val="none" w:sz="0" w:space="0" w:color="auto"/>
        <w:bottom w:val="none" w:sz="0" w:space="0" w:color="auto"/>
        <w:right w:val="none" w:sz="0" w:space="0" w:color="auto"/>
      </w:divBdr>
    </w:div>
    <w:div w:id="859247543">
      <w:bodyDiv w:val="1"/>
      <w:marLeft w:val="0"/>
      <w:marRight w:val="0"/>
      <w:marTop w:val="0"/>
      <w:marBottom w:val="0"/>
      <w:divBdr>
        <w:top w:val="none" w:sz="0" w:space="0" w:color="auto"/>
        <w:left w:val="none" w:sz="0" w:space="0" w:color="auto"/>
        <w:bottom w:val="none" w:sz="0" w:space="0" w:color="auto"/>
        <w:right w:val="none" w:sz="0" w:space="0" w:color="auto"/>
      </w:divBdr>
      <w:divsChild>
        <w:div w:id="1642886000">
          <w:marLeft w:val="1440"/>
          <w:marRight w:val="0"/>
          <w:marTop w:val="125"/>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168250174">
      <w:bodyDiv w:val="1"/>
      <w:marLeft w:val="0"/>
      <w:marRight w:val="0"/>
      <w:marTop w:val="0"/>
      <w:marBottom w:val="0"/>
      <w:divBdr>
        <w:top w:val="none" w:sz="0" w:space="0" w:color="auto"/>
        <w:left w:val="none" w:sz="0" w:space="0" w:color="auto"/>
        <w:bottom w:val="none" w:sz="0" w:space="0" w:color="auto"/>
        <w:right w:val="none" w:sz="0" w:space="0" w:color="auto"/>
      </w:divBdr>
      <w:divsChild>
        <w:div w:id="688726364">
          <w:marLeft w:val="1440"/>
          <w:marRight w:val="0"/>
          <w:marTop w:val="125"/>
          <w:marBottom w:val="0"/>
          <w:divBdr>
            <w:top w:val="none" w:sz="0" w:space="0" w:color="auto"/>
            <w:left w:val="none" w:sz="0" w:space="0" w:color="auto"/>
            <w:bottom w:val="none" w:sz="0" w:space="0" w:color="auto"/>
            <w:right w:val="none" w:sz="0" w:space="0" w:color="auto"/>
          </w:divBdr>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53465097">
      <w:bodyDiv w:val="1"/>
      <w:marLeft w:val="0"/>
      <w:marRight w:val="0"/>
      <w:marTop w:val="0"/>
      <w:marBottom w:val="0"/>
      <w:divBdr>
        <w:top w:val="none" w:sz="0" w:space="0" w:color="auto"/>
        <w:left w:val="none" w:sz="0" w:space="0" w:color="auto"/>
        <w:bottom w:val="none" w:sz="0" w:space="0" w:color="auto"/>
        <w:right w:val="none" w:sz="0" w:space="0" w:color="auto"/>
      </w:divBdr>
      <w:divsChild>
        <w:div w:id="2083329477">
          <w:marLeft w:val="1440"/>
          <w:marRight w:val="0"/>
          <w:marTop w:val="125"/>
          <w:marBottom w:val="0"/>
          <w:divBdr>
            <w:top w:val="none" w:sz="0" w:space="0" w:color="auto"/>
            <w:left w:val="none" w:sz="0" w:space="0" w:color="auto"/>
            <w:bottom w:val="none" w:sz="0" w:space="0" w:color="auto"/>
            <w:right w:val="none" w:sz="0" w:space="0" w:color="auto"/>
          </w:divBdr>
        </w:div>
        <w:div w:id="1091700700">
          <w:marLeft w:val="1440"/>
          <w:marRight w:val="0"/>
          <w:marTop w:val="125"/>
          <w:marBottom w:val="0"/>
          <w:divBdr>
            <w:top w:val="none" w:sz="0" w:space="0" w:color="auto"/>
            <w:left w:val="none" w:sz="0" w:space="0" w:color="auto"/>
            <w:bottom w:val="none" w:sz="0" w:space="0" w:color="auto"/>
            <w:right w:val="none" w:sz="0" w:space="0" w:color="auto"/>
          </w:divBdr>
        </w:div>
        <w:div w:id="461266360">
          <w:marLeft w:val="1440"/>
          <w:marRight w:val="0"/>
          <w:marTop w:val="125"/>
          <w:marBottom w:val="0"/>
          <w:divBdr>
            <w:top w:val="none" w:sz="0" w:space="0" w:color="auto"/>
            <w:left w:val="none" w:sz="0" w:space="0" w:color="auto"/>
            <w:bottom w:val="none" w:sz="0" w:space="0" w:color="auto"/>
            <w:right w:val="none" w:sz="0" w:space="0" w:color="auto"/>
          </w:divBdr>
        </w:div>
        <w:div w:id="210726341">
          <w:marLeft w:val="1440"/>
          <w:marRight w:val="0"/>
          <w:marTop w:val="125"/>
          <w:marBottom w:val="0"/>
          <w:divBdr>
            <w:top w:val="none" w:sz="0" w:space="0" w:color="auto"/>
            <w:left w:val="none" w:sz="0" w:space="0" w:color="auto"/>
            <w:bottom w:val="none" w:sz="0" w:space="0" w:color="auto"/>
            <w:right w:val="none" w:sz="0" w:space="0" w:color="auto"/>
          </w:divBdr>
        </w:div>
        <w:div w:id="1190726275">
          <w:marLeft w:val="1440"/>
          <w:marRight w:val="0"/>
          <w:marTop w:val="125"/>
          <w:marBottom w:val="0"/>
          <w:divBdr>
            <w:top w:val="none" w:sz="0" w:space="0" w:color="auto"/>
            <w:left w:val="none" w:sz="0" w:space="0" w:color="auto"/>
            <w:bottom w:val="none" w:sz="0" w:space="0" w:color="auto"/>
            <w:right w:val="none" w:sz="0" w:space="0" w:color="auto"/>
          </w:divBdr>
        </w:div>
      </w:divsChild>
    </w:div>
    <w:div w:id="1442843601">
      <w:bodyDiv w:val="1"/>
      <w:marLeft w:val="0"/>
      <w:marRight w:val="0"/>
      <w:marTop w:val="0"/>
      <w:marBottom w:val="0"/>
      <w:divBdr>
        <w:top w:val="none" w:sz="0" w:space="0" w:color="auto"/>
        <w:left w:val="none" w:sz="0" w:space="0" w:color="auto"/>
        <w:bottom w:val="none" w:sz="0" w:space="0" w:color="auto"/>
        <w:right w:val="none" w:sz="0" w:space="0" w:color="auto"/>
      </w:divBdr>
    </w:div>
    <w:div w:id="1879466228">
      <w:bodyDiv w:val="1"/>
      <w:marLeft w:val="0"/>
      <w:marRight w:val="0"/>
      <w:marTop w:val="0"/>
      <w:marBottom w:val="0"/>
      <w:divBdr>
        <w:top w:val="none" w:sz="0" w:space="0" w:color="auto"/>
        <w:left w:val="none" w:sz="0" w:space="0" w:color="auto"/>
        <w:bottom w:val="none" w:sz="0" w:space="0" w:color="auto"/>
        <w:right w:val="none" w:sz="0" w:space="0" w:color="auto"/>
      </w:divBdr>
      <w:divsChild>
        <w:div w:id="749543823">
          <w:marLeft w:val="1440"/>
          <w:marRight w:val="0"/>
          <w:marTop w:val="125"/>
          <w:marBottom w:val="0"/>
          <w:divBdr>
            <w:top w:val="none" w:sz="0" w:space="0" w:color="auto"/>
            <w:left w:val="none" w:sz="0" w:space="0" w:color="auto"/>
            <w:bottom w:val="none" w:sz="0" w:space="0" w:color="auto"/>
            <w:right w:val="none" w:sz="0" w:space="0" w:color="auto"/>
          </w:divBdr>
        </w:div>
      </w:divsChild>
    </w:div>
    <w:div w:id="2051687308">
      <w:bodyDiv w:val="1"/>
      <w:marLeft w:val="0"/>
      <w:marRight w:val="0"/>
      <w:marTop w:val="0"/>
      <w:marBottom w:val="0"/>
      <w:divBdr>
        <w:top w:val="none" w:sz="0" w:space="0" w:color="auto"/>
        <w:left w:val="none" w:sz="0" w:space="0" w:color="auto"/>
        <w:bottom w:val="none" w:sz="0" w:space="0" w:color="auto"/>
        <w:right w:val="none" w:sz="0" w:space="0" w:color="auto"/>
      </w:divBdr>
      <w:divsChild>
        <w:div w:id="1480538089">
          <w:marLeft w:val="1440"/>
          <w:marRight w:val="0"/>
          <w:marTop w:val="125"/>
          <w:marBottom w:val="0"/>
          <w:divBdr>
            <w:top w:val="none" w:sz="0" w:space="0" w:color="auto"/>
            <w:left w:val="none" w:sz="0" w:space="0" w:color="auto"/>
            <w:bottom w:val="none" w:sz="0" w:space="0" w:color="auto"/>
            <w:right w:val="none" w:sz="0" w:space="0" w:color="auto"/>
          </w:divBdr>
        </w:div>
      </w:divsChild>
    </w:div>
    <w:div w:id="2113741922">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802C-1162-4511-8A8E-726DD6B5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1855</Words>
  <Characters>10579</Characters>
  <Application>Microsoft Office Word</Application>
  <DocSecurity>0</DocSecurity>
  <Lines>88</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ლევანი</cp:lastModifiedBy>
  <cp:revision>15</cp:revision>
  <cp:lastPrinted>2018-02-22T12:09:00Z</cp:lastPrinted>
  <dcterms:created xsi:type="dcterms:W3CDTF">2018-05-14T18:15:00Z</dcterms:created>
  <dcterms:modified xsi:type="dcterms:W3CDTF">2018-05-17T12:41:00Z</dcterms:modified>
</cp:coreProperties>
</file>