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99" w:rsidRPr="00954B93" w:rsidRDefault="009378F5" w:rsidP="00D0270E">
      <w:pPr>
        <w:spacing w:before="480" w:after="480" w:line="360" w:lineRule="auto"/>
        <w:jc w:val="center"/>
        <w:rPr>
          <w:rFonts w:ascii="Arial" w:hAnsi="Arial" w:cs="Arial"/>
          <w:b/>
          <w:sz w:val="48"/>
          <w:szCs w:val="48"/>
          <w:lang w:val="en-GB"/>
        </w:rPr>
      </w:pPr>
      <w:r w:rsidRPr="00954B93">
        <w:rPr>
          <w:rFonts w:ascii="Arial" w:hAnsi="Arial" w:cs="Arial"/>
          <w:b/>
          <w:sz w:val="48"/>
          <w:szCs w:val="48"/>
          <w:lang w:val="en-GB"/>
        </w:rPr>
        <w:t>T</w:t>
      </w:r>
      <w:r w:rsidR="00F6757D" w:rsidRPr="00954B93">
        <w:rPr>
          <w:rFonts w:ascii="Arial" w:hAnsi="Arial" w:cs="Arial"/>
          <w:b/>
          <w:sz w:val="48"/>
          <w:szCs w:val="48"/>
          <w:lang w:val="en-GB"/>
        </w:rPr>
        <w:t>he MIMOD project: an overview</w:t>
      </w:r>
    </w:p>
    <w:p w:rsidR="00D0270E" w:rsidRPr="00954B93" w:rsidRDefault="00F6757D" w:rsidP="00C726EA">
      <w:pPr>
        <w:spacing w:after="0" w:line="360" w:lineRule="auto"/>
        <w:jc w:val="both"/>
        <w:rPr>
          <w:rFonts w:ascii="Arial" w:hAnsi="Arial" w:cs="Arial"/>
          <w:sz w:val="24"/>
          <w:szCs w:val="24"/>
          <w:lang w:val="en-GB"/>
        </w:rPr>
      </w:pPr>
      <w:r w:rsidRPr="00954B93">
        <w:rPr>
          <w:rFonts w:ascii="Arial" w:hAnsi="Arial" w:cs="Arial"/>
          <w:sz w:val="24"/>
          <w:szCs w:val="24"/>
          <w:lang w:val="en-GB"/>
        </w:rPr>
        <w:t xml:space="preserve">Marina </w:t>
      </w:r>
      <w:proofErr w:type="spellStart"/>
      <w:r w:rsidRPr="00954B93">
        <w:rPr>
          <w:rFonts w:ascii="Arial" w:hAnsi="Arial" w:cs="Arial"/>
          <w:sz w:val="24"/>
          <w:szCs w:val="24"/>
          <w:lang w:val="en-GB"/>
        </w:rPr>
        <w:t>Signore</w:t>
      </w:r>
      <w:proofErr w:type="spellEnd"/>
      <w:r w:rsidR="000D705A" w:rsidRPr="00954B93">
        <w:rPr>
          <w:rFonts w:ascii="Arial" w:hAnsi="Arial" w:cs="Arial"/>
          <w:sz w:val="24"/>
          <w:szCs w:val="24"/>
          <w:lang w:val="en-GB"/>
        </w:rPr>
        <w:t xml:space="preserve">, </w:t>
      </w:r>
      <w:r w:rsidRPr="00954B93">
        <w:rPr>
          <w:rFonts w:ascii="Arial" w:hAnsi="Arial" w:cs="Arial"/>
          <w:sz w:val="24"/>
          <w:szCs w:val="24"/>
          <w:lang w:val="en-GB"/>
        </w:rPr>
        <w:t>ISTAT</w:t>
      </w:r>
      <w:r w:rsidR="000D705A" w:rsidRPr="00954B93">
        <w:rPr>
          <w:rFonts w:ascii="Arial" w:hAnsi="Arial" w:cs="Arial"/>
          <w:sz w:val="24"/>
          <w:szCs w:val="24"/>
          <w:lang w:val="en-GB"/>
        </w:rPr>
        <w:t xml:space="preserve">, </w:t>
      </w:r>
      <w:r w:rsidRPr="00954B93">
        <w:rPr>
          <w:rFonts w:ascii="Arial" w:hAnsi="Arial" w:cs="Arial"/>
          <w:sz w:val="24"/>
          <w:szCs w:val="24"/>
          <w:lang w:val="en-GB"/>
        </w:rPr>
        <w:t>signore@istat.it</w:t>
      </w:r>
    </w:p>
    <w:p w:rsidR="000D705A" w:rsidRPr="007B3AF3" w:rsidRDefault="00F6757D" w:rsidP="00C726EA">
      <w:pPr>
        <w:spacing w:after="0" w:line="360" w:lineRule="auto"/>
        <w:jc w:val="both"/>
        <w:rPr>
          <w:rFonts w:ascii="Arial" w:hAnsi="Arial" w:cs="Arial"/>
          <w:sz w:val="24"/>
          <w:szCs w:val="24"/>
          <w:lang w:val="it-IT"/>
        </w:rPr>
      </w:pPr>
      <w:r w:rsidRPr="007B3AF3">
        <w:rPr>
          <w:rFonts w:ascii="Arial" w:hAnsi="Arial" w:cs="Arial"/>
          <w:sz w:val="24"/>
          <w:szCs w:val="24"/>
          <w:lang w:val="it-IT"/>
        </w:rPr>
        <w:t>Manuela Murgia</w:t>
      </w:r>
      <w:r w:rsidR="000D705A" w:rsidRPr="007B3AF3">
        <w:rPr>
          <w:rFonts w:ascii="Arial" w:hAnsi="Arial" w:cs="Arial"/>
          <w:sz w:val="24"/>
          <w:szCs w:val="24"/>
          <w:lang w:val="it-IT"/>
        </w:rPr>
        <w:t xml:space="preserve">, </w:t>
      </w:r>
      <w:r w:rsidRPr="007B3AF3">
        <w:rPr>
          <w:rFonts w:ascii="Arial" w:hAnsi="Arial" w:cs="Arial"/>
          <w:sz w:val="24"/>
          <w:szCs w:val="24"/>
          <w:lang w:val="it-IT"/>
        </w:rPr>
        <w:t>ISTAT, murgia@istat.it</w:t>
      </w:r>
    </w:p>
    <w:p w:rsidR="000D705A" w:rsidRPr="00954B93" w:rsidRDefault="000D705A" w:rsidP="00C726EA">
      <w:pPr>
        <w:spacing w:before="240" w:after="0" w:line="360" w:lineRule="auto"/>
        <w:jc w:val="both"/>
        <w:rPr>
          <w:rFonts w:ascii="Arial" w:hAnsi="Arial" w:cs="Arial"/>
          <w:b/>
          <w:sz w:val="20"/>
          <w:szCs w:val="20"/>
          <w:lang w:val="en-GB"/>
        </w:rPr>
      </w:pPr>
      <w:r w:rsidRPr="00954B93">
        <w:rPr>
          <w:rFonts w:ascii="Arial" w:hAnsi="Arial" w:cs="Arial"/>
          <w:b/>
          <w:sz w:val="20"/>
          <w:szCs w:val="20"/>
          <w:lang w:val="en-GB"/>
        </w:rPr>
        <w:t>Abstract</w:t>
      </w:r>
      <w:r w:rsidR="00B57B4A" w:rsidRPr="00954B93">
        <w:rPr>
          <w:rFonts w:ascii="Arial" w:hAnsi="Arial" w:cs="Arial"/>
          <w:b/>
          <w:sz w:val="20"/>
          <w:szCs w:val="20"/>
          <w:lang w:val="en-GB"/>
        </w:rPr>
        <w:t xml:space="preserve"> </w:t>
      </w:r>
    </w:p>
    <w:p w:rsidR="007B3AF3" w:rsidRDefault="007B3AF3" w:rsidP="007B3AF3">
      <w:pPr>
        <w:pStyle w:val="Paragrafoelenco"/>
        <w:spacing w:after="0" w:line="240" w:lineRule="auto"/>
        <w:ind w:left="0"/>
        <w:jc w:val="both"/>
        <w:rPr>
          <w:rFonts w:ascii="Arial" w:hAnsi="Arial" w:cs="Arial"/>
          <w:i/>
          <w:sz w:val="20"/>
          <w:szCs w:val="20"/>
          <w:lang w:val="en-GB"/>
        </w:rPr>
      </w:pPr>
      <w:r>
        <w:rPr>
          <w:rFonts w:ascii="Arial" w:hAnsi="Arial" w:cs="Arial"/>
          <w:i/>
          <w:sz w:val="20"/>
          <w:szCs w:val="20"/>
          <w:lang w:val="en-GB"/>
        </w:rPr>
        <w:t>T</w:t>
      </w:r>
      <w:r w:rsidRPr="00C16427">
        <w:rPr>
          <w:rFonts w:ascii="Arial" w:hAnsi="Arial" w:cs="Arial"/>
          <w:i/>
          <w:sz w:val="20"/>
          <w:szCs w:val="20"/>
          <w:lang w:val="en-GB"/>
        </w:rPr>
        <w:t xml:space="preserve">he MIMOD – Mixed Mode Designs for Social Surveys was awarded </w:t>
      </w:r>
      <w:r>
        <w:rPr>
          <w:rFonts w:ascii="Arial" w:hAnsi="Arial" w:cs="Arial"/>
          <w:i/>
          <w:sz w:val="20"/>
          <w:szCs w:val="20"/>
          <w:lang w:val="en-GB"/>
        </w:rPr>
        <w:t>a Eurostat</w:t>
      </w:r>
      <w:r w:rsidRPr="00C16427">
        <w:rPr>
          <w:rFonts w:ascii="Arial" w:hAnsi="Arial" w:cs="Arial"/>
          <w:i/>
          <w:sz w:val="20"/>
          <w:szCs w:val="20"/>
          <w:lang w:val="en-GB"/>
        </w:rPr>
        <w:t xml:space="preserve"> Grant</w:t>
      </w:r>
      <w:r>
        <w:rPr>
          <w:rFonts w:ascii="Arial" w:hAnsi="Arial" w:cs="Arial"/>
          <w:i/>
          <w:sz w:val="20"/>
          <w:szCs w:val="20"/>
          <w:lang w:val="en-GB"/>
        </w:rPr>
        <w:t>, in December 2017</w:t>
      </w:r>
      <w:r w:rsidRPr="00C16427">
        <w:rPr>
          <w:rFonts w:ascii="Arial" w:hAnsi="Arial" w:cs="Arial"/>
          <w:i/>
          <w:sz w:val="20"/>
          <w:szCs w:val="20"/>
          <w:lang w:val="en-GB"/>
        </w:rPr>
        <w:t xml:space="preserve">. </w:t>
      </w:r>
      <w:r>
        <w:rPr>
          <w:rFonts w:ascii="Arial" w:hAnsi="Arial" w:cs="Arial"/>
          <w:i/>
          <w:sz w:val="20"/>
          <w:szCs w:val="20"/>
          <w:lang w:val="en-GB"/>
        </w:rPr>
        <w:t xml:space="preserve">The project is led by </w:t>
      </w:r>
      <w:proofErr w:type="spellStart"/>
      <w:r w:rsidRPr="00C16427">
        <w:rPr>
          <w:rFonts w:ascii="Arial" w:hAnsi="Arial" w:cs="Arial"/>
          <w:i/>
          <w:sz w:val="20"/>
          <w:szCs w:val="20"/>
          <w:lang w:val="en-GB"/>
        </w:rPr>
        <w:t>Istat</w:t>
      </w:r>
      <w:proofErr w:type="spellEnd"/>
      <w:r w:rsidR="0068246F">
        <w:rPr>
          <w:rFonts w:ascii="Arial" w:hAnsi="Arial" w:cs="Arial"/>
          <w:i/>
          <w:sz w:val="20"/>
          <w:szCs w:val="20"/>
          <w:lang w:val="en-GB"/>
        </w:rPr>
        <w:t xml:space="preserve"> (Italy)</w:t>
      </w:r>
      <w:r w:rsidRPr="00C16427">
        <w:rPr>
          <w:rFonts w:ascii="Arial" w:hAnsi="Arial" w:cs="Arial"/>
          <w:i/>
          <w:sz w:val="20"/>
          <w:szCs w:val="20"/>
          <w:lang w:val="en-GB"/>
        </w:rPr>
        <w:t xml:space="preserve"> in partnership with CBS (Netherlands), SSB (Norway), STAT (Austria) and </w:t>
      </w:r>
      <w:proofErr w:type="spellStart"/>
      <w:r w:rsidRPr="00C16427">
        <w:rPr>
          <w:rFonts w:ascii="Arial" w:hAnsi="Arial" w:cs="Arial"/>
          <w:i/>
          <w:sz w:val="20"/>
          <w:szCs w:val="20"/>
          <w:lang w:val="en-GB"/>
        </w:rPr>
        <w:t>Destatis</w:t>
      </w:r>
      <w:proofErr w:type="spellEnd"/>
      <w:r w:rsidRPr="00C16427">
        <w:rPr>
          <w:rFonts w:ascii="Arial" w:hAnsi="Arial" w:cs="Arial"/>
          <w:i/>
          <w:sz w:val="20"/>
          <w:szCs w:val="20"/>
          <w:lang w:val="en-GB"/>
        </w:rPr>
        <w:t xml:space="preserve"> (Germany)</w:t>
      </w:r>
      <w:r>
        <w:rPr>
          <w:rFonts w:ascii="Arial" w:hAnsi="Arial" w:cs="Arial"/>
          <w:i/>
          <w:sz w:val="20"/>
          <w:szCs w:val="20"/>
          <w:lang w:val="en-GB"/>
        </w:rPr>
        <w:t>.</w:t>
      </w:r>
    </w:p>
    <w:p w:rsidR="007B3AF3" w:rsidRDefault="007B3AF3" w:rsidP="007B3AF3">
      <w:pPr>
        <w:pStyle w:val="Paragrafoelenco"/>
        <w:spacing w:after="0" w:line="240" w:lineRule="auto"/>
        <w:ind w:left="0"/>
        <w:jc w:val="both"/>
        <w:rPr>
          <w:rFonts w:ascii="Arial" w:hAnsi="Arial" w:cs="Arial"/>
          <w:i/>
          <w:sz w:val="20"/>
          <w:szCs w:val="20"/>
          <w:lang w:val="en-GB"/>
        </w:rPr>
      </w:pPr>
      <w:r w:rsidRPr="00954B93">
        <w:rPr>
          <w:rFonts w:ascii="Arial" w:hAnsi="Arial" w:cs="Arial"/>
          <w:i/>
          <w:sz w:val="20"/>
          <w:szCs w:val="20"/>
          <w:lang w:val="en-GB"/>
        </w:rPr>
        <w:t>The MIMOD project aims at supporting NSIs in facing a range of challenges which are at the forefront of applied research when implementing multi-mode and multi-devices data collection</w:t>
      </w:r>
      <w:r>
        <w:rPr>
          <w:rFonts w:ascii="Arial" w:hAnsi="Arial" w:cs="Arial"/>
          <w:i/>
          <w:sz w:val="20"/>
          <w:szCs w:val="20"/>
          <w:lang w:val="en-GB"/>
        </w:rPr>
        <w:t>.</w:t>
      </w:r>
    </w:p>
    <w:p w:rsidR="007B3AF3" w:rsidRPr="00954B93" w:rsidRDefault="007B3AF3" w:rsidP="007B3AF3">
      <w:pPr>
        <w:spacing w:after="0" w:line="240" w:lineRule="auto"/>
        <w:jc w:val="both"/>
        <w:rPr>
          <w:rFonts w:ascii="Arial" w:hAnsi="Arial" w:cs="Arial"/>
          <w:i/>
          <w:sz w:val="20"/>
          <w:szCs w:val="20"/>
          <w:lang w:val="en-GB"/>
        </w:rPr>
      </w:pPr>
      <w:r w:rsidRPr="00954B93">
        <w:rPr>
          <w:rFonts w:ascii="Arial" w:hAnsi="Arial" w:cs="Arial"/>
          <w:i/>
          <w:sz w:val="20"/>
          <w:szCs w:val="20"/>
          <w:lang w:val="en-GB"/>
        </w:rPr>
        <w:t>The paper describe</w:t>
      </w:r>
      <w:r>
        <w:rPr>
          <w:rFonts w:ascii="Arial" w:hAnsi="Arial" w:cs="Arial"/>
          <w:i/>
          <w:sz w:val="20"/>
          <w:szCs w:val="20"/>
          <w:lang w:val="en-GB"/>
        </w:rPr>
        <w:t>s</w:t>
      </w:r>
      <w:r w:rsidRPr="00954B93">
        <w:rPr>
          <w:rFonts w:ascii="Arial" w:hAnsi="Arial" w:cs="Arial"/>
          <w:i/>
          <w:sz w:val="20"/>
          <w:szCs w:val="20"/>
          <w:lang w:val="en-GB"/>
        </w:rPr>
        <w:t xml:space="preserve"> the activities and the </w:t>
      </w:r>
      <w:r>
        <w:rPr>
          <w:rFonts w:ascii="Arial" w:hAnsi="Arial" w:cs="Arial"/>
          <w:i/>
          <w:sz w:val="20"/>
          <w:szCs w:val="20"/>
          <w:lang w:val="en-GB"/>
        </w:rPr>
        <w:t>first</w:t>
      </w:r>
      <w:r w:rsidRPr="00954B93">
        <w:rPr>
          <w:rFonts w:ascii="Arial" w:hAnsi="Arial" w:cs="Arial"/>
          <w:i/>
          <w:sz w:val="20"/>
          <w:szCs w:val="20"/>
          <w:lang w:val="en-GB"/>
        </w:rPr>
        <w:t xml:space="preserve"> results achieved by the MIMOD project</w:t>
      </w:r>
      <w:r>
        <w:rPr>
          <w:rFonts w:ascii="Arial" w:hAnsi="Arial" w:cs="Arial"/>
          <w:i/>
          <w:sz w:val="20"/>
          <w:szCs w:val="20"/>
          <w:lang w:val="en-GB"/>
        </w:rPr>
        <w:t>. Particularly, the results of the survey on mixed</w:t>
      </w:r>
      <w:r w:rsidR="00084ED9">
        <w:rPr>
          <w:rFonts w:ascii="Arial" w:hAnsi="Arial" w:cs="Arial"/>
          <w:i/>
          <w:sz w:val="20"/>
          <w:szCs w:val="20"/>
          <w:lang w:val="en-GB"/>
        </w:rPr>
        <w:t>-</w:t>
      </w:r>
      <w:r>
        <w:rPr>
          <w:rFonts w:ascii="Arial" w:hAnsi="Arial" w:cs="Arial"/>
          <w:i/>
          <w:sz w:val="20"/>
          <w:szCs w:val="20"/>
          <w:lang w:val="en-GB"/>
        </w:rPr>
        <w:t>mode in social surveys conducted in the European National Statistical Institutes are presented.</w:t>
      </w:r>
    </w:p>
    <w:p w:rsidR="00C726EA" w:rsidRPr="00954B93" w:rsidRDefault="00C726EA" w:rsidP="00C726EA">
      <w:pPr>
        <w:spacing w:before="240" w:after="0" w:line="360" w:lineRule="auto"/>
        <w:jc w:val="both"/>
        <w:rPr>
          <w:rFonts w:ascii="Arial" w:hAnsi="Arial" w:cs="Arial"/>
          <w:sz w:val="20"/>
          <w:szCs w:val="20"/>
          <w:lang w:val="en-GB"/>
        </w:rPr>
      </w:pPr>
      <w:r w:rsidRPr="00954B93">
        <w:rPr>
          <w:rFonts w:ascii="Arial" w:hAnsi="Arial" w:cs="Arial"/>
          <w:b/>
          <w:sz w:val="20"/>
          <w:szCs w:val="20"/>
          <w:lang w:val="en-GB"/>
        </w:rPr>
        <w:t xml:space="preserve">Keywords: </w:t>
      </w:r>
      <w:r w:rsidR="008D5FA2" w:rsidRPr="00954B93">
        <w:rPr>
          <w:rFonts w:ascii="Arial" w:hAnsi="Arial" w:cs="Arial"/>
          <w:sz w:val="20"/>
          <w:szCs w:val="20"/>
          <w:lang w:val="en-GB"/>
        </w:rPr>
        <w:t>mixed-mode data collection, mode effects, mode organisation, case management systems, multi-devices data collection</w:t>
      </w:r>
    </w:p>
    <w:p w:rsidR="00493026" w:rsidRPr="00954B93" w:rsidRDefault="00493026" w:rsidP="00CC1C1D">
      <w:pPr>
        <w:spacing w:before="360" w:after="0" w:line="360" w:lineRule="auto"/>
        <w:jc w:val="both"/>
        <w:rPr>
          <w:rFonts w:ascii="Arial" w:hAnsi="Arial" w:cs="Arial"/>
          <w:b/>
          <w:sz w:val="24"/>
          <w:szCs w:val="24"/>
          <w:lang w:val="en-GB"/>
        </w:rPr>
      </w:pPr>
      <w:r w:rsidRPr="00954B93">
        <w:rPr>
          <w:rFonts w:ascii="Arial" w:hAnsi="Arial" w:cs="Arial"/>
          <w:b/>
          <w:sz w:val="24"/>
          <w:szCs w:val="24"/>
          <w:lang w:val="en-GB"/>
        </w:rPr>
        <w:t xml:space="preserve">1. </w:t>
      </w:r>
      <w:r w:rsidR="00F6757D" w:rsidRPr="00954B93">
        <w:rPr>
          <w:rFonts w:ascii="Arial" w:hAnsi="Arial" w:cs="Arial"/>
          <w:b/>
          <w:sz w:val="24"/>
          <w:szCs w:val="24"/>
          <w:lang w:val="en-GB"/>
        </w:rPr>
        <w:t>Introduction</w:t>
      </w:r>
    </w:p>
    <w:p w:rsidR="007B3AF3" w:rsidRDefault="007B3AF3" w:rsidP="00AC6B25">
      <w:pPr>
        <w:pStyle w:val="NormaleWeb"/>
        <w:spacing w:before="120" w:beforeAutospacing="0" w:after="0" w:afterAutospacing="0" w:line="360" w:lineRule="auto"/>
        <w:jc w:val="both"/>
        <w:rPr>
          <w:rFonts w:ascii="Arial" w:hAnsi="Arial" w:cs="Arial"/>
          <w:color w:val="333333"/>
          <w:sz w:val="23"/>
          <w:szCs w:val="23"/>
        </w:rPr>
      </w:pPr>
      <w:r>
        <w:rPr>
          <w:rFonts w:ascii="Arial" w:hAnsi="Arial" w:cs="Arial"/>
          <w:color w:val="333333"/>
          <w:sz w:val="23"/>
          <w:szCs w:val="23"/>
        </w:rPr>
        <w:t xml:space="preserve">With the spreading of </w:t>
      </w:r>
      <w:r w:rsidR="00084ED9">
        <w:rPr>
          <w:rFonts w:ascii="Arial" w:hAnsi="Arial" w:cs="Arial"/>
          <w:color w:val="333333"/>
          <w:sz w:val="23"/>
          <w:szCs w:val="23"/>
        </w:rPr>
        <w:t>I</w:t>
      </w:r>
      <w:r>
        <w:rPr>
          <w:rFonts w:ascii="Arial" w:hAnsi="Arial" w:cs="Arial"/>
          <w:color w:val="333333"/>
          <w:sz w:val="23"/>
          <w:szCs w:val="23"/>
        </w:rPr>
        <w:t xml:space="preserve">nternet and mobile devices, </w:t>
      </w:r>
      <w:r w:rsidR="00084ED9">
        <w:rPr>
          <w:rFonts w:ascii="Arial" w:hAnsi="Arial" w:cs="Arial"/>
          <w:color w:val="333333"/>
          <w:sz w:val="23"/>
          <w:szCs w:val="23"/>
        </w:rPr>
        <w:t>web mode</w:t>
      </w:r>
      <w:r>
        <w:rPr>
          <w:rFonts w:ascii="Arial" w:hAnsi="Arial" w:cs="Arial"/>
          <w:color w:val="333333"/>
          <w:sz w:val="23"/>
          <w:szCs w:val="23"/>
        </w:rPr>
        <w:t xml:space="preserve"> </w:t>
      </w:r>
      <w:r w:rsidR="00084ED9">
        <w:rPr>
          <w:rFonts w:ascii="Arial" w:hAnsi="Arial" w:cs="Arial"/>
          <w:color w:val="333333"/>
          <w:sz w:val="23"/>
          <w:szCs w:val="23"/>
        </w:rPr>
        <w:t>for surveys on</w:t>
      </w:r>
      <w:r>
        <w:rPr>
          <w:rFonts w:ascii="Arial" w:hAnsi="Arial" w:cs="Arial"/>
          <w:color w:val="333333"/>
          <w:sz w:val="23"/>
          <w:szCs w:val="23"/>
        </w:rPr>
        <w:t xml:space="preserve"> households </w:t>
      </w:r>
      <w:r w:rsidR="00084ED9">
        <w:rPr>
          <w:rFonts w:ascii="Arial" w:hAnsi="Arial" w:cs="Arial"/>
          <w:color w:val="333333"/>
          <w:sz w:val="23"/>
          <w:szCs w:val="23"/>
        </w:rPr>
        <w:t>or</w:t>
      </w:r>
      <w:r>
        <w:rPr>
          <w:rFonts w:ascii="Arial" w:hAnsi="Arial" w:cs="Arial"/>
          <w:color w:val="333333"/>
          <w:sz w:val="23"/>
          <w:szCs w:val="23"/>
        </w:rPr>
        <w:t xml:space="preserve"> individuals</w:t>
      </w:r>
      <w:r w:rsidR="0082561C">
        <w:rPr>
          <w:rFonts w:ascii="Arial" w:hAnsi="Arial" w:cs="Arial"/>
          <w:color w:val="333333"/>
          <w:sz w:val="23"/>
          <w:szCs w:val="23"/>
        </w:rPr>
        <w:t xml:space="preserve"> </w:t>
      </w:r>
      <w:r w:rsidR="00084ED9">
        <w:rPr>
          <w:rFonts w:ascii="Arial" w:hAnsi="Arial" w:cs="Arial"/>
          <w:color w:val="333333"/>
          <w:sz w:val="23"/>
          <w:szCs w:val="23"/>
        </w:rPr>
        <w:t>is</w:t>
      </w:r>
      <w:r>
        <w:rPr>
          <w:rFonts w:ascii="Arial" w:hAnsi="Arial" w:cs="Arial"/>
          <w:color w:val="333333"/>
          <w:sz w:val="23"/>
          <w:szCs w:val="23"/>
        </w:rPr>
        <w:t xml:space="preserve"> gaining importance both as a single mode and </w:t>
      </w:r>
      <w:r w:rsidR="0068246F">
        <w:rPr>
          <w:rFonts w:ascii="Arial" w:hAnsi="Arial" w:cs="Arial"/>
          <w:color w:val="333333"/>
          <w:sz w:val="23"/>
          <w:szCs w:val="23"/>
        </w:rPr>
        <w:t xml:space="preserve">in </w:t>
      </w:r>
      <w:r w:rsidR="00084ED9">
        <w:rPr>
          <w:rFonts w:ascii="Arial" w:hAnsi="Arial" w:cs="Arial"/>
          <w:color w:val="333333"/>
          <w:sz w:val="23"/>
          <w:szCs w:val="23"/>
        </w:rPr>
        <w:t>combination with other</w:t>
      </w:r>
      <w:r>
        <w:rPr>
          <w:rFonts w:ascii="Arial" w:hAnsi="Arial" w:cs="Arial"/>
          <w:color w:val="333333"/>
          <w:sz w:val="23"/>
          <w:szCs w:val="23"/>
        </w:rPr>
        <w:t xml:space="preserve">s. A </w:t>
      </w:r>
      <w:r w:rsidR="0068246F">
        <w:rPr>
          <w:rFonts w:ascii="Arial" w:hAnsi="Arial" w:cs="Arial"/>
          <w:color w:val="333333"/>
          <w:sz w:val="23"/>
          <w:szCs w:val="23"/>
        </w:rPr>
        <w:t>wide</w:t>
      </w:r>
      <w:r>
        <w:rPr>
          <w:rFonts w:ascii="Arial" w:hAnsi="Arial" w:cs="Arial"/>
          <w:color w:val="333333"/>
          <w:sz w:val="23"/>
          <w:szCs w:val="23"/>
        </w:rPr>
        <w:t xml:space="preserve"> literature</w:t>
      </w:r>
      <w:r w:rsidR="00C53ED1">
        <w:rPr>
          <w:rFonts w:ascii="Arial" w:hAnsi="Arial" w:cs="Arial"/>
        </w:rPr>
        <w:t xml:space="preserve"> </w:t>
      </w:r>
      <w:r>
        <w:rPr>
          <w:rFonts w:ascii="Arial" w:hAnsi="Arial" w:cs="Arial"/>
          <w:color w:val="333333"/>
          <w:sz w:val="23"/>
          <w:szCs w:val="23"/>
        </w:rPr>
        <w:t>is available on how to mix modes and the effect</w:t>
      </w:r>
      <w:r w:rsidR="0068246F">
        <w:rPr>
          <w:rFonts w:ascii="Arial" w:hAnsi="Arial" w:cs="Arial"/>
          <w:color w:val="333333"/>
          <w:sz w:val="23"/>
          <w:szCs w:val="23"/>
        </w:rPr>
        <w:t>s of mixed-mode</w:t>
      </w:r>
      <w:r>
        <w:rPr>
          <w:rFonts w:ascii="Arial" w:hAnsi="Arial" w:cs="Arial"/>
          <w:color w:val="333333"/>
          <w:sz w:val="23"/>
          <w:szCs w:val="23"/>
        </w:rPr>
        <w:t xml:space="preserve"> on data quality,</w:t>
      </w:r>
      <w:r w:rsidR="00C53ED1" w:rsidRPr="00C53ED1">
        <w:t xml:space="preserve"> </w:t>
      </w:r>
      <w:r>
        <w:rPr>
          <w:rFonts w:ascii="Arial" w:hAnsi="Arial" w:cs="Arial"/>
          <w:color w:val="333333"/>
          <w:sz w:val="23"/>
          <w:szCs w:val="23"/>
        </w:rPr>
        <w:t xml:space="preserve">even though the results </w:t>
      </w:r>
      <w:r w:rsidR="00F72B74">
        <w:rPr>
          <w:rFonts w:ascii="Arial" w:hAnsi="Arial" w:cs="Arial"/>
          <w:color w:val="333333"/>
          <w:sz w:val="23"/>
          <w:szCs w:val="23"/>
        </w:rPr>
        <w:t xml:space="preserve">are </w:t>
      </w:r>
      <w:r>
        <w:rPr>
          <w:rFonts w:ascii="Arial" w:hAnsi="Arial" w:cs="Arial"/>
          <w:color w:val="333333"/>
          <w:sz w:val="23"/>
          <w:szCs w:val="23"/>
        </w:rPr>
        <w:t xml:space="preserve">not always conclusive or </w:t>
      </w:r>
      <w:r w:rsidR="00F72B74">
        <w:rPr>
          <w:rFonts w:ascii="Arial" w:hAnsi="Arial" w:cs="Arial"/>
          <w:color w:val="333333"/>
          <w:sz w:val="23"/>
          <w:szCs w:val="23"/>
        </w:rPr>
        <w:t>straightforward for practical applications</w:t>
      </w:r>
      <w:r w:rsidR="00C53ED1">
        <w:rPr>
          <w:rFonts w:ascii="Arial" w:hAnsi="Arial" w:cs="Arial"/>
          <w:color w:val="333333"/>
          <w:sz w:val="23"/>
          <w:szCs w:val="23"/>
        </w:rPr>
        <w:t xml:space="preserve">, see for example De </w:t>
      </w:r>
      <w:proofErr w:type="spellStart"/>
      <w:r w:rsidR="00C53ED1">
        <w:rPr>
          <w:rFonts w:ascii="Arial" w:hAnsi="Arial" w:cs="Arial"/>
          <w:color w:val="333333"/>
          <w:sz w:val="23"/>
          <w:szCs w:val="23"/>
        </w:rPr>
        <w:t>Leeuw</w:t>
      </w:r>
      <w:proofErr w:type="spellEnd"/>
      <w:r w:rsidR="00C53ED1">
        <w:rPr>
          <w:rFonts w:ascii="Arial" w:hAnsi="Arial" w:cs="Arial"/>
          <w:color w:val="333333"/>
          <w:sz w:val="23"/>
          <w:szCs w:val="23"/>
        </w:rPr>
        <w:t xml:space="preserve"> E. and </w:t>
      </w:r>
      <w:proofErr w:type="spellStart"/>
      <w:r w:rsidR="00C53ED1">
        <w:rPr>
          <w:rFonts w:ascii="Arial" w:hAnsi="Arial" w:cs="Arial"/>
          <w:color w:val="333333"/>
          <w:sz w:val="23"/>
          <w:szCs w:val="23"/>
        </w:rPr>
        <w:t>Toepoel</w:t>
      </w:r>
      <w:proofErr w:type="spellEnd"/>
      <w:r w:rsidR="00C53ED1">
        <w:rPr>
          <w:rFonts w:ascii="Arial" w:hAnsi="Arial" w:cs="Arial"/>
          <w:color w:val="333333"/>
          <w:sz w:val="23"/>
          <w:szCs w:val="23"/>
        </w:rPr>
        <w:t xml:space="preserve"> V.</w:t>
      </w:r>
      <w:r w:rsidR="00544D66">
        <w:rPr>
          <w:rFonts w:ascii="Arial" w:hAnsi="Arial" w:cs="Arial"/>
          <w:color w:val="333333"/>
          <w:sz w:val="23"/>
          <w:szCs w:val="23"/>
        </w:rPr>
        <w:t>,</w:t>
      </w:r>
      <w:r w:rsidR="00C53ED1">
        <w:rPr>
          <w:rFonts w:ascii="Arial" w:hAnsi="Arial" w:cs="Arial"/>
          <w:color w:val="333333"/>
          <w:sz w:val="23"/>
          <w:szCs w:val="23"/>
        </w:rPr>
        <w:t xml:space="preserve"> (</w:t>
      </w:r>
      <w:r w:rsidR="00C53ED1" w:rsidRPr="00C53ED1">
        <w:rPr>
          <w:rFonts w:ascii="Arial" w:hAnsi="Arial" w:cs="Arial"/>
          <w:color w:val="333333"/>
          <w:sz w:val="23"/>
          <w:szCs w:val="23"/>
        </w:rPr>
        <w:t>2017)</w:t>
      </w:r>
      <w:r w:rsidR="00F72B74">
        <w:rPr>
          <w:rFonts w:ascii="Arial" w:hAnsi="Arial" w:cs="Arial"/>
          <w:color w:val="333333"/>
          <w:sz w:val="23"/>
          <w:szCs w:val="23"/>
        </w:rPr>
        <w:t>.</w:t>
      </w:r>
      <w:r>
        <w:rPr>
          <w:rFonts w:ascii="Arial" w:hAnsi="Arial" w:cs="Arial"/>
          <w:color w:val="333333"/>
          <w:sz w:val="23"/>
          <w:szCs w:val="23"/>
        </w:rPr>
        <w:t xml:space="preserve"> </w:t>
      </w:r>
    </w:p>
    <w:p w:rsidR="007B3AF3" w:rsidRDefault="007B3AF3" w:rsidP="00AC6B25">
      <w:pPr>
        <w:pStyle w:val="NormaleWeb"/>
        <w:spacing w:before="120" w:beforeAutospacing="0" w:after="0" w:afterAutospacing="0" w:line="360" w:lineRule="auto"/>
        <w:jc w:val="both"/>
        <w:rPr>
          <w:rFonts w:ascii="Arial" w:hAnsi="Arial" w:cs="Arial"/>
          <w:color w:val="333333"/>
          <w:sz w:val="23"/>
          <w:szCs w:val="23"/>
        </w:rPr>
      </w:pPr>
      <w:r>
        <w:rPr>
          <w:rFonts w:ascii="Arial" w:hAnsi="Arial" w:cs="Arial"/>
          <w:color w:val="333333"/>
          <w:sz w:val="23"/>
          <w:szCs w:val="23"/>
        </w:rPr>
        <w:t>At the European level, National Statistical Institutes (NSIs) are implementing more or less complex designs for social surveys and facing several challenges which range from methodological to management issues and data quality aspects</w:t>
      </w:r>
      <w:r w:rsidR="00F72B74">
        <w:rPr>
          <w:rFonts w:ascii="Arial" w:hAnsi="Arial" w:cs="Arial"/>
          <w:color w:val="333333"/>
          <w:sz w:val="23"/>
          <w:szCs w:val="23"/>
        </w:rPr>
        <w:t>.</w:t>
      </w:r>
      <w:r>
        <w:rPr>
          <w:rFonts w:ascii="Arial" w:hAnsi="Arial" w:cs="Arial"/>
          <w:color w:val="333333"/>
          <w:sz w:val="23"/>
          <w:szCs w:val="23"/>
        </w:rPr>
        <w:t xml:space="preserve">  </w:t>
      </w:r>
    </w:p>
    <w:p w:rsidR="007B3AF3" w:rsidRDefault="007B3AF3" w:rsidP="00AC6B25">
      <w:pPr>
        <w:pStyle w:val="NormaleWeb"/>
        <w:spacing w:before="120" w:beforeAutospacing="0" w:after="0" w:afterAutospacing="0" w:line="360" w:lineRule="auto"/>
        <w:jc w:val="both"/>
        <w:rPr>
          <w:rFonts w:ascii="Arial" w:hAnsi="Arial" w:cs="Arial"/>
          <w:color w:val="333333"/>
          <w:sz w:val="23"/>
          <w:szCs w:val="23"/>
        </w:rPr>
      </w:pPr>
      <w:r>
        <w:rPr>
          <w:rFonts w:ascii="Arial" w:hAnsi="Arial" w:cs="Arial"/>
          <w:color w:val="333333"/>
          <w:sz w:val="23"/>
          <w:szCs w:val="23"/>
        </w:rPr>
        <w:t>The MIMOD – Mixed Mode Designs in Social Surveys – project aims at streamlining the</w:t>
      </w:r>
      <w:r w:rsidR="0068246F">
        <w:rPr>
          <w:rFonts w:ascii="Arial" w:hAnsi="Arial" w:cs="Arial"/>
          <w:color w:val="333333"/>
          <w:sz w:val="23"/>
          <w:szCs w:val="23"/>
        </w:rPr>
        <w:t>oretical results as well as</w:t>
      </w:r>
      <w:r>
        <w:rPr>
          <w:rFonts w:ascii="Arial" w:hAnsi="Arial" w:cs="Arial"/>
          <w:color w:val="333333"/>
          <w:sz w:val="23"/>
          <w:szCs w:val="23"/>
        </w:rPr>
        <w:t xml:space="preserve"> collecting experiences and good practices in</w:t>
      </w:r>
      <w:r w:rsidR="0068246F">
        <w:rPr>
          <w:rFonts w:ascii="Arial" w:hAnsi="Arial" w:cs="Arial"/>
          <w:color w:val="333333"/>
          <w:sz w:val="23"/>
          <w:szCs w:val="23"/>
        </w:rPr>
        <w:t xml:space="preserve"> European </w:t>
      </w:r>
      <w:r>
        <w:rPr>
          <w:rFonts w:ascii="Arial" w:hAnsi="Arial" w:cs="Arial"/>
          <w:color w:val="333333"/>
          <w:sz w:val="23"/>
          <w:szCs w:val="23"/>
        </w:rPr>
        <w:t xml:space="preserve"> N</w:t>
      </w:r>
      <w:r w:rsidR="0068246F">
        <w:rPr>
          <w:rFonts w:ascii="Arial" w:hAnsi="Arial" w:cs="Arial"/>
          <w:color w:val="333333"/>
          <w:sz w:val="23"/>
          <w:szCs w:val="23"/>
        </w:rPr>
        <w:t xml:space="preserve">SIs </w:t>
      </w:r>
      <w:r>
        <w:rPr>
          <w:rFonts w:ascii="Arial" w:hAnsi="Arial" w:cs="Arial"/>
          <w:color w:val="333333"/>
          <w:sz w:val="23"/>
          <w:szCs w:val="23"/>
        </w:rPr>
        <w:t>in order to provide guidelines and suggestions on how to implement mixed-mode designs in social surveys safeguarding</w:t>
      </w:r>
      <w:r w:rsidR="00544D66">
        <w:rPr>
          <w:rFonts w:ascii="Arial" w:hAnsi="Arial" w:cs="Arial"/>
          <w:color w:val="333333"/>
          <w:sz w:val="23"/>
          <w:szCs w:val="23"/>
        </w:rPr>
        <w:t xml:space="preserve"> </w:t>
      </w:r>
      <w:r>
        <w:rPr>
          <w:rFonts w:ascii="Arial" w:hAnsi="Arial" w:cs="Arial"/>
          <w:color w:val="333333"/>
          <w:sz w:val="23"/>
          <w:szCs w:val="23"/>
        </w:rPr>
        <w:t>output quality.</w:t>
      </w:r>
    </w:p>
    <w:p w:rsidR="00AC6B25" w:rsidRDefault="007B3AF3" w:rsidP="00AC6B25">
      <w:pPr>
        <w:pStyle w:val="NormaleWeb"/>
        <w:spacing w:before="120" w:beforeAutospacing="0" w:after="0" w:afterAutospacing="0" w:line="360" w:lineRule="auto"/>
        <w:jc w:val="both"/>
        <w:rPr>
          <w:rFonts w:ascii="Arial" w:hAnsi="Arial" w:cs="Arial"/>
          <w:color w:val="333333"/>
          <w:sz w:val="23"/>
          <w:szCs w:val="23"/>
        </w:rPr>
      </w:pPr>
      <w:r>
        <w:rPr>
          <w:rFonts w:ascii="Arial" w:hAnsi="Arial" w:cs="Arial"/>
          <w:color w:val="333333"/>
          <w:sz w:val="23"/>
          <w:szCs w:val="23"/>
        </w:rPr>
        <w:t xml:space="preserve">The MIMOD project </w:t>
      </w:r>
      <w:r w:rsidR="00F72B74">
        <w:rPr>
          <w:rFonts w:ascii="Arial" w:hAnsi="Arial" w:cs="Arial"/>
          <w:color w:val="333333"/>
          <w:sz w:val="23"/>
          <w:szCs w:val="23"/>
        </w:rPr>
        <w:t>is a multi-beneficiary grant</w:t>
      </w:r>
      <w:r w:rsidR="0068246F">
        <w:rPr>
          <w:rFonts w:ascii="Arial" w:hAnsi="Arial" w:cs="Arial"/>
          <w:color w:val="333333"/>
          <w:sz w:val="23"/>
          <w:szCs w:val="23"/>
        </w:rPr>
        <w:t xml:space="preserve"> awarded by Eurostat to a consortium led by </w:t>
      </w:r>
      <w:proofErr w:type="spellStart"/>
      <w:r w:rsidR="0068246F">
        <w:rPr>
          <w:rFonts w:ascii="Arial" w:hAnsi="Arial" w:cs="Arial"/>
          <w:color w:val="333333"/>
          <w:sz w:val="23"/>
          <w:szCs w:val="23"/>
        </w:rPr>
        <w:t>Istat</w:t>
      </w:r>
      <w:proofErr w:type="spellEnd"/>
      <w:r w:rsidR="0068246F">
        <w:rPr>
          <w:rFonts w:ascii="Arial" w:hAnsi="Arial" w:cs="Arial"/>
          <w:color w:val="333333"/>
          <w:sz w:val="23"/>
          <w:szCs w:val="23"/>
        </w:rPr>
        <w:t xml:space="preserve"> (</w:t>
      </w:r>
      <w:r w:rsidR="0068246F" w:rsidRPr="0068246F">
        <w:rPr>
          <w:rFonts w:ascii="Arial" w:hAnsi="Arial" w:cs="Arial"/>
          <w:color w:val="333333"/>
          <w:sz w:val="23"/>
          <w:szCs w:val="23"/>
        </w:rPr>
        <w:t xml:space="preserve">Italy) in partnership with CBS (Netherlands), SSB (Norway), STAT (Austria) and </w:t>
      </w:r>
      <w:proofErr w:type="spellStart"/>
      <w:r w:rsidR="0068246F" w:rsidRPr="0068246F">
        <w:rPr>
          <w:rFonts w:ascii="Arial" w:hAnsi="Arial" w:cs="Arial"/>
          <w:color w:val="333333"/>
          <w:sz w:val="23"/>
          <w:szCs w:val="23"/>
        </w:rPr>
        <w:t>Destatis</w:t>
      </w:r>
      <w:proofErr w:type="spellEnd"/>
      <w:r w:rsidR="0068246F" w:rsidRPr="0068246F">
        <w:rPr>
          <w:rFonts w:ascii="Arial" w:hAnsi="Arial" w:cs="Arial"/>
          <w:color w:val="333333"/>
          <w:sz w:val="23"/>
          <w:szCs w:val="23"/>
        </w:rPr>
        <w:t xml:space="preserve"> (Germany).</w:t>
      </w:r>
      <w:r w:rsidR="0068246F">
        <w:rPr>
          <w:rFonts w:ascii="Arial" w:hAnsi="Arial" w:cs="Arial"/>
          <w:color w:val="333333"/>
          <w:sz w:val="23"/>
          <w:szCs w:val="23"/>
        </w:rPr>
        <w:t xml:space="preserve"> A Supporting Network of five countries - </w:t>
      </w:r>
      <w:r w:rsidR="0068246F" w:rsidRPr="0068246F">
        <w:rPr>
          <w:rFonts w:ascii="Arial" w:hAnsi="Arial" w:cs="Arial"/>
          <w:color w:val="333333"/>
          <w:sz w:val="23"/>
          <w:szCs w:val="23"/>
        </w:rPr>
        <w:t>INSEE (France), Czech Statistical Office (Czech Republic), Central Statistical Office of Poland (Poland), Statistic Finland (Finland) and Statistics Sweden (Sweden) –</w:t>
      </w:r>
      <w:r w:rsidR="0068246F">
        <w:rPr>
          <w:rFonts w:ascii="Arial" w:hAnsi="Arial" w:cs="Arial"/>
          <w:color w:val="333333"/>
          <w:sz w:val="23"/>
          <w:szCs w:val="23"/>
        </w:rPr>
        <w:t xml:space="preserve"> </w:t>
      </w:r>
      <w:r w:rsidR="0068246F" w:rsidRPr="0068246F">
        <w:rPr>
          <w:rFonts w:ascii="Arial" w:hAnsi="Arial" w:cs="Arial"/>
          <w:color w:val="333333"/>
          <w:sz w:val="23"/>
          <w:szCs w:val="23"/>
        </w:rPr>
        <w:t xml:space="preserve">provides inputs </w:t>
      </w:r>
      <w:r w:rsidR="0068246F">
        <w:rPr>
          <w:rFonts w:ascii="Arial" w:hAnsi="Arial" w:cs="Arial"/>
          <w:color w:val="333333"/>
          <w:sz w:val="23"/>
          <w:szCs w:val="23"/>
        </w:rPr>
        <w:t xml:space="preserve">and feedbacks </w:t>
      </w:r>
      <w:r w:rsidR="0068246F" w:rsidRPr="0068246F">
        <w:rPr>
          <w:rFonts w:ascii="Arial" w:hAnsi="Arial" w:cs="Arial"/>
          <w:color w:val="333333"/>
          <w:sz w:val="23"/>
          <w:szCs w:val="23"/>
        </w:rPr>
        <w:t xml:space="preserve">to </w:t>
      </w:r>
      <w:r w:rsidR="0068246F" w:rsidRPr="0068246F">
        <w:rPr>
          <w:rFonts w:ascii="Arial" w:hAnsi="Arial" w:cs="Arial"/>
          <w:color w:val="333333"/>
          <w:sz w:val="23"/>
          <w:szCs w:val="23"/>
        </w:rPr>
        <w:lastRenderedPageBreak/>
        <w:t>the project</w:t>
      </w:r>
      <w:r w:rsidR="0068246F">
        <w:rPr>
          <w:rFonts w:ascii="Arial" w:hAnsi="Arial" w:cs="Arial"/>
          <w:color w:val="333333"/>
          <w:sz w:val="23"/>
          <w:szCs w:val="23"/>
        </w:rPr>
        <w:t xml:space="preserve"> activities. The project started in December 2017 and the </w:t>
      </w:r>
      <w:r w:rsidR="005E0D9B">
        <w:rPr>
          <w:rFonts w:ascii="Arial" w:hAnsi="Arial" w:cs="Arial"/>
          <w:color w:val="333333"/>
          <w:sz w:val="23"/>
          <w:szCs w:val="23"/>
        </w:rPr>
        <w:t>F</w:t>
      </w:r>
      <w:r w:rsidR="0068246F">
        <w:rPr>
          <w:rFonts w:ascii="Arial" w:hAnsi="Arial" w:cs="Arial"/>
          <w:color w:val="333333"/>
          <w:sz w:val="23"/>
          <w:szCs w:val="23"/>
        </w:rPr>
        <w:t xml:space="preserve">inal </w:t>
      </w:r>
      <w:r w:rsidR="005E0D9B">
        <w:rPr>
          <w:rFonts w:ascii="Arial" w:hAnsi="Arial" w:cs="Arial"/>
          <w:color w:val="333333"/>
          <w:sz w:val="23"/>
          <w:szCs w:val="23"/>
        </w:rPr>
        <w:t>W</w:t>
      </w:r>
      <w:r w:rsidR="0068246F">
        <w:rPr>
          <w:rFonts w:ascii="Arial" w:hAnsi="Arial" w:cs="Arial"/>
          <w:color w:val="333333"/>
          <w:sz w:val="23"/>
          <w:szCs w:val="23"/>
        </w:rPr>
        <w:t>orkshop will take place in April 2019, in Rome.</w:t>
      </w:r>
      <w:r w:rsidR="00F72B74">
        <w:rPr>
          <w:rFonts w:ascii="Arial" w:hAnsi="Arial" w:cs="Arial"/>
          <w:color w:val="333333"/>
          <w:sz w:val="23"/>
          <w:szCs w:val="23"/>
        </w:rPr>
        <w:t xml:space="preserve"> </w:t>
      </w:r>
    </w:p>
    <w:p w:rsidR="005E0D9B" w:rsidRDefault="005E0D9B" w:rsidP="00AC6B25">
      <w:pPr>
        <w:pStyle w:val="NormaleWeb"/>
        <w:spacing w:before="120" w:beforeAutospacing="0" w:after="0" w:afterAutospacing="0" w:line="360" w:lineRule="auto"/>
        <w:jc w:val="both"/>
        <w:rPr>
          <w:rFonts w:ascii="Arial" w:hAnsi="Arial" w:cs="Arial"/>
          <w:color w:val="333333"/>
          <w:sz w:val="23"/>
          <w:szCs w:val="23"/>
        </w:rPr>
      </w:pPr>
      <w:r>
        <w:rPr>
          <w:rFonts w:ascii="Arial" w:hAnsi="Arial" w:cs="Arial"/>
          <w:color w:val="333333"/>
          <w:sz w:val="23"/>
          <w:szCs w:val="23"/>
        </w:rPr>
        <w:t>The paper is organised as follows. Section 2 provides an overview of the project activities and expected outputs, by briefly illustrating the six work</w:t>
      </w:r>
      <w:r w:rsidR="00084ED9">
        <w:rPr>
          <w:rFonts w:ascii="Arial" w:hAnsi="Arial" w:cs="Arial"/>
          <w:color w:val="333333"/>
          <w:sz w:val="23"/>
          <w:szCs w:val="23"/>
        </w:rPr>
        <w:t>-</w:t>
      </w:r>
      <w:r>
        <w:rPr>
          <w:rFonts w:ascii="Arial" w:hAnsi="Arial" w:cs="Arial"/>
          <w:color w:val="333333"/>
          <w:sz w:val="23"/>
          <w:szCs w:val="23"/>
        </w:rPr>
        <w:t>pa</w:t>
      </w:r>
      <w:r w:rsidR="00084ED9">
        <w:rPr>
          <w:rFonts w:ascii="Arial" w:hAnsi="Arial" w:cs="Arial"/>
          <w:color w:val="333333"/>
          <w:sz w:val="23"/>
          <w:szCs w:val="23"/>
        </w:rPr>
        <w:t>cka</w:t>
      </w:r>
      <w:r>
        <w:rPr>
          <w:rFonts w:ascii="Arial" w:hAnsi="Arial" w:cs="Arial"/>
          <w:color w:val="333333"/>
          <w:sz w:val="23"/>
          <w:szCs w:val="23"/>
        </w:rPr>
        <w:t xml:space="preserve">ges (WPs) </w:t>
      </w:r>
      <w:r w:rsidR="00AC6B25">
        <w:rPr>
          <w:rFonts w:ascii="Arial" w:hAnsi="Arial" w:cs="Arial"/>
          <w:color w:val="333333"/>
          <w:sz w:val="23"/>
          <w:szCs w:val="23"/>
        </w:rPr>
        <w:t>composing the project.</w:t>
      </w:r>
      <w:r>
        <w:rPr>
          <w:rFonts w:ascii="Arial" w:hAnsi="Arial" w:cs="Arial"/>
          <w:color w:val="333333"/>
          <w:sz w:val="23"/>
          <w:szCs w:val="23"/>
        </w:rPr>
        <w:t xml:space="preserve"> Section 3 describes the survey on the state of the art of mixed-mode designs in social surveys in the EU NSIs</w:t>
      </w:r>
      <w:r w:rsidR="00AC6B25">
        <w:rPr>
          <w:rFonts w:ascii="Arial" w:hAnsi="Arial" w:cs="Arial"/>
          <w:color w:val="333333"/>
          <w:sz w:val="23"/>
          <w:szCs w:val="23"/>
        </w:rPr>
        <w:t>,</w:t>
      </w:r>
      <w:r>
        <w:rPr>
          <w:rFonts w:ascii="Arial" w:hAnsi="Arial" w:cs="Arial"/>
          <w:color w:val="333333"/>
          <w:sz w:val="23"/>
          <w:szCs w:val="23"/>
        </w:rPr>
        <w:t xml:space="preserve"> carried out in spring 2018. It represents a main output that will nourish the development of further investigations in the various WPs.</w:t>
      </w:r>
      <w:r w:rsidR="00AC6B25">
        <w:rPr>
          <w:rFonts w:ascii="Arial" w:hAnsi="Arial" w:cs="Arial"/>
          <w:color w:val="333333"/>
          <w:sz w:val="23"/>
          <w:szCs w:val="23"/>
        </w:rPr>
        <w:t xml:space="preserve"> Section 4 concludes with some future steps.</w:t>
      </w:r>
    </w:p>
    <w:p w:rsidR="00D0258C" w:rsidRPr="00954B93" w:rsidRDefault="00D0258C" w:rsidP="00CC1C1D">
      <w:pPr>
        <w:spacing w:before="360" w:after="0" w:line="360" w:lineRule="auto"/>
        <w:jc w:val="both"/>
        <w:rPr>
          <w:rFonts w:ascii="Arial" w:hAnsi="Arial" w:cs="Arial"/>
          <w:b/>
          <w:sz w:val="24"/>
          <w:szCs w:val="24"/>
          <w:lang w:val="en-GB"/>
        </w:rPr>
      </w:pPr>
      <w:r w:rsidRPr="00954B93">
        <w:rPr>
          <w:rFonts w:ascii="Arial" w:hAnsi="Arial" w:cs="Arial"/>
          <w:b/>
          <w:sz w:val="24"/>
          <w:szCs w:val="24"/>
          <w:lang w:val="en-GB"/>
        </w:rPr>
        <w:t xml:space="preserve">2. </w:t>
      </w:r>
      <w:r w:rsidR="00F6757D" w:rsidRPr="00954B93">
        <w:rPr>
          <w:rFonts w:ascii="Arial" w:hAnsi="Arial" w:cs="Arial"/>
          <w:b/>
          <w:sz w:val="24"/>
          <w:szCs w:val="24"/>
          <w:lang w:val="en-GB"/>
        </w:rPr>
        <w:t xml:space="preserve">The MIMOD project </w:t>
      </w:r>
    </w:p>
    <w:p w:rsidR="00DF1D5D" w:rsidRPr="00954B93" w:rsidRDefault="007B3AF3" w:rsidP="007B3AF3">
      <w:pPr>
        <w:spacing w:before="120" w:after="0" w:line="360" w:lineRule="auto"/>
        <w:jc w:val="both"/>
        <w:rPr>
          <w:rFonts w:ascii="Arial" w:hAnsi="Arial" w:cs="Arial"/>
          <w:sz w:val="24"/>
          <w:szCs w:val="24"/>
          <w:lang w:val="en-GB"/>
        </w:rPr>
      </w:pPr>
      <w:r w:rsidRPr="00C16427">
        <w:rPr>
          <w:rFonts w:ascii="Arial" w:hAnsi="Arial" w:cs="Arial"/>
          <w:sz w:val="24"/>
          <w:szCs w:val="24"/>
          <w:lang w:val="en-GB"/>
        </w:rPr>
        <w:t xml:space="preserve">The MIMOD project covers the following main topics: </w:t>
      </w:r>
      <w:proofErr w:type="spellStart"/>
      <w:r w:rsidRPr="00C16427">
        <w:rPr>
          <w:rFonts w:ascii="Arial" w:hAnsi="Arial" w:cs="Arial"/>
          <w:sz w:val="24"/>
          <w:szCs w:val="24"/>
          <w:lang w:val="en-GB"/>
        </w:rPr>
        <w:t>i</w:t>
      </w:r>
      <w:proofErr w:type="spellEnd"/>
      <w:r w:rsidRPr="00C16427">
        <w:rPr>
          <w:rFonts w:ascii="Arial" w:hAnsi="Arial" w:cs="Arial"/>
          <w:sz w:val="24"/>
          <w:szCs w:val="24"/>
          <w:lang w:val="en-GB"/>
        </w:rPr>
        <w:t xml:space="preserve">) mode organisation with the objective of determining the steps in a decision tree that supports the implementation of </w:t>
      </w:r>
      <w:r w:rsidR="00AC6B25">
        <w:rPr>
          <w:rFonts w:ascii="Arial" w:hAnsi="Arial" w:cs="Arial"/>
          <w:sz w:val="24"/>
          <w:szCs w:val="24"/>
          <w:lang w:val="en-GB"/>
        </w:rPr>
        <w:t xml:space="preserve">mixed-mode designs including </w:t>
      </w:r>
      <w:r w:rsidRPr="00C16427">
        <w:rPr>
          <w:rFonts w:ascii="Arial" w:hAnsi="Arial" w:cs="Arial"/>
          <w:sz w:val="24"/>
          <w:szCs w:val="24"/>
          <w:lang w:val="en-GB"/>
        </w:rPr>
        <w:t>adaptive and responsive designs</w:t>
      </w:r>
      <w:r w:rsidR="00AC6B25">
        <w:rPr>
          <w:rFonts w:ascii="Arial" w:hAnsi="Arial" w:cs="Arial"/>
          <w:sz w:val="24"/>
          <w:szCs w:val="24"/>
          <w:lang w:val="en-GB"/>
        </w:rPr>
        <w:t xml:space="preserve"> (WP1)</w:t>
      </w:r>
      <w:r w:rsidRPr="00C16427">
        <w:rPr>
          <w:rFonts w:ascii="Arial" w:hAnsi="Arial" w:cs="Arial"/>
          <w:sz w:val="24"/>
          <w:szCs w:val="24"/>
          <w:lang w:val="en-GB"/>
        </w:rPr>
        <w:t>; ii) mode bias/mode effect and its adjustment with the aim of providing general guidelines on methodologies to deal with mode effects in multi-mode designs</w:t>
      </w:r>
      <w:r w:rsidR="00AC6B25">
        <w:rPr>
          <w:rFonts w:ascii="Arial" w:hAnsi="Arial" w:cs="Arial"/>
          <w:sz w:val="24"/>
          <w:szCs w:val="24"/>
          <w:lang w:val="en-GB"/>
        </w:rPr>
        <w:t xml:space="preserve"> (WP2)</w:t>
      </w:r>
      <w:r w:rsidRPr="00C16427">
        <w:rPr>
          <w:rFonts w:ascii="Arial" w:hAnsi="Arial" w:cs="Arial"/>
          <w:sz w:val="24"/>
          <w:szCs w:val="24"/>
          <w:lang w:val="en-GB"/>
        </w:rPr>
        <w:t>; iii) case management in mixed-mode data collection with the purpose of investigating the different systems in use in terms of  technical components and organisational approaches used, as well as challenges in efficiency and quality</w:t>
      </w:r>
      <w:r w:rsidR="00AC6B25">
        <w:rPr>
          <w:rFonts w:ascii="Arial" w:hAnsi="Arial" w:cs="Arial"/>
          <w:sz w:val="24"/>
          <w:szCs w:val="24"/>
          <w:lang w:val="en-GB"/>
        </w:rPr>
        <w:t xml:space="preserve"> (WP3)</w:t>
      </w:r>
      <w:r w:rsidRPr="00C16427">
        <w:rPr>
          <w:rFonts w:ascii="Arial" w:hAnsi="Arial" w:cs="Arial"/>
          <w:sz w:val="24"/>
          <w:szCs w:val="24"/>
          <w:lang w:val="en-GB"/>
        </w:rPr>
        <w:t xml:space="preserve">; iv) mixed-mode questionnaire designs in order to  give best practice recommendations on approaches for developing questionnaires for mixed-mode surveys as well as on modes used in the contact and follow-up phases of data collection </w:t>
      </w:r>
      <w:r w:rsidR="00AC6B25">
        <w:rPr>
          <w:rFonts w:ascii="Arial" w:hAnsi="Arial" w:cs="Arial"/>
          <w:sz w:val="24"/>
          <w:szCs w:val="24"/>
          <w:lang w:val="en-GB"/>
        </w:rPr>
        <w:t xml:space="preserve">(WP4) </w:t>
      </w:r>
      <w:r w:rsidRPr="00C16427">
        <w:rPr>
          <w:rFonts w:ascii="Arial" w:hAnsi="Arial" w:cs="Arial"/>
          <w:sz w:val="24"/>
          <w:szCs w:val="24"/>
          <w:lang w:val="en-GB"/>
        </w:rPr>
        <w:t>and v) challenges for phone and tablets respondents in CAWI with the aim of investigating the use of mobile devices (smartphones, tablets) in ESS surveys and of mobile device sensors (such as GPS, camera, microphone, accelerometers) to enrich ESS surveys</w:t>
      </w:r>
      <w:r w:rsidR="00AC6B25">
        <w:rPr>
          <w:rFonts w:ascii="Arial" w:hAnsi="Arial" w:cs="Arial"/>
          <w:sz w:val="24"/>
          <w:szCs w:val="24"/>
          <w:lang w:val="en-GB"/>
        </w:rPr>
        <w:t xml:space="preserve"> (WP5)</w:t>
      </w:r>
      <w:r>
        <w:rPr>
          <w:rFonts w:ascii="Arial" w:hAnsi="Arial" w:cs="Arial"/>
          <w:sz w:val="24"/>
          <w:szCs w:val="24"/>
          <w:lang w:val="en-GB"/>
        </w:rPr>
        <w:t>.</w:t>
      </w:r>
      <w:r w:rsidR="00AC6B25">
        <w:rPr>
          <w:rFonts w:ascii="Arial" w:hAnsi="Arial" w:cs="Arial"/>
          <w:sz w:val="24"/>
          <w:szCs w:val="24"/>
          <w:lang w:val="en-GB"/>
        </w:rPr>
        <w:t xml:space="preserve"> WP6 is dedicated to the organisations of events (kick-off meeting and Final Workshop) and the reporting to Eurostat. Within WP6, the general coordination of the project is also ensured. </w:t>
      </w:r>
    </w:p>
    <w:p w:rsidR="00CB2B44" w:rsidRPr="00954B93" w:rsidRDefault="00CB2B44" w:rsidP="00CC1C1D">
      <w:pPr>
        <w:spacing w:before="360" w:after="0" w:line="360" w:lineRule="auto"/>
        <w:jc w:val="both"/>
        <w:rPr>
          <w:rFonts w:ascii="Arial" w:hAnsi="Arial" w:cs="Arial"/>
          <w:b/>
          <w:sz w:val="24"/>
          <w:szCs w:val="24"/>
          <w:lang w:val="en-GB"/>
        </w:rPr>
      </w:pPr>
      <w:r w:rsidRPr="00954B93">
        <w:rPr>
          <w:rFonts w:ascii="Arial" w:hAnsi="Arial" w:cs="Arial"/>
          <w:b/>
          <w:sz w:val="24"/>
          <w:szCs w:val="24"/>
          <w:lang w:val="en-GB"/>
        </w:rPr>
        <w:t xml:space="preserve">3. </w:t>
      </w:r>
      <w:r w:rsidR="00F6757D" w:rsidRPr="00954B93">
        <w:rPr>
          <w:rFonts w:ascii="Arial" w:hAnsi="Arial" w:cs="Arial"/>
          <w:b/>
          <w:sz w:val="24"/>
          <w:szCs w:val="24"/>
          <w:lang w:val="en-GB"/>
        </w:rPr>
        <w:t xml:space="preserve">The survey among EU NSIs on modes organisation </w:t>
      </w:r>
    </w:p>
    <w:p w:rsidR="006C158E" w:rsidRPr="00954B93" w:rsidRDefault="006C158E" w:rsidP="00A46B21">
      <w:pPr>
        <w:spacing w:before="120" w:after="0" w:line="360" w:lineRule="auto"/>
        <w:jc w:val="both"/>
        <w:rPr>
          <w:rFonts w:ascii="Arial" w:hAnsi="Arial" w:cs="Arial"/>
          <w:sz w:val="24"/>
          <w:szCs w:val="24"/>
          <w:lang w:val="en-GB"/>
        </w:rPr>
      </w:pPr>
      <w:r w:rsidRPr="00954B93">
        <w:rPr>
          <w:rFonts w:ascii="Arial" w:hAnsi="Arial" w:cs="Arial"/>
          <w:sz w:val="24"/>
          <w:szCs w:val="24"/>
          <w:lang w:val="en-GB"/>
        </w:rPr>
        <w:t xml:space="preserve">The general purpose of </w:t>
      </w:r>
      <w:r w:rsidR="0065069A" w:rsidRPr="00954B93">
        <w:rPr>
          <w:rFonts w:ascii="Arial" w:hAnsi="Arial" w:cs="Arial"/>
          <w:sz w:val="24"/>
          <w:szCs w:val="24"/>
          <w:lang w:val="en-GB"/>
        </w:rPr>
        <w:t>W</w:t>
      </w:r>
      <w:r w:rsidRPr="00954B93">
        <w:rPr>
          <w:rFonts w:ascii="Arial" w:hAnsi="Arial" w:cs="Arial"/>
          <w:sz w:val="24"/>
          <w:szCs w:val="24"/>
          <w:lang w:val="en-GB"/>
        </w:rPr>
        <w:t>P1</w:t>
      </w:r>
      <w:r w:rsidR="008D41EB">
        <w:rPr>
          <w:rFonts w:ascii="Arial" w:hAnsi="Arial" w:cs="Arial"/>
          <w:sz w:val="24"/>
          <w:szCs w:val="24"/>
          <w:lang w:val="en-GB"/>
        </w:rPr>
        <w:t xml:space="preserve"> </w:t>
      </w:r>
      <w:r w:rsidRPr="00954B93">
        <w:rPr>
          <w:rFonts w:ascii="Arial" w:hAnsi="Arial" w:cs="Arial"/>
          <w:sz w:val="24"/>
          <w:szCs w:val="24"/>
          <w:lang w:val="en-GB"/>
        </w:rPr>
        <w:t xml:space="preserve">of </w:t>
      </w:r>
      <w:r w:rsidR="00A46B21" w:rsidRPr="00954B93">
        <w:rPr>
          <w:rFonts w:ascii="Arial" w:hAnsi="Arial" w:cs="Arial"/>
          <w:sz w:val="24"/>
          <w:szCs w:val="24"/>
          <w:lang w:val="en-GB"/>
        </w:rPr>
        <w:t xml:space="preserve">the </w:t>
      </w:r>
      <w:r w:rsidRPr="00954B93">
        <w:rPr>
          <w:rFonts w:ascii="Arial" w:hAnsi="Arial" w:cs="Arial"/>
          <w:sz w:val="24"/>
          <w:szCs w:val="24"/>
          <w:lang w:val="en-GB"/>
        </w:rPr>
        <w:t>MIMOD project is to research the topic of mode organisation</w:t>
      </w:r>
      <w:r w:rsidR="00780C54" w:rsidRPr="00954B93">
        <w:rPr>
          <w:rFonts w:ascii="Arial" w:hAnsi="Arial" w:cs="Arial"/>
          <w:sz w:val="24"/>
          <w:szCs w:val="24"/>
          <w:lang w:val="en-GB"/>
        </w:rPr>
        <w:t xml:space="preserve"> in mixed-mode</w:t>
      </w:r>
      <w:r w:rsidR="009A1131" w:rsidRPr="00954B93">
        <w:rPr>
          <w:rFonts w:ascii="Arial" w:hAnsi="Arial" w:cs="Arial"/>
          <w:sz w:val="24"/>
          <w:szCs w:val="24"/>
          <w:lang w:val="en-GB"/>
        </w:rPr>
        <w:t xml:space="preserve"> </w:t>
      </w:r>
      <w:r w:rsidR="00780C54" w:rsidRPr="00954B93">
        <w:rPr>
          <w:rFonts w:ascii="Arial" w:hAnsi="Arial" w:cs="Arial"/>
          <w:sz w:val="24"/>
          <w:szCs w:val="24"/>
          <w:lang w:val="en-GB"/>
        </w:rPr>
        <w:t>social surveys,</w:t>
      </w:r>
      <w:r w:rsidRPr="00954B93">
        <w:rPr>
          <w:rFonts w:ascii="Arial" w:hAnsi="Arial" w:cs="Arial"/>
          <w:sz w:val="24"/>
          <w:szCs w:val="24"/>
          <w:lang w:val="en-GB"/>
        </w:rPr>
        <w:t xml:space="preserve"> in order to provide indications and</w:t>
      </w:r>
      <w:r w:rsidR="00780C54" w:rsidRPr="00954B93">
        <w:rPr>
          <w:rFonts w:ascii="Arial" w:hAnsi="Arial" w:cs="Arial"/>
          <w:sz w:val="24"/>
          <w:szCs w:val="24"/>
          <w:lang w:val="en-GB"/>
        </w:rPr>
        <w:t xml:space="preserve">, where possible, recommendations </w:t>
      </w:r>
      <w:r w:rsidRPr="00954B93">
        <w:rPr>
          <w:rFonts w:ascii="Arial" w:hAnsi="Arial" w:cs="Arial"/>
          <w:sz w:val="24"/>
          <w:szCs w:val="24"/>
          <w:lang w:val="en-GB"/>
        </w:rPr>
        <w:t>useful to minimise measurement bias and costs and, at the same time, to increase response rate.</w:t>
      </w:r>
      <w:r w:rsidR="00780C54" w:rsidRPr="00954B93">
        <w:rPr>
          <w:rFonts w:ascii="Arial" w:hAnsi="Arial" w:cs="Arial"/>
          <w:sz w:val="24"/>
          <w:szCs w:val="24"/>
          <w:lang w:val="en-GB"/>
        </w:rPr>
        <w:t xml:space="preserve"> In particular</w:t>
      </w:r>
      <w:r w:rsidR="007B6511" w:rsidRPr="00954B93">
        <w:rPr>
          <w:rFonts w:ascii="Arial" w:hAnsi="Arial" w:cs="Arial"/>
          <w:sz w:val="24"/>
          <w:szCs w:val="24"/>
          <w:lang w:val="en-GB"/>
        </w:rPr>
        <w:t>,</w:t>
      </w:r>
      <w:r w:rsidR="00780C54" w:rsidRPr="00954B93">
        <w:rPr>
          <w:rFonts w:ascii="Arial" w:hAnsi="Arial" w:cs="Arial"/>
          <w:sz w:val="24"/>
          <w:szCs w:val="24"/>
          <w:lang w:val="en-GB"/>
        </w:rPr>
        <w:t xml:space="preserve"> research is dedicated to </w:t>
      </w:r>
      <w:r w:rsidR="00780C54" w:rsidRPr="00954B93">
        <w:rPr>
          <w:rFonts w:ascii="Arial" w:hAnsi="Arial" w:cs="Arial"/>
          <w:sz w:val="24"/>
          <w:szCs w:val="24"/>
          <w:lang w:val="en-GB"/>
        </w:rPr>
        <w:lastRenderedPageBreak/>
        <w:t xml:space="preserve">adaptive and responsive </w:t>
      </w:r>
      <w:r w:rsidR="00780C54" w:rsidRPr="00084ED9">
        <w:rPr>
          <w:rFonts w:ascii="Arial" w:hAnsi="Arial" w:cs="Arial"/>
          <w:sz w:val="24"/>
          <w:szCs w:val="24"/>
          <w:lang w:val="en-GB"/>
        </w:rPr>
        <w:t>designs</w:t>
      </w:r>
      <w:r w:rsidR="00133660" w:rsidRPr="00084ED9">
        <w:rPr>
          <w:rFonts w:ascii="Arial" w:hAnsi="Arial" w:cs="Arial"/>
          <w:sz w:val="24"/>
          <w:szCs w:val="24"/>
          <w:lang w:val="en-GB"/>
        </w:rPr>
        <w:t xml:space="preserve"> (Schouten et al., 2013)</w:t>
      </w:r>
      <w:r w:rsidR="00780C54" w:rsidRPr="00084ED9">
        <w:rPr>
          <w:rFonts w:ascii="Arial" w:hAnsi="Arial" w:cs="Arial"/>
          <w:sz w:val="24"/>
          <w:szCs w:val="24"/>
          <w:lang w:val="en-GB"/>
        </w:rPr>
        <w:t>,</w:t>
      </w:r>
      <w:r w:rsidR="00780C54" w:rsidRPr="00954B93">
        <w:rPr>
          <w:rFonts w:ascii="Arial" w:hAnsi="Arial" w:cs="Arial"/>
          <w:sz w:val="24"/>
          <w:szCs w:val="24"/>
          <w:lang w:val="en-GB"/>
        </w:rPr>
        <w:t xml:space="preserve"> that represent new approaches to mixed-mode data collection, and to data collection strategies based on sequential or concurrent mixed mode designs. </w:t>
      </w:r>
      <w:r w:rsidR="00496C23">
        <w:rPr>
          <w:rFonts w:ascii="Arial" w:hAnsi="Arial" w:cs="Arial"/>
          <w:sz w:val="24"/>
          <w:szCs w:val="24"/>
          <w:lang w:val="en-GB"/>
        </w:rPr>
        <w:t>Since t</w:t>
      </w:r>
      <w:r w:rsidR="007B6511" w:rsidRPr="00954B93">
        <w:rPr>
          <w:rFonts w:ascii="Arial" w:hAnsi="Arial" w:cs="Arial"/>
          <w:sz w:val="24"/>
          <w:szCs w:val="24"/>
          <w:lang w:val="en-GB"/>
        </w:rPr>
        <w:t>h</w:t>
      </w:r>
      <w:r w:rsidR="00496C23">
        <w:rPr>
          <w:rFonts w:ascii="Arial" w:hAnsi="Arial" w:cs="Arial"/>
          <w:sz w:val="24"/>
          <w:szCs w:val="24"/>
          <w:lang w:val="en-GB"/>
        </w:rPr>
        <w:t>e</w:t>
      </w:r>
      <w:r w:rsidR="007B6511" w:rsidRPr="00954B93">
        <w:rPr>
          <w:rFonts w:ascii="Arial" w:hAnsi="Arial" w:cs="Arial"/>
          <w:sz w:val="24"/>
          <w:szCs w:val="24"/>
          <w:lang w:val="en-GB"/>
        </w:rPr>
        <w:t xml:space="preserve"> last topic was also analysed by the previous </w:t>
      </w:r>
      <w:proofErr w:type="spellStart"/>
      <w:r w:rsidR="007B6511" w:rsidRPr="00954B93">
        <w:rPr>
          <w:rFonts w:ascii="Arial" w:hAnsi="Arial" w:cs="Arial"/>
          <w:sz w:val="24"/>
          <w:szCs w:val="24"/>
          <w:lang w:val="en-GB"/>
        </w:rPr>
        <w:t>ESSnet</w:t>
      </w:r>
      <w:proofErr w:type="spellEnd"/>
      <w:r w:rsidR="007B6511" w:rsidRPr="00954B93">
        <w:rPr>
          <w:rFonts w:ascii="Arial" w:hAnsi="Arial" w:cs="Arial"/>
          <w:sz w:val="24"/>
          <w:szCs w:val="24"/>
          <w:lang w:val="en-GB"/>
        </w:rPr>
        <w:t xml:space="preserve"> DCSS </w:t>
      </w:r>
      <w:r w:rsidR="00133660">
        <w:rPr>
          <w:rFonts w:ascii="Arial" w:hAnsi="Arial" w:cs="Arial"/>
          <w:sz w:val="24"/>
          <w:szCs w:val="24"/>
          <w:lang w:val="en-GB"/>
        </w:rPr>
        <w:t xml:space="preserve">- </w:t>
      </w:r>
      <w:r w:rsidR="007B6511" w:rsidRPr="00954B93">
        <w:rPr>
          <w:rFonts w:ascii="Arial" w:hAnsi="Arial" w:cs="Arial"/>
          <w:i/>
          <w:sz w:val="24"/>
          <w:szCs w:val="24"/>
          <w:lang w:val="en-GB"/>
        </w:rPr>
        <w:t>Data Collection in Social Surveys</w:t>
      </w:r>
      <w:r w:rsidR="00133660">
        <w:rPr>
          <w:rFonts w:ascii="Arial" w:hAnsi="Arial" w:cs="Arial"/>
          <w:i/>
          <w:sz w:val="24"/>
          <w:szCs w:val="24"/>
          <w:lang w:val="en-GB"/>
        </w:rPr>
        <w:t xml:space="preserve"> </w:t>
      </w:r>
      <w:r w:rsidR="00133660" w:rsidRPr="00084ED9">
        <w:rPr>
          <w:rFonts w:ascii="Arial" w:hAnsi="Arial" w:cs="Arial"/>
          <w:sz w:val="24"/>
          <w:szCs w:val="24"/>
          <w:lang w:val="en-GB"/>
        </w:rPr>
        <w:t>(</w:t>
      </w:r>
      <w:proofErr w:type="spellStart"/>
      <w:r w:rsidR="00133660" w:rsidRPr="00084ED9">
        <w:rPr>
          <w:rFonts w:ascii="Arial" w:hAnsi="Arial" w:cs="Arial"/>
          <w:sz w:val="24"/>
          <w:szCs w:val="24"/>
          <w:lang w:val="en-GB"/>
        </w:rPr>
        <w:t>ESSnet</w:t>
      </w:r>
      <w:proofErr w:type="spellEnd"/>
      <w:r w:rsidR="00133660" w:rsidRPr="00084ED9">
        <w:rPr>
          <w:rFonts w:ascii="Arial" w:hAnsi="Arial" w:cs="Arial"/>
          <w:sz w:val="24"/>
          <w:szCs w:val="24"/>
          <w:lang w:val="en-GB"/>
        </w:rPr>
        <w:t xml:space="preserve"> DCSS, 2014</w:t>
      </w:r>
      <w:r w:rsidR="008D41EB" w:rsidRPr="00084ED9">
        <w:rPr>
          <w:rFonts w:ascii="Arial" w:hAnsi="Arial" w:cs="Arial"/>
          <w:sz w:val="24"/>
          <w:szCs w:val="24"/>
          <w:lang w:val="en-GB"/>
        </w:rPr>
        <w:t>)</w:t>
      </w:r>
      <w:r w:rsidR="00133660" w:rsidRPr="00084ED9">
        <w:rPr>
          <w:rFonts w:ascii="Arial" w:hAnsi="Arial" w:cs="Arial"/>
          <w:sz w:val="24"/>
          <w:szCs w:val="24"/>
          <w:lang w:val="en-GB"/>
        </w:rPr>
        <w:t>,</w:t>
      </w:r>
      <w:r w:rsidR="009A1131" w:rsidRPr="00954B93">
        <w:rPr>
          <w:rFonts w:ascii="Arial" w:hAnsi="Arial" w:cs="Arial"/>
          <w:sz w:val="24"/>
          <w:szCs w:val="24"/>
          <w:lang w:val="en-GB"/>
        </w:rPr>
        <w:t xml:space="preserve"> </w:t>
      </w:r>
      <w:r w:rsidR="00496C23">
        <w:rPr>
          <w:rFonts w:ascii="Arial" w:hAnsi="Arial" w:cs="Arial"/>
          <w:sz w:val="24"/>
          <w:szCs w:val="24"/>
          <w:lang w:val="en-GB"/>
        </w:rPr>
        <w:t xml:space="preserve">the </w:t>
      </w:r>
      <w:r w:rsidR="00A46B21" w:rsidRPr="00954B93">
        <w:rPr>
          <w:rFonts w:ascii="Arial" w:hAnsi="Arial" w:cs="Arial"/>
          <w:sz w:val="24"/>
          <w:szCs w:val="24"/>
          <w:lang w:val="en-GB"/>
        </w:rPr>
        <w:t xml:space="preserve">purpose of WP1 is </w:t>
      </w:r>
      <w:r w:rsidR="00133660" w:rsidRPr="00084ED9">
        <w:rPr>
          <w:rFonts w:ascii="Arial" w:hAnsi="Arial" w:cs="Arial"/>
          <w:sz w:val="24"/>
          <w:szCs w:val="24"/>
          <w:lang w:val="en-GB"/>
        </w:rPr>
        <w:t xml:space="preserve">also </w:t>
      </w:r>
      <w:r w:rsidR="00A46B21" w:rsidRPr="00084ED9">
        <w:rPr>
          <w:rFonts w:ascii="Arial" w:hAnsi="Arial" w:cs="Arial"/>
          <w:sz w:val="24"/>
          <w:szCs w:val="24"/>
          <w:lang w:val="en-GB"/>
        </w:rPr>
        <w:t>to</w:t>
      </w:r>
      <w:r w:rsidR="00A46B21" w:rsidRPr="00954B93">
        <w:rPr>
          <w:rFonts w:ascii="Arial" w:hAnsi="Arial" w:cs="Arial"/>
          <w:sz w:val="24"/>
          <w:szCs w:val="24"/>
          <w:lang w:val="en-GB"/>
        </w:rPr>
        <w:t xml:space="preserve"> update and supplement </w:t>
      </w:r>
      <w:r w:rsidR="0026714C" w:rsidRPr="00954B93">
        <w:rPr>
          <w:rFonts w:ascii="Arial" w:hAnsi="Arial" w:cs="Arial"/>
          <w:sz w:val="24"/>
          <w:szCs w:val="24"/>
          <w:lang w:val="en-GB"/>
        </w:rPr>
        <w:t>th</w:t>
      </w:r>
      <w:r w:rsidR="00496C23">
        <w:rPr>
          <w:rFonts w:ascii="Arial" w:hAnsi="Arial" w:cs="Arial"/>
          <w:sz w:val="24"/>
          <w:szCs w:val="24"/>
          <w:lang w:val="en-GB"/>
        </w:rPr>
        <w:t>o</w:t>
      </w:r>
      <w:r w:rsidR="0026714C" w:rsidRPr="00954B93">
        <w:rPr>
          <w:rFonts w:ascii="Arial" w:hAnsi="Arial" w:cs="Arial"/>
          <w:sz w:val="24"/>
          <w:szCs w:val="24"/>
          <w:lang w:val="en-GB"/>
        </w:rPr>
        <w:t>se f</w:t>
      </w:r>
      <w:r w:rsidR="00A46B21" w:rsidRPr="00954B93">
        <w:rPr>
          <w:rFonts w:ascii="Arial" w:hAnsi="Arial" w:cs="Arial"/>
          <w:sz w:val="24"/>
          <w:szCs w:val="24"/>
          <w:lang w:val="en-GB"/>
        </w:rPr>
        <w:t xml:space="preserve">indings in order to take into account any eventual changes occurred </w:t>
      </w:r>
      <w:r w:rsidR="00A46B21" w:rsidRPr="00084ED9">
        <w:rPr>
          <w:rFonts w:ascii="Arial" w:hAnsi="Arial" w:cs="Arial"/>
          <w:sz w:val="24"/>
          <w:szCs w:val="24"/>
          <w:lang w:val="en-GB"/>
        </w:rPr>
        <w:t>since 201</w:t>
      </w:r>
      <w:r w:rsidR="00133660" w:rsidRPr="00084ED9">
        <w:rPr>
          <w:rFonts w:ascii="Arial" w:hAnsi="Arial" w:cs="Arial"/>
          <w:sz w:val="24"/>
          <w:szCs w:val="24"/>
          <w:lang w:val="en-GB"/>
        </w:rPr>
        <w:t>4</w:t>
      </w:r>
      <w:r w:rsidR="00A46B21" w:rsidRPr="00084ED9">
        <w:rPr>
          <w:rFonts w:ascii="Arial" w:hAnsi="Arial" w:cs="Arial"/>
          <w:sz w:val="24"/>
          <w:szCs w:val="24"/>
          <w:lang w:val="en-GB"/>
        </w:rPr>
        <w:t>.</w:t>
      </w:r>
      <w:r w:rsidR="007B6511" w:rsidRPr="00954B93">
        <w:rPr>
          <w:rFonts w:ascii="Arial" w:hAnsi="Arial" w:cs="Arial"/>
          <w:sz w:val="24"/>
          <w:szCs w:val="24"/>
          <w:lang w:val="en-GB"/>
        </w:rPr>
        <w:t xml:space="preserve"> </w:t>
      </w:r>
    </w:p>
    <w:p w:rsidR="006B1828" w:rsidRPr="00954B93" w:rsidRDefault="002E3E82" w:rsidP="00A46B21">
      <w:pPr>
        <w:spacing w:before="120" w:after="0" w:line="360" w:lineRule="auto"/>
        <w:jc w:val="both"/>
        <w:rPr>
          <w:rFonts w:ascii="Arial" w:hAnsi="Arial" w:cs="Arial"/>
          <w:sz w:val="24"/>
          <w:szCs w:val="24"/>
          <w:lang w:val="en-GB"/>
        </w:rPr>
      </w:pPr>
      <w:r>
        <w:rPr>
          <w:rFonts w:ascii="Arial" w:hAnsi="Arial" w:cs="Arial"/>
          <w:sz w:val="24"/>
          <w:szCs w:val="24"/>
          <w:lang w:val="en-GB"/>
        </w:rPr>
        <w:t>A first important step addressed to MIMOD’s goals is the</w:t>
      </w:r>
      <w:r w:rsidRPr="00954B93">
        <w:rPr>
          <w:rFonts w:ascii="Arial" w:hAnsi="Arial" w:cs="Arial"/>
          <w:sz w:val="24"/>
          <w:szCs w:val="24"/>
          <w:lang w:val="en-GB"/>
        </w:rPr>
        <w:t xml:space="preserve"> survey</w:t>
      </w:r>
      <w:r>
        <w:rPr>
          <w:rFonts w:ascii="Arial" w:hAnsi="Arial" w:cs="Arial"/>
          <w:sz w:val="24"/>
          <w:szCs w:val="24"/>
          <w:lang w:val="en-GB"/>
        </w:rPr>
        <w:t xml:space="preserve"> </w:t>
      </w:r>
      <w:r w:rsidRPr="00954B93">
        <w:rPr>
          <w:rFonts w:ascii="Arial" w:hAnsi="Arial" w:cs="Arial"/>
          <w:sz w:val="24"/>
          <w:szCs w:val="24"/>
          <w:lang w:val="en-GB"/>
        </w:rPr>
        <w:t>run among all the European NSIs</w:t>
      </w:r>
      <w:r>
        <w:rPr>
          <w:rFonts w:ascii="Arial" w:hAnsi="Arial" w:cs="Arial"/>
          <w:sz w:val="24"/>
          <w:szCs w:val="24"/>
          <w:lang w:val="en-GB"/>
        </w:rPr>
        <w:t xml:space="preserve">, under </w:t>
      </w:r>
      <w:proofErr w:type="spellStart"/>
      <w:r w:rsidRPr="002E3E82">
        <w:rPr>
          <w:rFonts w:ascii="Arial" w:hAnsi="Arial" w:cs="Arial"/>
          <w:sz w:val="24"/>
          <w:szCs w:val="24"/>
          <w:lang w:val="en-GB"/>
        </w:rPr>
        <w:t>Istat</w:t>
      </w:r>
      <w:proofErr w:type="spellEnd"/>
      <w:r w:rsidRPr="002E3E82">
        <w:rPr>
          <w:rFonts w:ascii="Arial" w:hAnsi="Arial" w:cs="Arial"/>
          <w:sz w:val="24"/>
          <w:szCs w:val="24"/>
          <w:lang w:val="en-GB"/>
        </w:rPr>
        <w:t xml:space="preserve"> coordination</w:t>
      </w:r>
      <w:r>
        <w:rPr>
          <w:rFonts w:ascii="Arial" w:hAnsi="Arial" w:cs="Arial"/>
          <w:sz w:val="24"/>
          <w:szCs w:val="24"/>
          <w:lang w:val="en-GB"/>
        </w:rPr>
        <w:t xml:space="preserve"> and supervision</w:t>
      </w:r>
      <w:r w:rsidRPr="002E3E82">
        <w:rPr>
          <w:rFonts w:ascii="Arial" w:hAnsi="Arial" w:cs="Arial"/>
          <w:sz w:val="24"/>
          <w:szCs w:val="24"/>
          <w:lang w:val="en-GB"/>
        </w:rPr>
        <w:t>.</w:t>
      </w:r>
      <w:r w:rsidRPr="00954B93">
        <w:rPr>
          <w:rFonts w:ascii="Arial" w:hAnsi="Arial" w:cs="Arial"/>
          <w:sz w:val="24"/>
          <w:szCs w:val="24"/>
          <w:lang w:val="en-GB"/>
        </w:rPr>
        <w:t xml:space="preserve"> </w:t>
      </w:r>
      <w:r w:rsidR="00FC2BBD">
        <w:rPr>
          <w:rFonts w:ascii="Arial" w:hAnsi="Arial" w:cs="Arial"/>
          <w:sz w:val="24"/>
          <w:szCs w:val="24"/>
          <w:lang w:val="en-GB"/>
        </w:rPr>
        <w:t>S</w:t>
      </w:r>
      <w:r w:rsidR="009A1131" w:rsidRPr="00954B93">
        <w:rPr>
          <w:rFonts w:ascii="Arial" w:hAnsi="Arial" w:cs="Arial"/>
          <w:sz w:val="24"/>
          <w:szCs w:val="24"/>
          <w:lang w:val="en-GB"/>
        </w:rPr>
        <w:t xml:space="preserve">tructure </w:t>
      </w:r>
      <w:r w:rsidR="002D5675">
        <w:rPr>
          <w:rFonts w:ascii="Arial" w:hAnsi="Arial" w:cs="Arial"/>
          <w:sz w:val="24"/>
          <w:szCs w:val="24"/>
          <w:lang w:val="en-GB"/>
        </w:rPr>
        <w:t xml:space="preserve">and </w:t>
      </w:r>
      <w:r w:rsidR="009A1131" w:rsidRPr="00954B93">
        <w:rPr>
          <w:rFonts w:ascii="Arial" w:hAnsi="Arial" w:cs="Arial"/>
          <w:sz w:val="24"/>
          <w:szCs w:val="24"/>
          <w:lang w:val="en-GB"/>
        </w:rPr>
        <w:t>content</w:t>
      </w:r>
      <w:r w:rsidR="00FC2BBD">
        <w:rPr>
          <w:rFonts w:ascii="Arial" w:hAnsi="Arial" w:cs="Arial"/>
          <w:sz w:val="24"/>
          <w:szCs w:val="24"/>
          <w:lang w:val="en-GB"/>
        </w:rPr>
        <w:t>s</w:t>
      </w:r>
      <w:r w:rsidR="009A1131" w:rsidRPr="00954B93">
        <w:rPr>
          <w:rFonts w:ascii="Arial" w:hAnsi="Arial" w:cs="Arial"/>
          <w:sz w:val="24"/>
          <w:szCs w:val="24"/>
          <w:lang w:val="en-GB"/>
        </w:rPr>
        <w:t xml:space="preserve"> of the survey</w:t>
      </w:r>
      <w:r w:rsidR="00496C23">
        <w:rPr>
          <w:rFonts w:ascii="Arial" w:hAnsi="Arial" w:cs="Arial"/>
          <w:sz w:val="24"/>
          <w:szCs w:val="24"/>
          <w:lang w:val="en-GB"/>
        </w:rPr>
        <w:t xml:space="preserve"> questionnaire have been designed in cooperation with all WPs and with the contribution o</w:t>
      </w:r>
      <w:r w:rsidR="007B7FA4">
        <w:rPr>
          <w:rFonts w:ascii="Arial" w:hAnsi="Arial" w:cs="Arial"/>
          <w:sz w:val="24"/>
          <w:szCs w:val="24"/>
          <w:lang w:val="en-GB"/>
        </w:rPr>
        <w:t>f</w:t>
      </w:r>
      <w:r w:rsidR="00496C23">
        <w:rPr>
          <w:rFonts w:ascii="Arial" w:hAnsi="Arial" w:cs="Arial"/>
          <w:sz w:val="24"/>
          <w:szCs w:val="24"/>
          <w:lang w:val="en-GB"/>
        </w:rPr>
        <w:t xml:space="preserve"> some of the supporting countries. E</w:t>
      </w:r>
      <w:r w:rsidR="0065069A" w:rsidRPr="00954B93">
        <w:rPr>
          <w:rFonts w:ascii="Arial" w:hAnsi="Arial" w:cs="Arial"/>
          <w:sz w:val="24"/>
          <w:szCs w:val="24"/>
          <w:lang w:val="en-GB"/>
        </w:rPr>
        <w:t xml:space="preserve">ach WP designed its own section in order to get information necessary to </w:t>
      </w:r>
      <w:r w:rsidR="00496C23">
        <w:rPr>
          <w:rFonts w:ascii="Arial" w:hAnsi="Arial" w:cs="Arial"/>
          <w:sz w:val="24"/>
          <w:szCs w:val="24"/>
          <w:lang w:val="en-GB"/>
        </w:rPr>
        <w:t xml:space="preserve">its </w:t>
      </w:r>
      <w:r w:rsidR="0065069A" w:rsidRPr="00954B93">
        <w:rPr>
          <w:rFonts w:ascii="Arial" w:hAnsi="Arial" w:cs="Arial"/>
          <w:sz w:val="24"/>
          <w:szCs w:val="24"/>
          <w:lang w:val="en-GB"/>
        </w:rPr>
        <w:t>specific goals</w:t>
      </w:r>
      <w:r w:rsidR="007B7FA4">
        <w:rPr>
          <w:rFonts w:ascii="Arial" w:hAnsi="Arial" w:cs="Arial"/>
          <w:sz w:val="24"/>
          <w:szCs w:val="24"/>
          <w:lang w:val="en-GB"/>
        </w:rPr>
        <w:t xml:space="preserve"> and subsequently </w:t>
      </w:r>
      <w:r w:rsidR="0065069A" w:rsidRPr="00954B93">
        <w:rPr>
          <w:rFonts w:ascii="Arial" w:hAnsi="Arial" w:cs="Arial"/>
          <w:sz w:val="24"/>
          <w:szCs w:val="24"/>
          <w:lang w:val="en-GB"/>
        </w:rPr>
        <w:t>all sections w</w:t>
      </w:r>
      <w:r w:rsidR="00D006B7" w:rsidRPr="00954B93">
        <w:rPr>
          <w:rFonts w:ascii="Arial" w:hAnsi="Arial" w:cs="Arial"/>
          <w:sz w:val="24"/>
          <w:szCs w:val="24"/>
          <w:lang w:val="en-GB"/>
        </w:rPr>
        <w:t>ere</w:t>
      </w:r>
      <w:r w:rsidR="0065069A" w:rsidRPr="00954B93">
        <w:rPr>
          <w:rFonts w:ascii="Arial" w:hAnsi="Arial" w:cs="Arial"/>
          <w:sz w:val="24"/>
          <w:szCs w:val="24"/>
          <w:lang w:val="en-GB"/>
        </w:rPr>
        <w:t xml:space="preserve"> put together</w:t>
      </w:r>
      <w:r w:rsidR="007B7FA4">
        <w:rPr>
          <w:rFonts w:ascii="Arial" w:hAnsi="Arial" w:cs="Arial"/>
          <w:sz w:val="24"/>
          <w:szCs w:val="24"/>
          <w:lang w:val="en-GB"/>
        </w:rPr>
        <w:t>. A</w:t>
      </w:r>
      <w:r w:rsidR="0065069A" w:rsidRPr="00954B93">
        <w:rPr>
          <w:rFonts w:ascii="Arial" w:hAnsi="Arial" w:cs="Arial"/>
          <w:sz w:val="24"/>
          <w:szCs w:val="24"/>
          <w:lang w:val="en-GB"/>
        </w:rPr>
        <w:t xml:space="preserve">fter some adjustments for smoothing the whole content and </w:t>
      </w:r>
      <w:r w:rsidR="00525359">
        <w:rPr>
          <w:rFonts w:ascii="Arial" w:hAnsi="Arial" w:cs="Arial"/>
          <w:sz w:val="24"/>
          <w:szCs w:val="24"/>
          <w:lang w:val="en-GB"/>
        </w:rPr>
        <w:t xml:space="preserve">avoiding </w:t>
      </w:r>
      <w:r w:rsidR="0065069A" w:rsidRPr="00954B93">
        <w:rPr>
          <w:rFonts w:ascii="Arial" w:hAnsi="Arial" w:cs="Arial"/>
          <w:sz w:val="24"/>
          <w:szCs w:val="24"/>
          <w:lang w:val="en-GB"/>
        </w:rPr>
        <w:t xml:space="preserve">redundancies of concepts </w:t>
      </w:r>
      <w:r w:rsidR="00D006B7" w:rsidRPr="00954B93">
        <w:rPr>
          <w:rFonts w:ascii="Arial" w:hAnsi="Arial" w:cs="Arial"/>
          <w:sz w:val="24"/>
          <w:szCs w:val="24"/>
          <w:lang w:val="en-GB"/>
        </w:rPr>
        <w:t>the survey questionnaire was ready to be implemented in the electronic format</w:t>
      </w:r>
      <w:r w:rsidR="0065069A" w:rsidRPr="00954B93">
        <w:rPr>
          <w:rFonts w:ascii="Arial" w:hAnsi="Arial" w:cs="Arial"/>
          <w:sz w:val="24"/>
          <w:szCs w:val="24"/>
          <w:lang w:val="en-GB"/>
        </w:rPr>
        <w:t xml:space="preserve">.  </w:t>
      </w:r>
    </w:p>
    <w:p w:rsidR="00CB2B44" w:rsidRPr="00954B93" w:rsidRDefault="00F6757D" w:rsidP="00CC1C1D">
      <w:pPr>
        <w:spacing w:before="360" w:after="0" w:line="360" w:lineRule="auto"/>
        <w:jc w:val="both"/>
        <w:rPr>
          <w:rFonts w:ascii="Arial" w:hAnsi="Arial" w:cs="Arial"/>
          <w:i/>
          <w:sz w:val="24"/>
          <w:szCs w:val="24"/>
          <w:lang w:val="en-GB"/>
        </w:rPr>
      </w:pPr>
      <w:r w:rsidRPr="00954B93">
        <w:rPr>
          <w:rFonts w:ascii="Arial" w:hAnsi="Arial" w:cs="Arial"/>
          <w:i/>
          <w:sz w:val="24"/>
          <w:szCs w:val="24"/>
          <w:lang w:val="en-GB"/>
        </w:rPr>
        <w:t>3.1. Surveys contents and aims</w:t>
      </w:r>
    </w:p>
    <w:p w:rsidR="009A1131" w:rsidRPr="00954B93" w:rsidRDefault="00CB2B44" w:rsidP="004740F1">
      <w:pPr>
        <w:spacing w:before="120" w:after="0" w:line="360" w:lineRule="auto"/>
        <w:jc w:val="both"/>
        <w:rPr>
          <w:rFonts w:ascii="Arial" w:hAnsi="Arial" w:cs="Arial"/>
          <w:sz w:val="24"/>
          <w:szCs w:val="24"/>
          <w:lang w:val="en-GB"/>
        </w:rPr>
      </w:pPr>
      <w:r w:rsidRPr="00954B93">
        <w:rPr>
          <w:rFonts w:ascii="Arial" w:hAnsi="Arial" w:cs="Arial"/>
          <w:sz w:val="24"/>
          <w:szCs w:val="24"/>
          <w:lang w:val="en-GB"/>
        </w:rPr>
        <w:t xml:space="preserve">The </w:t>
      </w:r>
      <w:r w:rsidR="007B7FA4">
        <w:rPr>
          <w:rFonts w:ascii="Arial" w:hAnsi="Arial" w:cs="Arial"/>
          <w:sz w:val="24"/>
          <w:szCs w:val="24"/>
          <w:lang w:val="en-GB"/>
        </w:rPr>
        <w:t xml:space="preserve">content of the </w:t>
      </w:r>
      <w:r w:rsidR="009A1131" w:rsidRPr="00954B93">
        <w:rPr>
          <w:rFonts w:ascii="Arial" w:hAnsi="Arial" w:cs="Arial"/>
          <w:sz w:val="24"/>
          <w:szCs w:val="24"/>
          <w:lang w:val="en-GB"/>
        </w:rPr>
        <w:t>survey</w:t>
      </w:r>
      <w:r w:rsidR="007B7FA4">
        <w:rPr>
          <w:rFonts w:ascii="Arial" w:hAnsi="Arial" w:cs="Arial"/>
          <w:sz w:val="24"/>
          <w:szCs w:val="24"/>
          <w:lang w:val="en-GB"/>
        </w:rPr>
        <w:t xml:space="preserve"> questionnaire</w:t>
      </w:r>
      <w:r w:rsidR="00133660">
        <w:rPr>
          <w:rFonts w:ascii="Arial" w:hAnsi="Arial" w:cs="Arial"/>
          <w:sz w:val="24"/>
          <w:szCs w:val="24"/>
          <w:lang w:val="en-GB"/>
        </w:rPr>
        <w:t xml:space="preserve"> </w:t>
      </w:r>
      <w:r w:rsidR="009A1131" w:rsidRPr="00954B93">
        <w:rPr>
          <w:rFonts w:ascii="Arial" w:hAnsi="Arial" w:cs="Arial"/>
          <w:sz w:val="24"/>
          <w:szCs w:val="24"/>
          <w:lang w:val="en-GB"/>
        </w:rPr>
        <w:t>reflect</w:t>
      </w:r>
      <w:r w:rsidR="007B7FA4">
        <w:rPr>
          <w:rFonts w:ascii="Arial" w:hAnsi="Arial" w:cs="Arial"/>
          <w:sz w:val="24"/>
          <w:szCs w:val="24"/>
          <w:lang w:val="en-GB"/>
        </w:rPr>
        <w:t>s</w:t>
      </w:r>
      <w:r w:rsidR="009A1131" w:rsidRPr="00954B93">
        <w:rPr>
          <w:rFonts w:ascii="Arial" w:hAnsi="Arial" w:cs="Arial"/>
          <w:sz w:val="24"/>
          <w:szCs w:val="24"/>
          <w:lang w:val="en-GB"/>
        </w:rPr>
        <w:t xml:space="preserve"> the structure of the M</w:t>
      </w:r>
      <w:r w:rsidR="007B7FA4">
        <w:rPr>
          <w:rFonts w:ascii="Arial" w:hAnsi="Arial" w:cs="Arial"/>
          <w:sz w:val="24"/>
          <w:szCs w:val="24"/>
          <w:lang w:val="en-GB"/>
        </w:rPr>
        <w:t>I</w:t>
      </w:r>
      <w:r w:rsidR="009A1131" w:rsidRPr="00954B93">
        <w:rPr>
          <w:rFonts w:ascii="Arial" w:hAnsi="Arial" w:cs="Arial"/>
          <w:sz w:val="24"/>
          <w:szCs w:val="24"/>
          <w:lang w:val="en-GB"/>
        </w:rPr>
        <w:t>MOD project</w:t>
      </w:r>
      <w:r w:rsidR="007B7FA4">
        <w:rPr>
          <w:rFonts w:ascii="Arial" w:hAnsi="Arial" w:cs="Arial"/>
          <w:sz w:val="24"/>
          <w:szCs w:val="24"/>
          <w:lang w:val="en-GB"/>
        </w:rPr>
        <w:t xml:space="preserve"> </w:t>
      </w:r>
      <w:r w:rsidR="00133660" w:rsidRPr="0028040A">
        <w:rPr>
          <w:rFonts w:ascii="Arial" w:hAnsi="Arial" w:cs="Arial"/>
          <w:sz w:val="24"/>
          <w:szCs w:val="24"/>
          <w:lang w:val="en-GB"/>
        </w:rPr>
        <w:t>and</w:t>
      </w:r>
      <w:r w:rsidR="00133660">
        <w:rPr>
          <w:rFonts w:ascii="Arial" w:hAnsi="Arial" w:cs="Arial"/>
          <w:sz w:val="24"/>
          <w:szCs w:val="24"/>
          <w:lang w:val="en-GB"/>
        </w:rPr>
        <w:t xml:space="preserve"> </w:t>
      </w:r>
      <w:r w:rsidR="0028040A">
        <w:rPr>
          <w:rFonts w:ascii="Arial" w:hAnsi="Arial" w:cs="Arial"/>
          <w:sz w:val="24"/>
          <w:szCs w:val="24"/>
          <w:lang w:val="en-GB"/>
        </w:rPr>
        <w:t>comprises the following sections</w:t>
      </w:r>
      <w:r w:rsidR="009A1131" w:rsidRPr="00954B93">
        <w:rPr>
          <w:rFonts w:ascii="Arial" w:hAnsi="Arial" w:cs="Arial"/>
          <w:sz w:val="24"/>
          <w:szCs w:val="24"/>
          <w:lang w:val="en-GB"/>
        </w:rPr>
        <w:t>:</w:t>
      </w:r>
    </w:p>
    <w:p w:rsidR="009A1131" w:rsidRPr="00954B93" w:rsidRDefault="009A1131" w:rsidP="00881459">
      <w:pPr>
        <w:pStyle w:val="Paragrafoelenco"/>
        <w:numPr>
          <w:ilvl w:val="0"/>
          <w:numId w:val="2"/>
        </w:numPr>
        <w:ind w:left="426" w:hanging="426"/>
        <w:rPr>
          <w:rFonts w:ascii="Arial" w:hAnsi="Arial" w:cs="Arial"/>
          <w:color w:val="000000"/>
          <w:sz w:val="24"/>
          <w:szCs w:val="24"/>
          <w:lang w:val="en-GB"/>
        </w:rPr>
      </w:pPr>
      <w:r w:rsidRPr="00954B93">
        <w:rPr>
          <w:rFonts w:ascii="Arial" w:hAnsi="Arial" w:cs="Arial"/>
          <w:color w:val="000000"/>
          <w:sz w:val="24"/>
          <w:szCs w:val="24"/>
          <w:lang w:val="en-GB"/>
        </w:rPr>
        <w:t xml:space="preserve">Section </w:t>
      </w:r>
      <w:r w:rsidR="00881459" w:rsidRPr="00954B93">
        <w:rPr>
          <w:rFonts w:ascii="Arial" w:hAnsi="Arial" w:cs="Arial"/>
          <w:color w:val="000000"/>
          <w:sz w:val="24"/>
          <w:szCs w:val="24"/>
          <w:lang w:val="en-GB"/>
        </w:rPr>
        <w:t>A</w:t>
      </w:r>
      <w:r w:rsidRPr="00954B93">
        <w:rPr>
          <w:rFonts w:ascii="Arial" w:hAnsi="Arial" w:cs="Arial"/>
          <w:color w:val="000000"/>
          <w:sz w:val="24"/>
          <w:szCs w:val="24"/>
          <w:lang w:val="en-GB"/>
        </w:rPr>
        <w:t>: Data collection strategies</w:t>
      </w:r>
    </w:p>
    <w:p w:rsidR="009A1131" w:rsidRPr="00954B93" w:rsidRDefault="009A1131" w:rsidP="00881459">
      <w:pPr>
        <w:pStyle w:val="Paragrafoelenco"/>
        <w:numPr>
          <w:ilvl w:val="0"/>
          <w:numId w:val="2"/>
        </w:numPr>
        <w:ind w:left="426" w:hanging="426"/>
        <w:rPr>
          <w:rFonts w:ascii="Arial" w:hAnsi="Arial" w:cs="Arial"/>
          <w:color w:val="000000"/>
          <w:sz w:val="24"/>
          <w:szCs w:val="24"/>
          <w:lang w:val="en-GB"/>
        </w:rPr>
      </w:pPr>
      <w:r w:rsidRPr="00954B93">
        <w:rPr>
          <w:rFonts w:ascii="Arial" w:hAnsi="Arial" w:cs="Arial"/>
          <w:color w:val="000000"/>
          <w:sz w:val="24"/>
          <w:szCs w:val="24"/>
          <w:lang w:val="en-GB"/>
        </w:rPr>
        <w:t xml:space="preserve">Section </w:t>
      </w:r>
      <w:r w:rsidR="00881459" w:rsidRPr="00954B93">
        <w:rPr>
          <w:rFonts w:ascii="Arial" w:hAnsi="Arial" w:cs="Arial"/>
          <w:color w:val="000000"/>
          <w:sz w:val="24"/>
          <w:szCs w:val="24"/>
          <w:lang w:val="en-GB"/>
        </w:rPr>
        <w:t>B</w:t>
      </w:r>
      <w:r w:rsidRPr="00954B93">
        <w:rPr>
          <w:rFonts w:ascii="Arial" w:hAnsi="Arial" w:cs="Arial"/>
          <w:color w:val="000000"/>
          <w:sz w:val="24"/>
          <w:szCs w:val="24"/>
          <w:lang w:val="en-GB"/>
        </w:rPr>
        <w:t>: Questionnaire design</w:t>
      </w:r>
    </w:p>
    <w:p w:rsidR="009A1131" w:rsidRPr="00954B93" w:rsidRDefault="009A1131" w:rsidP="00881459">
      <w:pPr>
        <w:pStyle w:val="Paragrafoelenco"/>
        <w:numPr>
          <w:ilvl w:val="0"/>
          <w:numId w:val="2"/>
        </w:numPr>
        <w:ind w:left="426" w:hanging="426"/>
        <w:rPr>
          <w:rFonts w:ascii="Arial" w:hAnsi="Arial" w:cs="Arial"/>
          <w:color w:val="000000"/>
          <w:sz w:val="24"/>
          <w:szCs w:val="24"/>
          <w:lang w:val="en-GB"/>
        </w:rPr>
      </w:pPr>
      <w:r w:rsidRPr="00954B93">
        <w:rPr>
          <w:rFonts w:ascii="Arial" w:hAnsi="Arial" w:cs="Arial"/>
          <w:color w:val="000000"/>
          <w:sz w:val="24"/>
          <w:szCs w:val="24"/>
          <w:lang w:val="en-GB"/>
        </w:rPr>
        <w:t xml:space="preserve">Section </w:t>
      </w:r>
      <w:r w:rsidR="00881459" w:rsidRPr="00954B93">
        <w:rPr>
          <w:rFonts w:ascii="Arial" w:hAnsi="Arial" w:cs="Arial"/>
          <w:color w:val="000000"/>
          <w:sz w:val="24"/>
          <w:szCs w:val="24"/>
          <w:lang w:val="en-GB"/>
        </w:rPr>
        <w:t>C</w:t>
      </w:r>
      <w:r w:rsidRPr="00954B93">
        <w:rPr>
          <w:rFonts w:ascii="Arial" w:hAnsi="Arial" w:cs="Arial"/>
          <w:color w:val="000000"/>
          <w:sz w:val="24"/>
          <w:szCs w:val="24"/>
          <w:lang w:val="en-GB"/>
        </w:rPr>
        <w:t>: Use of smartphone and tablets</w:t>
      </w:r>
    </w:p>
    <w:p w:rsidR="009A1131" w:rsidRPr="00954B93" w:rsidRDefault="009A1131" w:rsidP="00881459">
      <w:pPr>
        <w:pStyle w:val="Paragrafoelenco"/>
        <w:numPr>
          <w:ilvl w:val="0"/>
          <w:numId w:val="2"/>
        </w:numPr>
        <w:ind w:left="426" w:hanging="426"/>
        <w:rPr>
          <w:rFonts w:ascii="Arial" w:hAnsi="Arial" w:cs="Arial"/>
          <w:color w:val="000000"/>
          <w:sz w:val="24"/>
          <w:szCs w:val="24"/>
          <w:lang w:val="en-GB"/>
        </w:rPr>
      </w:pPr>
      <w:r w:rsidRPr="00954B93">
        <w:rPr>
          <w:rFonts w:ascii="Arial" w:hAnsi="Arial" w:cs="Arial"/>
          <w:color w:val="000000"/>
          <w:sz w:val="24"/>
          <w:szCs w:val="24"/>
          <w:lang w:val="en-GB"/>
        </w:rPr>
        <w:t xml:space="preserve">Section </w:t>
      </w:r>
      <w:r w:rsidR="00881459" w:rsidRPr="00954B93">
        <w:rPr>
          <w:rFonts w:ascii="Arial" w:hAnsi="Arial" w:cs="Arial"/>
          <w:color w:val="000000"/>
          <w:sz w:val="24"/>
          <w:szCs w:val="24"/>
          <w:lang w:val="en-GB"/>
        </w:rPr>
        <w:t>D</w:t>
      </w:r>
      <w:r w:rsidRPr="00954B93">
        <w:rPr>
          <w:rFonts w:ascii="Arial" w:hAnsi="Arial" w:cs="Arial"/>
          <w:color w:val="000000"/>
          <w:sz w:val="24"/>
          <w:szCs w:val="24"/>
          <w:lang w:val="en-GB"/>
        </w:rPr>
        <w:t xml:space="preserve">: Methodologies to deal with mode effects </w:t>
      </w:r>
    </w:p>
    <w:p w:rsidR="009A1131" w:rsidRPr="00954B93" w:rsidRDefault="009A1131" w:rsidP="00881459">
      <w:pPr>
        <w:pStyle w:val="Paragrafoelenco"/>
        <w:numPr>
          <w:ilvl w:val="0"/>
          <w:numId w:val="2"/>
        </w:numPr>
        <w:ind w:left="426" w:hanging="426"/>
        <w:rPr>
          <w:rFonts w:ascii="Arial" w:hAnsi="Arial" w:cs="Arial"/>
          <w:color w:val="000000"/>
          <w:lang w:val="en-GB"/>
        </w:rPr>
      </w:pPr>
      <w:r w:rsidRPr="00954B93">
        <w:rPr>
          <w:rFonts w:ascii="Arial" w:hAnsi="Arial" w:cs="Arial"/>
          <w:color w:val="000000"/>
          <w:sz w:val="24"/>
          <w:szCs w:val="24"/>
          <w:lang w:val="en-GB"/>
        </w:rPr>
        <w:t xml:space="preserve">Section </w:t>
      </w:r>
      <w:r w:rsidR="00881459" w:rsidRPr="00954B93">
        <w:rPr>
          <w:rFonts w:ascii="Arial" w:hAnsi="Arial" w:cs="Arial"/>
          <w:color w:val="000000"/>
          <w:sz w:val="24"/>
          <w:szCs w:val="24"/>
          <w:lang w:val="en-GB"/>
        </w:rPr>
        <w:t>E</w:t>
      </w:r>
      <w:r w:rsidRPr="00954B93">
        <w:rPr>
          <w:rFonts w:ascii="Arial" w:hAnsi="Arial" w:cs="Arial"/>
          <w:color w:val="000000"/>
          <w:sz w:val="24"/>
          <w:szCs w:val="24"/>
          <w:lang w:val="en-GB"/>
        </w:rPr>
        <w:t>: Case Management Systems</w:t>
      </w:r>
      <w:r w:rsidRPr="00954B93">
        <w:rPr>
          <w:rFonts w:ascii="Arial" w:hAnsi="Arial" w:cs="Arial"/>
          <w:color w:val="000000"/>
          <w:lang w:val="en-GB"/>
        </w:rPr>
        <w:t xml:space="preserve"> </w:t>
      </w:r>
    </w:p>
    <w:p w:rsidR="00A03949" w:rsidRPr="00954B93" w:rsidRDefault="007B7FA4" w:rsidP="00A03949">
      <w:pPr>
        <w:spacing w:before="120" w:after="0" w:line="360" w:lineRule="auto"/>
        <w:jc w:val="both"/>
        <w:rPr>
          <w:rFonts w:ascii="Arial" w:hAnsi="Arial" w:cs="Arial"/>
          <w:color w:val="000000"/>
          <w:sz w:val="24"/>
          <w:szCs w:val="24"/>
          <w:lang w:val="en-GB"/>
        </w:rPr>
      </w:pPr>
      <w:r>
        <w:rPr>
          <w:rFonts w:ascii="Arial" w:hAnsi="Arial" w:cs="Arial"/>
          <w:color w:val="000000"/>
          <w:sz w:val="24"/>
          <w:szCs w:val="24"/>
          <w:lang w:val="en-GB"/>
        </w:rPr>
        <w:t>Section A corresponds to WP1, but also</w:t>
      </w:r>
      <w:r w:rsidR="00881459" w:rsidRPr="00954B93">
        <w:rPr>
          <w:rFonts w:ascii="Arial" w:hAnsi="Arial" w:cs="Arial"/>
          <w:color w:val="000000"/>
          <w:sz w:val="24"/>
          <w:szCs w:val="24"/>
          <w:lang w:val="en-GB"/>
        </w:rPr>
        <w:t xml:space="preserve"> </w:t>
      </w:r>
      <w:r w:rsidR="008279A6" w:rsidRPr="00954B93">
        <w:rPr>
          <w:rFonts w:ascii="Arial" w:hAnsi="Arial" w:cs="Arial"/>
          <w:color w:val="000000"/>
          <w:sz w:val="24"/>
          <w:szCs w:val="24"/>
          <w:lang w:val="en-GB"/>
        </w:rPr>
        <w:t>asks</w:t>
      </w:r>
      <w:r w:rsidR="008279A6">
        <w:rPr>
          <w:rFonts w:ascii="Arial" w:hAnsi="Arial" w:cs="Arial"/>
          <w:color w:val="000000"/>
          <w:sz w:val="24"/>
          <w:szCs w:val="24"/>
          <w:lang w:val="en-GB"/>
        </w:rPr>
        <w:t xml:space="preserve"> </w:t>
      </w:r>
      <w:r w:rsidR="00881459" w:rsidRPr="00954B93">
        <w:rPr>
          <w:rFonts w:ascii="Arial" w:hAnsi="Arial" w:cs="Arial"/>
          <w:color w:val="000000"/>
          <w:sz w:val="24"/>
          <w:szCs w:val="24"/>
          <w:lang w:val="en-GB"/>
        </w:rPr>
        <w:t>for information useful to the entire project. In particular</w:t>
      </w:r>
      <w:r>
        <w:rPr>
          <w:rFonts w:ascii="Arial" w:hAnsi="Arial" w:cs="Arial"/>
          <w:color w:val="000000"/>
          <w:sz w:val="24"/>
          <w:szCs w:val="24"/>
          <w:lang w:val="en-GB"/>
        </w:rPr>
        <w:t>,</w:t>
      </w:r>
      <w:r w:rsidR="00881459" w:rsidRPr="00954B93">
        <w:rPr>
          <w:rFonts w:ascii="Arial" w:hAnsi="Arial" w:cs="Arial"/>
          <w:color w:val="000000"/>
          <w:sz w:val="24"/>
          <w:szCs w:val="24"/>
          <w:lang w:val="en-GB"/>
        </w:rPr>
        <w:t xml:space="preserve"> it investigates </w:t>
      </w:r>
      <w:proofErr w:type="spellStart"/>
      <w:r w:rsidR="008E7F00" w:rsidRPr="00FC2BBD">
        <w:rPr>
          <w:rFonts w:ascii="Arial" w:hAnsi="Arial" w:cs="Arial"/>
          <w:i/>
          <w:color w:val="000000"/>
          <w:sz w:val="24"/>
          <w:szCs w:val="24"/>
          <w:lang w:val="en-GB"/>
        </w:rPr>
        <w:t>i</w:t>
      </w:r>
      <w:proofErr w:type="spellEnd"/>
      <w:r w:rsidR="008E7F00" w:rsidRPr="00FC2BBD">
        <w:rPr>
          <w:rFonts w:ascii="Arial" w:hAnsi="Arial" w:cs="Arial"/>
          <w:i/>
          <w:color w:val="000000"/>
          <w:sz w:val="24"/>
          <w:szCs w:val="24"/>
          <w:lang w:val="en-GB"/>
        </w:rPr>
        <w:t>)</w:t>
      </w:r>
      <w:r w:rsidR="008E7F00" w:rsidRPr="00954B93">
        <w:rPr>
          <w:rFonts w:ascii="Arial" w:hAnsi="Arial" w:cs="Arial"/>
          <w:color w:val="000000"/>
          <w:sz w:val="24"/>
          <w:szCs w:val="24"/>
          <w:lang w:val="en-GB"/>
        </w:rPr>
        <w:t xml:space="preserve"> </w:t>
      </w:r>
      <w:r w:rsidR="00881459" w:rsidRPr="00954B93">
        <w:rPr>
          <w:rFonts w:ascii="Arial" w:hAnsi="Arial" w:cs="Arial"/>
          <w:color w:val="000000"/>
          <w:sz w:val="24"/>
          <w:szCs w:val="24"/>
          <w:lang w:val="en-GB"/>
        </w:rPr>
        <w:t>which data collection modes are used for the main social surve</w:t>
      </w:r>
      <w:r w:rsidR="008E7F00" w:rsidRPr="00954B93">
        <w:rPr>
          <w:rFonts w:ascii="Arial" w:hAnsi="Arial" w:cs="Arial"/>
          <w:color w:val="000000"/>
          <w:sz w:val="24"/>
          <w:szCs w:val="24"/>
          <w:lang w:val="en-GB"/>
        </w:rPr>
        <w:t>y</w:t>
      </w:r>
      <w:r w:rsidR="00881459" w:rsidRPr="00954B93">
        <w:rPr>
          <w:rFonts w:ascii="Arial" w:hAnsi="Arial" w:cs="Arial"/>
          <w:color w:val="000000"/>
          <w:sz w:val="24"/>
          <w:szCs w:val="24"/>
          <w:lang w:val="en-GB"/>
        </w:rPr>
        <w:t>s and how modes are combined</w:t>
      </w:r>
      <w:r w:rsidR="008E7F00" w:rsidRPr="00954B93">
        <w:rPr>
          <w:rFonts w:ascii="Arial" w:hAnsi="Arial" w:cs="Arial"/>
          <w:color w:val="000000"/>
          <w:sz w:val="24"/>
          <w:szCs w:val="24"/>
          <w:lang w:val="en-GB"/>
        </w:rPr>
        <w:t xml:space="preserve">, </w:t>
      </w:r>
      <w:r w:rsidR="008E7F00" w:rsidRPr="00FC2BBD">
        <w:rPr>
          <w:rFonts w:ascii="Arial" w:hAnsi="Arial" w:cs="Arial"/>
          <w:i/>
          <w:color w:val="000000"/>
          <w:sz w:val="24"/>
          <w:szCs w:val="24"/>
          <w:lang w:val="en-GB"/>
        </w:rPr>
        <w:t>ii)</w:t>
      </w:r>
      <w:r w:rsidR="008E7F00" w:rsidRPr="00954B93">
        <w:rPr>
          <w:rFonts w:ascii="Arial" w:hAnsi="Arial" w:cs="Arial"/>
          <w:color w:val="000000"/>
          <w:sz w:val="24"/>
          <w:szCs w:val="24"/>
          <w:lang w:val="en-GB"/>
        </w:rPr>
        <w:t xml:space="preserve"> the</w:t>
      </w:r>
      <w:r w:rsidR="003F53D4" w:rsidRPr="00954B93">
        <w:rPr>
          <w:rFonts w:ascii="Arial" w:hAnsi="Arial" w:cs="Arial"/>
          <w:color w:val="000000"/>
          <w:sz w:val="24"/>
          <w:szCs w:val="24"/>
          <w:lang w:val="en-GB"/>
        </w:rPr>
        <w:t xml:space="preserve"> </w:t>
      </w:r>
      <w:r w:rsidR="00FC2BBD">
        <w:rPr>
          <w:rFonts w:ascii="Arial" w:hAnsi="Arial" w:cs="Arial"/>
          <w:color w:val="000000"/>
          <w:sz w:val="24"/>
          <w:szCs w:val="24"/>
          <w:lang w:val="en-GB"/>
        </w:rPr>
        <w:t>five-</w:t>
      </w:r>
      <w:r w:rsidR="003F53D4" w:rsidRPr="00954B93">
        <w:rPr>
          <w:rFonts w:ascii="Arial" w:hAnsi="Arial" w:cs="Arial"/>
          <w:color w:val="000000"/>
          <w:sz w:val="24"/>
          <w:szCs w:val="24"/>
          <w:lang w:val="en-GB"/>
        </w:rPr>
        <w:t>year</w:t>
      </w:r>
      <w:r w:rsidR="008E7F00" w:rsidRPr="00954B93">
        <w:rPr>
          <w:rFonts w:ascii="Arial" w:hAnsi="Arial" w:cs="Arial"/>
          <w:color w:val="000000"/>
          <w:sz w:val="24"/>
          <w:szCs w:val="24"/>
          <w:lang w:val="en-GB"/>
        </w:rPr>
        <w:t xml:space="preserve"> trend </w:t>
      </w:r>
      <w:r w:rsidR="00FC2BBD">
        <w:rPr>
          <w:rFonts w:ascii="Arial" w:hAnsi="Arial" w:cs="Arial"/>
          <w:color w:val="000000"/>
          <w:sz w:val="24"/>
          <w:szCs w:val="24"/>
          <w:lang w:val="en-GB"/>
        </w:rPr>
        <w:t xml:space="preserve">in </w:t>
      </w:r>
      <w:r w:rsidR="008E7F00" w:rsidRPr="00954B93">
        <w:rPr>
          <w:rFonts w:ascii="Arial" w:hAnsi="Arial" w:cs="Arial"/>
          <w:color w:val="000000"/>
          <w:sz w:val="24"/>
          <w:szCs w:val="24"/>
          <w:lang w:val="en-GB"/>
        </w:rPr>
        <w:t>the use of mixed-mode and of the web</w:t>
      </w:r>
      <w:r>
        <w:rPr>
          <w:rFonts w:ascii="Arial" w:hAnsi="Arial" w:cs="Arial"/>
          <w:color w:val="000000"/>
          <w:sz w:val="24"/>
          <w:szCs w:val="24"/>
          <w:lang w:val="en-GB"/>
        </w:rPr>
        <w:t xml:space="preserve"> mode</w:t>
      </w:r>
      <w:r w:rsidR="003F53D4" w:rsidRPr="00954B93">
        <w:rPr>
          <w:rFonts w:ascii="Arial" w:hAnsi="Arial" w:cs="Arial"/>
          <w:color w:val="000000"/>
          <w:sz w:val="24"/>
          <w:szCs w:val="24"/>
          <w:lang w:val="en-GB"/>
        </w:rPr>
        <w:t xml:space="preserve"> in social surv</w:t>
      </w:r>
      <w:r w:rsidR="008E7F00" w:rsidRPr="00954B93">
        <w:rPr>
          <w:rFonts w:ascii="Arial" w:hAnsi="Arial" w:cs="Arial"/>
          <w:color w:val="000000"/>
          <w:sz w:val="24"/>
          <w:szCs w:val="24"/>
          <w:lang w:val="en-GB"/>
        </w:rPr>
        <w:t>e</w:t>
      </w:r>
      <w:r w:rsidR="003F53D4" w:rsidRPr="00954B93">
        <w:rPr>
          <w:rFonts w:ascii="Arial" w:hAnsi="Arial" w:cs="Arial"/>
          <w:color w:val="000000"/>
          <w:sz w:val="24"/>
          <w:szCs w:val="24"/>
          <w:lang w:val="en-GB"/>
        </w:rPr>
        <w:t>y</w:t>
      </w:r>
      <w:r w:rsidR="008E7F00" w:rsidRPr="00954B93">
        <w:rPr>
          <w:rFonts w:ascii="Arial" w:hAnsi="Arial" w:cs="Arial"/>
          <w:color w:val="000000"/>
          <w:sz w:val="24"/>
          <w:szCs w:val="24"/>
          <w:lang w:val="en-GB"/>
        </w:rPr>
        <w:t xml:space="preserve">s, </w:t>
      </w:r>
      <w:r w:rsidR="008E7F00" w:rsidRPr="00FC2BBD">
        <w:rPr>
          <w:rFonts w:ascii="Arial" w:hAnsi="Arial" w:cs="Arial"/>
          <w:i/>
          <w:color w:val="000000"/>
          <w:sz w:val="24"/>
          <w:szCs w:val="24"/>
          <w:lang w:val="en-GB"/>
        </w:rPr>
        <w:t>iii)</w:t>
      </w:r>
      <w:r w:rsidR="008E7F00" w:rsidRPr="00954B93">
        <w:rPr>
          <w:rFonts w:ascii="Arial" w:hAnsi="Arial" w:cs="Arial"/>
          <w:color w:val="000000"/>
          <w:sz w:val="24"/>
          <w:szCs w:val="24"/>
          <w:lang w:val="en-GB"/>
        </w:rPr>
        <w:t xml:space="preserve"> how concurrent and sequential mixed-mode designs are managed, </w:t>
      </w:r>
      <w:r w:rsidR="008E7F00" w:rsidRPr="00FC2BBD">
        <w:rPr>
          <w:rFonts w:ascii="Arial" w:hAnsi="Arial" w:cs="Arial"/>
          <w:i/>
          <w:color w:val="000000"/>
          <w:sz w:val="24"/>
          <w:szCs w:val="24"/>
          <w:lang w:val="en-GB"/>
        </w:rPr>
        <w:t xml:space="preserve">iv) </w:t>
      </w:r>
      <w:r w:rsidR="008D41EB">
        <w:rPr>
          <w:rFonts w:ascii="Arial" w:hAnsi="Arial" w:cs="Arial"/>
          <w:color w:val="000000"/>
          <w:sz w:val="24"/>
          <w:szCs w:val="24"/>
          <w:lang w:val="en-GB"/>
        </w:rPr>
        <w:t xml:space="preserve">which </w:t>
      </w:r>
      <w:r w:rsidR="008E7F00" w:rsidRPr="00954B93">
        <w:rPr>
          <w:rFonts w:ascii="Arial" w:hAnsi="Arial" w:cs="Arial"/>
          <w:color w:val="000000"/>
          <w:sz w:val="24"/>
          <w:szCs w:val="24"/>
          <w:lang w:val="en-GB"/>
        </w:rPr>
        <w:t>communications strategies</w:t>
      </w:r>
      <w:r>
        <w:rPr>
          <w:rFonts w:ascii="Arial" w:hAnsi="Arial" w:cs="Arial"/>
          <w:color w:val="000000"/>
          <w:sz w:val="24"/>
          <w:szCs w:val="24"/>
          <w:lang w:val="en-GB"/>
        </w:rPr>
        <w:t xml:space="preserve"> with respondents</w:t>
      </w:r>
      <w:r w:rsidR="008D41EB">
        <w:rPr>
          <w:rFonts w:ascii="Arial" w:hAnsi="Arial" w:cs="Arial"/>
          <w:color w:val="000000"/>
          <w:sz w:val="24"/>
          <w:szCs w:val="24"/>
          <w:lang w:val="en-GB"/>
        </w:rPr>
        <w:t xml:space="preserve"> are used</w:t>
      </w:r>
      <w:r>
        <w:rPr>
          <w:rFonts w:ascii="Arial" w:hAnsi="Arial" w:cs="Arial"/>
          <w:color w:val="000000"/>
          <w:sz w:val="24"/>
          <w:szCs w:val="24"/>
          <w:lang w:val="en-GB"/>
        </w:rPr>
        <w:t>,</w:t>
      </w:r>
      <w:r w:rsidR="008E7F00" w:rsidRPr="00954B93">
        <w:rPr>
          <w:rFonts w:ascii="Arial" w:hAnsi="Arial" w:cs="Arial"/>
          <w:color w:val="000000"/>
          <w:sz w:val="24"/>
          <w:szCs w:val="24"/>
          <w:lang w:val="en-GB"/>
        </w:rPr>
        <w:t xml:space="preserve"> </w:t>
      </w:r>
      <w:r w:rsidR="008E7F00" w:rsidRPr="00FC2BBD">
        <w:rPr>
          <w:rFonts w:ascii="Arial" w:hAnsi="Arial" w:cs="Arial"/>
          <w:i/>
          <w:color w:val="000000"/>
          <w:sz w:val="24"/>
          <w:szCs w:val="24"/>
          <w:lang w:val="en-GB"/>
        </w:rPr>
        <w:t>v)</w:t>
      </w:r>
      <w:r w:rsidR="008E7F00" w:rsidRPr="00954B93">
        <w:rPr>
          <w:rFonts w:ascii="Arial" w:hAnsi="Arial" w:cs="Arial"/>
          <w:color w:val="000000"/>
          <w:sz w:val="24"/>
          <w:szCs w:val="24"/>
          <w:lang w:val="en-GB"/>
        </w:rPr>
        <w:t xml:space="preserve"> the use of incentives to respondents, </w:t>
      </w:r>
      <w:r w:rsidR="008E7F00" w:rsidRPr="00FC2BBD">
        <w:rPr>
          <w:rFonts w:ascii="Arial" w:hAnsi="Arial" w:cs="Arial"/>
          <w:i/>
          <w:color w:val="000000"/>
          <w:sz w:val="24"/>
          <w:szCs w:val="24"/>
          <w:lang w:val="en-GB"/>
        </w:rPr>
        <w:t>vi)</w:t>
      </w:r>
      <w:r w:rsidR="008E7F00" w:rsidRPr="00954B93">
        <w:rPr>
          <w:rFonts w:ascii="Arial" w:hAnsi="Arial" w:cs="Arial"/>
          <w:color w:val="000000"/>
          <w:sz w:val="24"/>
          <w:szCs w:val="24"/>
          <w:lang w:val="en-GB"/>
        </w:rPr>
        <w:t xml:space="preserve"> the management of break-offs and </w:t>
      </w:r>
      <w:r w:rsidR="008E7F00" w:rsidRPr="00FC2BBD">
        <w:rPr>
          <w:rFonts w:ascii="Arial" w:hAnsi="Arial" w:cs="Arial"/>
          <w:i/>
          <w:color w:val="000000"/>
          <w:sz w:val="24"/>
          <w:szCs w:val="24"/>
          <w:lang w:val="en-GB"/>
        </w:rPr>
        <w:t>vi</w:t>
      </w:r>
      <w:r w:rsidR="00A03949" w:rsidRPr="00FC2BBD">
        <w:rPr>
          <w:rFonts w:ascii="Arial" w:hAnsi="Arial" w:cs="Arial"/>
          <w:i/>
          <w:color w:val="000000"/>
          <w:sz w:val="24"/>
          <w:szCs w:val="24"/>
          <w:lang w:val="en-GB"/>
        </w:rPr>
        <w:t>i</w:t>
      </w:r>
      <w:r w:rsidR="008E7F00" w:rsidRPr="00FC2BBD">
        <w:rPr>
          <w:rFonts w:ascii="Arial" w:hAnsi="Arial" w:cs="Arial"/>
          <w:i/>
          <w:color w:val="000000"/>
          <w:sz w:val="24"/>
          <w:szCs w:val="24"/>
          <w:lang w:val="en-GB"/>
        </w:rPr>
        <w:t>)</w:t>
      </w:r>
      <w:r w:rsidR="008E7F00" w:rsidRPr="00954B93">
        <w:rPr>
          <w:rFonts w:ascii="Arial" w:hAnsi="Arial" w:cs="Arial"/>
          <w:color w:val="000000"/>
          <w:sz w:val="24"/>
          <w:szCs w:val="24"/>
          <w:lang w:val="en-GB"/>
        </w:rPr>
        <w:t xml:space="preserve"> </w:t>
      </w:r>
      <w:r w:rsidR="00A03949" w:rsidRPr="00954B93">
        <w:rPr>
          <w:rFonts w:ascii="Arial" w:hAnsi="Arial" w:cs="Arial"/>
          <w:color w:val="000000"/>
          <w:sz w:val="24"/>
          <w:szCs w:val="24"/>
          <w:lang w:val="en-GB"/>
        </w:rPr>
        <w:t>the use of adaptive/responsive survey design</w:t>
      </w:r>
      <w:r w:rsidR="003F53D4" w:rsidRPr="00954B93">
        <w:rPr>
          <w:rFonts w:ascii="Arial" w:hAnsi="Arial" w:cs="Arial"/>
          <w:color w:val="000000"/>
          <w:sz w:val="24"/>
          <w:szCs w:val="24"/>
          <w:lang w:val="en-GB"/>
        </w:rPr>
        <w:t>s</w:t>
      </w:r>
      <w:r w:rsidR="00A03949" w:rsidRPr="00954B93">
        <w:rPr>
          <w:rFonts w:ascii="Arial" w:hAnsi="Arial" w:cs="Arial"/>
          <w:color w:val="000000"/>
          <w:sz w:val="24"/>
          <w:szCs w:val="24"/>
          <w:lang w:val="en-GB"/>
        </w:rPr>
        <w:t>. Since it was too difficult to collect detailed information on the last topic through a limited number of structured questions, it was decided to ask for contact details of experts to be contacted later for a personal semi-structured telephone interview on this subject.</w:t>
      </w:r>
    </w:p>
    <w:p w:rsidR="00A03949" w:rsidRPr="00954B93" w:rsidRDefault="003F53D4" w:rsidP="00881459">
      <w:pPr>
        <w:spacing w:before="120" w:after="0" w:line="360" w:lineRule="auto"/>
        <w:jc w:val="both"/>
        <w:rPr>
          <w:rFonts w:ascii="Arial" w:hAnsi="Arial" w:cs="Arial"/>
          <w:color w:val="000000"/>
          <w:sz w:val="24"/>
          <w:szCs w:val="24"/>
          <w:lang w:val="en-GB"/>
        </w:rPr>
      </w:pPr>
      <w:r w:rsidRPr="00954B93">
        <w:rPr>
          <w:rFonts w:ascii="Arial" w:hAnsi="Arial" w:cs="Arial"/>
          <w:color w:val="000000"/>
          <w:sz w:val="24"/>
          <w:szCs w:val="24"/>
          <w:lang w:val="en-GB"/>
        </w:rPr>
        <w:lastRenderedPageBreak/>
        <w:t>Section B corresponds to WP4 and investigates on questionnaire design strategies adopted for mixed-mode surveys that include the web mode. It ask</w:t>
      </w:r>
      <w:r w:rsidR="0067542E" w:rsidRPr="00954B93">
        <w:rPr>
          <w:rFonts w:ascii="Arial" w:hAnsi="Arial" w:cs="Arial"/>
          <w:color w:val="000000"/>
          <w:sz w:val="24"/>
          <w:szCs w:val="24"/>
          <w:lang w:val="en-GB"/>
        </w:rPr>
        <w:t>s</w:t>
      </w:r>
      <w:r w:rsidRPr="00954B93">
        <w:rPr>
          <w:rFonts w:ascii="Arial" w:hAnsi="Arial" w:cs="Arial"/>
          <w:color w:val="000000"/>
          <w:sz w:val="24"/>
          <w:szCs w:val="24"/>
          <w:lang w:val="en-GB"/>
        </w:rPr>
        <w:t xml:space="preserve"> for information </w:t>
      </w:r>
      <w:r w:rsidR="0067542E" w:rsidRPr="00954B93">
        <w:rPr>
          <w:rFonts w:ascii="Arial" w:hAnsi="Arial" w:cs="Arial"/>
          <w:color w:val="000000"/>
          <w:sz w:val="24"/>
          <w:szCs w:val="24"/>
          <w:lang w:val="en-GB"/>
        </w:rPr>
        <w:t xml:space="preserve">aimed at understanding </w:t>
      </w:r>
      <w:r w:rsidR="008279A6">
        <w:rPr>
          <w:rFonts w:ascii="Arial" w:hAnsi="Arial" w:cs="Arial"/>
          <w:color w:val="000000"/>
          <w:sz w:val="24"/>
          <w:szCs w:val="24"/>
          <w:lang w:val="en-GB"/>
        </w:rPr>
        <w:t>whether</w:t>
      </w:r>
      <w:r w:rsidR="0067542E" w:rsidRPr="00954B93">
        <w:rPr>
          <w:rFonts w:ascii="Arial" w:hAnsi="Arial" w:cs="Arial"/>
          <w:color w:val="000000"/>
          <w:sz w:val="24"/>
          <w:szCs w:val="24"/>
          <w:lang w:val="en-GB"/>
        </w:rPr>
        <w:t xml:space="preserve"> survey questionnaires differ across modes, in what they differ (i.e. number of questions, don’t know options, errors and consistency, etc.) and the extent of these differences (large to small, many or few questions).</w:t>
      </w:r>
    </w:p>
    <w:p w:rsidR="009A1131" w:rsidRPr="00954B93" w:rsidRDefault="007E63BD" w:rsidP="00881459">
      <w:pPr>
        <w:spacing w:before="120" w:after="0" w:line="360" w:lineRule="auto"/>
        <w:jc w:val="both"/>
        <w:rPr>
          <w:rFonts w:ascii="Arial" w:hAnsi="Arial" w:cs="Arial"/>
          <w:color w:val="000000"/>
          <w:sz w:val="24"/>
          <w:szCs w:val="24"/>
          <w:lang w:val="en-GB"/>
        </w:rPr>
      </w:pPr>
      <w:r w:rsidRPr="00954B93">
        <w:rPr>
          <w:rFonts w:ascii="Arial" w:hAnsi="Arial" w:cs="Arial"/>
          <w:color w:val="000000"/>
          <w:sz w:val="24"/>
          <w:szCs w:val="24"/>
          <w:lang w:val="en-GB"/>
        </w:rPr>
        <w:t xml:space="preserve">Section C corresponds to WP5 and investigates on the use of smartphones as a new channel for respondents to participate in social surveys. </w:t>
      </w:r>
      <w:r w:rsidR="008279A6">
        <w:rPr>
          <w:rFonts w:ascii="Arial" w:hAnsi="Arial" w:cs="Arial"/>
          <w:color w:val="000000"/>
          <w:sz w:val="24"/>
          <w:szCs w:val="24"/>
          <w:lang w:val="en-GB"/>
        </w:rPr>
        <w:t>Like</w:t>
      </w:r>
      <w:r w:rsidRPr="00954B93">
        <w:rPr>
          <w:rFonts w:ascii="Arial" w:hAnsi="Arial" w:cs="Arial"/>
          <w:color w:val="000000"/>
          <w:sz w:val="24"/>
          <w:szCs w:val="24"/>
          <w:lang w:val="en-GB"/>
        </w:rPr>
        <w:t xml:space="preserve"> section B, </w:t>
      </w:r>
      <w:r w:rsidR="00BC54AF" w:rsidRPr="00954B93">
        <w:rPr>
          <w:rFonts w:ascii="Arial" w:hAnsi="Arial" w:cs="Arial"/>
          <w:color w:val="000000"/>
          <w:sz w:val="24"/>
          <w:szCs w:val="24"/>
          <w:lang w:val="en-GB"/>
        </w:rPr>
        <w:t xml:space="preserve">it investigates </w:t>
      </w:r>
      <w:r w:rsidRPr="00954B93">
        <w:rPr>
          <w:rFonts w:ascii="Arial" w:hAnsi="Arial" w:cs="Arial"/>
          <w:color w:val="000000"/>
          <w:sz w:val="24"/>
          <w:szCs w:val="24"/>
          <w:lang w:val="en-GB"/>
        </w:rPr>
        <w:t xml:space="preserve">only </w:t>
      </w:r>
      <w:r w:rsidR="00BC54AF" w:rsidRPr="00954B93">
        <w:rPr>
          <w:rFonts w:ascii="Arial" w:hAnsi="Arial" w:cs="Arial"/>
          <w:color w:val="000000"/>
          <w:sz w:val="24"/>
          <w:szCs w:val="24"/>
          <w:lang w:val="en-GB"/>
        </w:rPr>
        <w:t xml:space="preserve">on </w:t>
      </w:r>
      <w:r w:rsidRPr="00954B93">
        <w:rPr>
          <w:rFonts w:ascii="Arial" w:hAnsi="Arial" w:cs="Arial"/>
          <w:color w:val="000000"/>
          <w:sz w:val="24"/>
          <w:szCs w:val="24"/>
          <w:lang w:val="en-GB"/>
        </w:rPr>
        <w:t>mixed-mode surve</w:t>
      </w:r>
      <w:r w:rsidR="00BC54AF" w:rsidRPr="00954B93">
        <w:rPr>
          <w:rFonts w:ascii="Arial" w:hAnsi="Arial" w:cs="Arial"/>
          <w:color w:val="000000"/>
          <w:sz w:val="24"/>
          <w:szCs w:val="24"/>
          <w:lang w:val="en-GB"/>
        </w:rPr>
        <w:t>y</w:t>
      </w:r>
      <w:r w:rsidRPr="00954B93">
        <w:rPr>
          <w:rFonts w:ascii="Arial" w:hAnsi="Arial" w:cs="Arial"/>
          <w:color w:val="000000"/>
          <w:sz w:val="24"/>
          <w:szCs w:val="24"/>
          <w:lang w:val="en-GB"/>
        </w:rPr>
        <w:t>s that adopt the web mode</w:t>
      </w:r>
      <w:r w:rsidR="00BC54AF" w:rsidRPr="00954B93">
        <w:rPr>
          <w:rFonts w:ascii="Arial" w:hAnsi="Arial" w:cs="Arial"/>
          <w:color w:val="000000"/>
          <w:sz w:val="24"/>
          <w:szCs w:val="24"/>
          <w:lang w:val="en-GB"/>
        </w:rPr>
        <w:t xml:space="preserve"> and </w:t>
      </w:r>
      <w:r w:rsidRPr="00954B93">
        <w:rPr>
          <w:rFonts w:ascii="Arial" w:hAnsi="Arial" w:cs="Arial"/>
          <w:color w:val="000000"/>
          <w:sz w:val="24"/>
          <w:szCs w:val="24"/>
          <w:lang w:val="en-GB"/>
        </w:rPr>
        <w:t>ask</w:t>
      </w:r>
      <w:r w:rsidR="00BC54AF" w:rsidRPr="00954B93">
        <w:rPr>
          <w:rFonts w:ascii="Arial" w:hAnsi="Arial" w:cs="Arial"/>
          <w:color w:val="000000"/>
          <w:sz w:val="24"/>
          <w:szCs w:val="24"/>
          <w:lang w:val="en-GB"/>
        </w:rPr>
        <w:t>s</w:t>
      </w:r>
      <w:r w:rsidRPr="00954B93">
        <w:rPr>
          <w:rFonts w:ascii="Arial" w:hAnsi="Arial" w:cs="Arial"/>
          <w:color w:val="000000"/>
          <w:sz w:val="24"/>
          <w:szCs w:val="24"/>
          <w:lang w:val="en-GB"/>
        </w:rPr>
        <w:t xml:space="preserve"> for information about </w:t>
      </w:r>
      <w:proofErr w:type="spellStart"/>
      <w:r w:rsidRPr="00954B93">
        <w:rPr>
          <w:rFonts w:ascii="Arial" w:hAnsi="Arial" w:cs="Arial"/>
          <w:color w:val="000000"/>
          <w:sz w:val="24"/>
          <w:szCs w:val="24"/>
          <w:lang w:val="en-GB"/>
        </w:rPr>
        <w:t>i</w:t>
      </w:r>
      <w:proofErr w:type="spellEnd"/>
      <w:r w:rsidRPr="00954B93">
        <w:rPr>
          <w:rFonts w:ascii="Arial" w:hAnsi="Arial" w:cs="Arial"/>
          <w:color w:val="000000"/>
          <w:sz w:val="24"/>
          <w:szCs w:val="24"/>
          <w:lang w:val="en-GB"/>
        </w:rPr>
        <w:t xml:space="preserve">) adaptation of </w:t>
      </w:r>
      <w:r w:rsidR="00BC54AF" w:rsidRPr="00954B93">
        <w:rPr>
          <w:rFonts w:ascii="Arial" w:hAnsi="Arial" w:cs="Arial"/>
          <w:color w:val="000000"/>
          <w:sz w:val="24"/>
          <w:szCs w:val="24"/>
          <w:lang w:val="en-GB"/>
        </w:rPr>
        <w:t>questionnaire</w:t>
      </w:r>
      <w:r w:rsidRPr="00954B93">
        <w:rPr>
          <w:rFonts w:ascii="Arial" w:hAnsi="Arial" w:cs="Arial"/>
          <w:color w:val="000000"/>
          <w:sz w:val="24"/>
          <w:szCs w:val="24"/>
          <w:lang w:val="en-GB"/>
        </w:rPr>
        <w:t xml:space="preserve"> design to smartphones, ii) the management of the use of smartphone by respondents (encouraged or discouraged), iii) the use</w:t>
      </w:r>
      <w:r w:rsidR="00BC54AF" w:rsidRPr="00954B93">
        <w:rPr>
          <w:rFonts w:ascii="Arial" w:hAnsi="Arial" w:cs="Arial"/>
          <w:color w:val="000000"/>
          <w:sz w:val="24"/>
          <w:szCs w:val="24"/>
          <w:lang w:val="en-GB"/>
        </w:rPr>
        <w:t xml:space="preserve"> of</w:t>
      </w:r>
      <w:r w:rsidRPr="00954B93">
        <w:rPr>
          <w:rFonts w:ascii="Arial" w:hAnsi="Arial" w:cs="Arial"/>
          <w:color w:val="000000"/>
          <w:sz w:val="24"/>
          <w:szCs w:val="24"/>
          <w:lang w:val="en-GB"/>
        </w:rPr>
        <w:t xml:space="preserve"> apps and  iv) pros and cons of the use of this </w:t>
      </w:r>
      <w:r w:rsidR="00BC54AF" w:rsidRPr="00954B93">
        <w:rPr>
          <w:rFonts w:ascii="Arial" w:hAnsi="Arial" w:cs="Arial"/>
          <w:color w:val="000000"/>
          <w:sz w:val="24"/>
          <w:szCs w:val="24"/>
          <w:lang w:val="en-GB"/>
        </w:rPr>
        <w:t xml:space="preserve">instrument to fill </w:t>
      </w:r>
      <w:r w:rsidR="008279A6">
        <w:rPr>
          <w:rFonts w:ascii="Arial" w:hAnsi="Arial" w:cs="Arial"/>
          <w:color w:val="000000"/>
          <w:sz w:val="24"/>
          <w:szCs w:val="24"/>
          <w:lang w:val="en-GB"/>
        </w:rPr>
        <w:t>o</w:t>
      </w:r>
      <w:r w:rsidR="00BC54AF" w:rsidRPr="00954B93">
        <w:rPr>
          <w:rFonts w:ascii="Arial" w:hAnsi="Arial" w:cs="Arial"/>
          <w:color w:val="000000"/>
          <w:sz w:val="24"/>
          <w:szCs w:val="24"/>
          <w:lang w:val="en-GB"/>
        </w:rPr>
        <w:t>ut statistical questionnaires.</w:t>
      </w:r>
    </w:p>
    <w:p w:rsidR="0008216A" w:rsidRPr="00954B93" w:rsidRDefault="00DD05F0" w:rsidP="00DD05F0">
      <w:pPr>
        <w:spacing w:before="120" w:after="0" w:line="360" w:lineRule="auto"/>
        <w:jc w:val="both"/>
        <w:rPr>
          <w:rFonts w:ascii="Arial" w:hAnsi="Arial" w:cs="Arial"/>
          <w:color w:val="000000"/>
          <w:sz w:val="24"/>
          <w:szCs w:val="24"/>
          <w:lang w:val="en-GB"/>
        </w:rPr>
      </w:pPr>
      <w:r w:rsidRPr="00954B93">
        <w:rPr>
          <w:rFonts w:ascii="Arial" w:hAnsi="Arial" w:cs="Arial"/>
          <w:color w:val="000000"/>
          <w:sz w:val="24"/>
          <w:szCs w:val="24"/>
          <w:lang w:val="en-GB"/>
        </w:rPr>
        <w:t xml:space="preserve">Section D collects information strictly connected to WP2’s aims. It investigates about activities and methods recently used by the NSIs to assess and/or to adjust for mode effect due to the adoption of mixed-mode data collection. It also asks to supply methodological reports </w:t>
      </w:r>
      <w:r w:rsidRPr="0028040A">
        <w:rPr>
          <w:rFonts w:ascii="Arial" w:hAnsi="Arial" w:cs="Arial"/>
          <w:color w:val="000000"/>
          <w:sz w:val="24"/>
          <w:szCs w:val="24"/>
          <w:lang w:val="en-GB"/>
        </w:rPr>
        <w:t>t</w:t>
      </w:r>
      <w:r w:rsidR="00A26079" w:rsidRPr="0028040A">
        <w:rPr>
          <w:rFonts w:ascii="Arial" w:hAnsi="Arial" w:cs="Arial"/>
          <w:color w:val="000000"/>
          <w:sz w:val="24"/>
          <w:szCs w:val="24"/>
          <w:lang w:val="en-GB"/>
        </w:rPr>
        <w:t>h</w:t>
      </w:r>
      <w:r w:rsidRPr="0028040A">
        <w:rPr>
          <w:rFonts w:ascii="Arial" w:hAnsi="Arial" w:cs="Arial"/>
          <w:color w:val="000000"/>
          <w:sz w:val="24"/>
          <w:szCs w:val="24"/>
          <w:lang w:val="en-GB"/>
        </w:rPr>
        <w:t>rough</w:t>
      </w:r>
      <w:r w:rsidRPr="00954B93">
        <w:rPr>
          <w:rFonts w:ascii="Arial" w:hAnsi="Arial" w:cs="Arial"/>
          <w:color w:val="000000"/>
          <w:sz w:val="24"/>
          <w:szCs w:val="24"/>
          <w:lang w:val="en-GB"/>
        </w:rPr>
        <w:t xml:space="preserve"> links or by uploading </w:t>
      </w:r>
      <w:r w:rsidR="0008216A" w:rsidRPr="00954B93">
        <w:rPr>
          <w:rFonts w:ascii="Arial" w:hAnsi="Arial" w:cs="Arial"/>
          <w:color w:val="000000"/>
          <w:sz w:val="24"/>
          <w:szCs w:val="24"/>
          <w:lang w:val="en-GB"/>
        </w:rPr>
        <w:t>documentation. Due to</w:t>
      </w:r>
      <w:r w:rsidR="0028040A">
        <w:rPr>
          <w:rFonts w:ascii="Arial" w:hAnsi="Arial" w:cs="Arial"/>
          <w:color w:val="000000"/>
          <w:sz w:val="24"/>
          <w:szCs w:val="24"/>
          <w:lang w:val="en-GB"/>
        </w:rPr>
        <w:t xml:space="preserve"> </w:t>
      </w:r>
      <w:r w:rsidR="00A26079" w:rsidRPr="0028040A">
        <w:rPr>
          <w:rFonts w:ascii="Arial" w:hAnsi="Arial" w:cs="Arial"/>
          <w:color w:val="000000"/>
          <w:sz w:val="24"/>
          <w:szCs w:val="24"/>
          <w:lang w:val="en-GB"/>
        </w:rPr>
        <w:t>its</w:t>
      </w:r>
      <w:r w:rsidR="0008216A" w:rsidRPr="00954B93">
        <w:rPr>
          <w:rFonts w:ascii="Arial" w:hAnsi="Arial" w:cs="Arial"/>
          <w:color w:val="000000"/>
          <w:sz w:val="24"/>
          <w:szCs w:val="24"/>
          <w:lang w:val="en-GB"/>
        </w:rPr>
        <w:t xml:space="preserve"> specificity, it was recommended that a methodologist filled it out.</w:t>
      </w:r>
    </w:p>
    <w:p w:rsidR="00342CD0" w:rsidRPr="00954B93" w:rsidRDefault="005575B2" w:rsidP="00DD05F0">
      <w:pPr>
        <w:spacing w:before="120" w:after="0" w:line="360" w:lineRule="auto"/>
        <w:jc w:val="both"/>
        <w:rPr>
          <w:rFonts w:ascii="Arial" w:hAnsi="Arial" w:cs="Arial"/>
          <w:color w:val="000000"/>
          <w:sz w:val="24"/>
          <w:szCs w:val="24"/>
          <w:lang w:val="en-GB"/>
        </w:rPr>
      </w:pPr>
      <w:r w:rsidRPr="00954B93">
        <w:rPr>
          <w:rFonts w:ascii="Arial" w:hAnsi="Arial" w:cs="Arial"/>
          <w:color w:val="000000"/>
          <w:sz w:val="24"/>
          <w:szCs w:val="24"/>
          <w:lang w:val="en-GB"/>
        </w:rPr>
        <w:t>Section E, the last section</w:t>
      </w:r>
      <w:r w:rsidR="003A7F00" w:rsidRPr="00954B93">
        <w:rPr>
          <w:rFonts w:ascii="Arial" w:hAnsi="Arial" w:cs="Arial"/>
          <w:color w:val="000000"/>
          <w:sz w:val="24"/>
          <w:szCs w:val="24"/>
          <w:lang w:val="en-GB"/>
        </w:rPr>
        <w:t>,</w:t>
      </w:r>
      <w:r w:rsidRPr="00954B93">
        <w:rPr>
          <w:rFonts w:ascii="Arial" w:hAnsi="Arial" w:cs="Arial"/>
          <w:color w:val="000000"/>
          <w:sz w:val="24"/>
          <w:szCs w:val="24"/>
          <w:lang w:val="en-GB"/>
        </w:rPr>
        <w:t xml:space="preserve"> corresponds to WP3</w:t>
      </w:r>
      <w:r w:rsidR="003A7F00" w:rsidRPr="00954B93">
        <w:rPr>
          <w:rFonts w:ascii="Arial" w:hAnsi="Arial" w:cs="Arial"/>
          <w:color w:val="000000"/>
          <w:sz w:val="24"/>
          <w:szCs w:val="24"/>
          <w:lang w:val="en-GB"/>
        </w:rPr>
        <w:t xml:space="preserve"> and collect</w:t>
      </w:r>
      <w:r w:rsidR="00342CD0" w:rsidRPr="00954B93">
        <w:rPr>
          <w:rFonts w:ascii="Arial" w:hAnsi="Arial" w:cs="Arial"/>
          <w:color w:val="000000"/>
          <w:sz w:val="24"/>
          <w:szCs w:val="24"/>
          <w:lang w:val="en-GB"/>
        </w:rPr>
        <w:t>s</w:t>
      </w:r>
      <w:r w:rsidR="003A7F00" w:rsidRPr="00954B93">
        <w:rPr>
          <w:rFonts w:ascii="Arial" w:hAnsi="Arial" w:cs="Arial"/>
          <w:color w:val="000000"/>
          <w:sz w:val="24"/>
          <w:szCs w:val="24"/>
          <w:lang w:val="en-GB"/>
        </w:rPr>
        <w:t xml:space="preserve"> information useful to </w:t>
      </w:r>
      <w:r w:rsidR="00342CD0" w:rsidRPr="00954B93">
        <w:rPr>
          <w:rFonts w:ascii="Arial" w:hAnsi="Arial" w:cs="Arial"/>
          <w:color w:val="000000"/>
          <w:sz w:val="24"/>
          <w:szCs w:val="24"/>
          <w:lang w:val="en-GB"/>
        </w:rPr>
        <w:t xml:space="preserve">provide a detailed and exhaustive </w:t>
      </w:r>
      <w:r w:rsidR="003A7F00" w:rsidRPr="00954B93">
        <w:rPr>
          <w:rFonts w:ascii="Arial" w:hAnsi="Arial" w:cs="Arial"/>
          <w:color w:val="000000"/>
          <w:sz w:val="24"/>
          <w:szCs w:val="24"/>
          <w:lang w:val="en-GB"/>
        </w:rPr>
        <w:t>defin</w:t>
      </w:r>
      <w:r w:rsidR="00342CD0" w:rsidRPr="00954B93">
        <w:rPr>
          <w:rFonts w:ascii="Arial" w:hAnsi="Arial" w:cs="Arial"/>
          <w:color w:val="000000"/>
          <w:sz w:val="24"/>
          <w:szCs w:val="24"/>
          <w:lang w:val="en-GB"/>
        </w:rPr>
        <w:t>ition of ‘</w:t>
      </w:r>
      <w:r w:rsidR="003A7F00" w:rsidRPr="00954B93">
        <w:rPr>
          <w:rFonts w:ascii="Arial" w:hAnsi="Arial" w:cs="Arial"/>
          <w:color w:val="000000"/>
          <w:sz w:val="24"/>
          <w:szCs w:val="24"/>
          <w:lang w:val="en-GB"/>
        </w:rPr>
        <w:t xml:space="preserve">Case Management </w:t>
      </w:r>
      <w:r w:rsidR="003A7F00" w:rsidRPr="0028040A">
        <w:rPr>
          <w:rFonts w:ascii="Arial" w:hAnsi="Arial" w:cs="Arial"/>
          <w:color w:val="000000"/>
          <w:sz w:val="24"/>
          <w:szCs w:val="24"/>
          <w:lang w:val="en-GB"/>
        </w:rPr>
        <w:t>System</w:t>
      </w:r>
      <w:r w:rsidR="00342CD0" w:rsidRPr="0028040A">
        <w:rPr>
          <w:rFonts w:ascii="Arial" w:hAnsi="Arial" w:cs="Arial"/>
          <w:color w:val="000000"/>
          <w:sz w:val="24"/>
          <w:szCs w:val="24"/>
          <w:lang w:val="en-GB"/>
        </w:rPr>
        <w:t xml:space="preserve">’ </w:t>
      </w:r>
      <w:r w:rsidR="00A26079" w:rsidRPr="0028040A">
        <w:rPr>
          <w:rFonts w:ascii="Arial" w:hAnsi="Arial" w:cs="Arial"/>
          <w:color w:val="000000"/>
          <w:sz w:val="24"/>
          <w:szCs w:val="24"/>
          <w:lang w:val="en-GB"/>
        </w:rPr>
        <w:t>(CMS)</w:t>
      </w:r>
      <w:r w:rsidR="00A26079">
        <w:rPr>
          <w:rFonts w:ascii="Arial" w:hAnsi="Arial" w:cs="Arial"/>
          <w:color w:val="000000"/>
          <w:sz w:val="24"/>
          <w:szCs w:val="24"/>
          <w:lang w:val="en-GB"/>
        </w:rPr>
        <w:t xml:space="preserve"> </w:t>
      </w:r>
      <w:r w:rsidR="00342CD0" w:rsidRPr="00954B93">
        <w:rPr>
          <w:rFonts w:ascii="Arial" w:hAnsi="Arial" w:cs="Arial"/>
          <w:color w:val="000000"/>
          <w:sz w:val="24"/>
          <w:szCs w:val="24"/>
          <w:lang w:val="en-GB"/>
        </w:rPr>
        <w:t xml:space="preserve">and to give an overview on the state of the art of CMS. </w:t>
      </w:r>
      <w:r w:rsidR="003A7F00" w:rsidRPr="00954B93">
        <w:rPr>
          <w:rFonts w:ascii="Arial" w:hAnsi="Arial" w:cs="Arial"/>
          <w:color w:val="000000"/>
          <w:sz w:val="24"/>
          <w:szCs w:val="24"/>
          <w:lang w:val="en-GB"/>
        </w:rPr>
        <w:t>Therefor</w:t>
      </w:r>
      <w:r w:rsidR="003A7F00" w:rsidRPr="0028040A">
        <w:rPr>
          <w:rFonts w:ascii="Arial" w:hAnsi="Arial" w:cs="Arial"/>
          <w:color w:val="000000"/>
          <w:sz w:val="24"/>
          <w:szCs w:val="24"/>
          <w:lang w:val="en-GB"/>
        </w:rPr>
        <w:t>e</w:t>
      </w:r>
      <w:r w:rsidR="00A26079" w:rsidRPr="0028040A">
        <w:rPr>
          <w:rFonts w:ascii="Arial" w:hAnsi="Arial" w:cs="Arial"/>
          <w:color w:val="000000"/>
          <w:sz w:val="24"/>
          <w:szCs w:val="24"/>
          <w:lang w:val="en-GB"/>
        </w:rPr>
        <w:t>,</w:t>
      </w:r>
      <w:r w:rsidR="003A7F00" w:rsidRPr="00954B93">
        <w:rPr>
          <w:rFonts w:ascii="Arial" w:hAnsi="Arial" w:cs="Arial"/>
          <w:color w:val="000000"/>
          <w:sz w:val="24"/>
          <w:szCs w:val="24"/>
          <w:lang w:val="en-GB"/>
        </w:rPr>
        <w:t xml:space="preserve"> it collects information about technical components and organisational aspects of </w:t>
      </w:r>
      <w:r w:rsidR="00342CD0" w:rsidRPr="00954B93">
        <w:rPr>
          <w:rFonts w:ascii="Arial" w:hAnsi="Arial" w:cs="Arial"/>
          <w:color w:val="000000"/>
          <w:sz w:val="24"/>
          <w:szCs w:val="24"/>
          <w:lang w:val="en-GB"/>
        </w:rPr>
        <w:t xml:space="preserve">mixed-mode </w:t>
      </w:r>
      <w:r w:rsidR="003A7F00" w:rsidRPr="00954B93">
        <w:rPr>
          <w:rFonts w:ascii="Arial" w:hAnsi="Arial" w:cs="Arial"/>
          <w:color w:val="000000"/>
          <w:sz w:val="24"/>
          <w:szCs w:val="24"/>
          <w:lang w:val="en-GB"/>
        </w:rPr>
        <w:t>data collection process</w:t>
      </w:r>
      <w:r w:rsidR="00F316CB" w:rsidRPr="00954B93">
        <w:rPr>
          <w:rFonts w:ascii="Arial" w:hAnsi="Arial" w:cs="Arial"/>
          <w:color w:val="000000"/>
          <w:sz w:val="24"/>
          <w:szCs w:val="24"/>
          <w:lang w:val="en-GB"/>
        </w:rPr>
        <w:t>es</w:t>
      </w:r>
      <w:r w:rsidR="003A7F00" w:rsidRPr="00954B93">
        <w:rPr>
          <w:rFonts w:ascii="Arial" w:hAnsi="Arial" w:cs="Arial"/>
          <w:color w:val="000000"/>
          <w:sz w:val="24"/>
          <w:szCs w:val="24"/>
          <w:lang w:val="en-GB"/>
        </w:rPr>
        <w:t xml:space="preserve"> of </w:t>
      </w:r>
      <w:r w:rsidR="00342CD0" w:rsidRPr="00954B93">
        <w:rPr>
          <w:rFonts w:ascii="Arial" w:hAnsi="Arial" w:cs="Arial"/>
          <w:color w:val="000000"/>
          <w:sz w:val="24"/>
          <w:szCs w:val="24"/>
          <w:lang w:val="en-GB"/>
        </w:rPr>
        <w:t xml:space="preserve">EU </w:t>
      </w:r>
      <w:r w:rsidR="003A7F00" w:rsidRPr="00954B93">
        <w:rPr>
          <w:rFonts w:ascii="Arial" w:hAnsi="Arial" w:cs="Arial"/>
          <w:color w:val="000000"/>
          <w:sz w:val="24"/>
          <w:szCs w:val="24"/>
          <w:lang w:val="en-GB"/>
        </w:rPr>
        <w:t>NSI</w:t>
      </w:r>
      <w:r w:rsidR="00F316CB" w:rsidRPr="00954B93">
        <w:rPr>
          <w:rFonts w:ascii="Arial" w:hAnsi="Arial" w:cs="Arial"/>
          <w:color w:val="000000"/>
          <w:sz w:val="24"/>
          <w:szCs w:val="24"/>
          <w:lang w:val="en-GB"/>
        </w:rPr>
        <w:t xml:space="preserve">s. </w:t>
      </w:r>
    </w:p>
    <w:p w:rsidR="00FB3235" w:rsidRPr="00954B93" w:rsidRDefault="00342CD0" w:rsidP="00DD05F0">
      <w:pPr>
        <w:spacing w:before="120" w:after="0" w:line="360" w:lineRule="auto"/>
        <w:jc w:val="both"/>
        <w:rPr>
          <w:rFonts w:ascii="Arial" w:hAnsi="Arial" w:cs="Arial"/>
          <w:color w:val="000000"/>
          <w:sz w:val="24"/>
          <w:szCs w:val="24"/>
          <w:lang w:val="en-GB"/>
        </w:rPr>
      </w:pPr>
      <w:r w:rsidRPr="00954B93">
        <w:rPr>
          <w:rFonts w:ascii="Arial" w:hAnsi="Arial" w:cs="Arial"/>
          <w:color w:val="000000"/>
          <w:sz w:val="24"/>
          <w:szCs w:val="24"/>
          <w:lang w:val="en-GB"/>
        </w:rPr>
        <w:t>The survey was based on</w:t>
      </w:r>
      <w:r w:rsidR="00FB3235" w:rsidRPr="00954B93">
        <w:rPr>
          <w:rFonts w:ascii="Arial" w:hAnsi="Arial" w:cs="Arial"/>
          <w:color w:val="000000"/>
          <w:sz w:val="24"/>
          <w:szCs w:val="24"/>
          <w:lang w:val="en-GB"/>
        </w:rPr>
        <w:t xml:space="preserve"> a</w:t>
      </w:r>
      <w:r w:rsidRPr="00954B93">
        <w:rPr>
          <w:rFonts w:ascii="Arial" w:hAnsi="Arial" w:cs="Arial"/>
          <w:color w:val="000000"/>
          <w:sz w:val="24"/>
          <w:szCs w:val="24"/>
          <w:lang w:val="en-GB"/>
        </w:rPr>
        <w:t xml:space="preserve"> web questionnaire developed in </w:t>
      </w:r>
      <w:proofErr w:type="spellStart"/>
      <w:r w:rsidRPr="00954B93">
        <w:rPr>
          <w:rFonts w:ascii="Arial" w:hAnsi="Arial" w:cs="Arial"/>
          <w:color w:val="000000"/>
          <w:sz w:val="24"/>
          <w:szCs w:val="24"/>
          <w:lang w:val="en-GB"/>
        </w:rPr>
        <w:t>Lime</w:t>
      </w:r>
      <w:r w:rsidR="00544D66">
        <w:rPr>
          <w:rFonts w:ascii="Arial" w:hAnsi="Arial" w:cs="Arial"/>
          <w:color w:val="000000"/>
          <w:sz w:val="24"/>
          <w:szCs w:val="24"/>
          <w:lang w:val="en-GB"/>
        </w:rPr>
        <w:t>s</w:t>
      </w:r>
      <w:r w:rsidRPr="00954B93">
        <w:rPr>
          <w:rFonts w:ascii="Arial" w:hAnsi="Arial" w:cs="Arial"/>
          <w:color w:val="000000"/>
          <w:sz w:val="24"/>
          <w:szCs w:val="24"/>
          <w:lang w:val="en-GB"/>
        </w:rPr>
        <w:t>urvey</w:t>
      </w:r>
      <w:proofErr w:type="spellEnd"/>
      <w:r w:rsidR="00A26079">
        <w:rPr>
          <w:rFonts w:ascii="Arial" w:hAnsi="Arial" w:cs="Arial"/>
          <w:color w:val="000000"/>
          <w:sz w:val="24"/>
          <w:szCs w:val="24"/>
          <w:lang w:val="en-GB"/>
        </w:rPr>
        <w:t xml:space="preserve"> </w:t>
      </w:r>
      <w:r w:rsidR="00A26079" w:rsidRPr="0028040A">
        <w:rPr>
          <w:rFonts w:ascii="Arial" w:hAnsi="Arial" w:cs="Arial"/>
          <w:color w:val="000000"/>
          <w:sz w:val="24"/>
          <w:szCs w:val="24"/>
          <w:lang w:val="en-GB"/>
        </w:rPr>
        <w:t xml:space="preserve">by </w:t>
      </w:r>
      <w:proofErr w:type="spellStart"/>
      <w:r w:rsidR="00A26079" w:rsidRPr="0028040A">
        <w:rPr>
          <w:rFonts w:ascii="Arial" w:hAnsi="Arial" w:cs="Arial"/>
          <w:color w:val="000000"/>
          <w:sz w:val="24"/>
          <w:szCs w:val="24"/>
          <w:lang w:val="en-GB"/>
        </w:rPr>
        <w:t>Istat</w:t>
      </w:r>
      <w:proofErr w:type="spellEnd"/>
      <w:r w:rsidR="00FB3235" w:rsidRPr="00954B93">
        <w:rPr>
          <w:rFonts w:ascii="Arial" w:hAnsi="Arial" w:cs="Arial"/>
          <w:color w:val="000000"/>
          <w:sz w:val="24"/>
          <w:szCs w:val="24"/>
          <w:lang w:val="en-GB"/>
        </w:rPr>
        <w:t xml:space="preserve">. Invitations were sent by email to </w:t>
      </w:r>
      <w:r w:rsidR="0028040A">
        <w:rPr>
          <w:rFonts w:ascii="Arial" w:hAnsi="Arial" w:cs="Arial"/>
          <w:color w:val="000000"/>
          <w:sz w:val="24"/>
          <w:szCs w:val="24"/>
          <w:lang w:val="en-GB"/>
        </w:rPr>
        <w:t xml:space="preserve">contact persons designated by the </w:t>
      </w:r>
      <w:r w:rsidR="00FB3235" w:rsidRPr="00954B93">
        <w:rPr>
          <w:rFonts w:ascii="Arial" w:hAnsi="Arial" w:cs="Arial"/>
          <w:color w:val="000000"/>
          <w:sz w:val="24"/>
          <w:szCs w:val="24"/>
          <w:lang w:val="en-GB"/>
        </w:rPr>
        <w:t xml:space="preserve">directors of social </w:t>
      </w:r>
      <w:r w:rsidR="0028040A">
        <w:rPr>
          <w:rFonts w:ascii="Arial" w:hAnsi="Arial" w:cs="Arial"/>
          <w:color w:val="000000"/>
          <w:sz w:val="24"/>
          <w:szCs w:val="24"/>
          <w:lang w:val="en-GB"/>
        </w:rPr>
        <w:t>statistics</w:t>
      </w:r>
      <w:r w:rsidR="00FB3235" w:rsidRPr="00954B93">
        <w:rPr>
          <w:rFonts w:ascii="Arial" w:hAnsi="Arial" w:cs="Arial"/>
          <w:color w:val="000000"/>
          <w:sz w:val="24"/>
          <w:szCs w:val="24"/>
          <w:lang w:val="en-GB"/>
        </w:rPr>
        <w:t xml:space="preserve">. The email </w:t>
      </w:r>
      <w:r w:rsidR="008279A6">
        <w:rPr>
          <w:rFonts w:ascii="Arial" w:hAnsi="Arial" w:cs="Arial"/>
          <w:color w:val="000000"/>
          <w:sz w:val="24"/>
          <w:szCs w:val="24"/>
          <w:lang w:val="en-GB"/>
        </w:rPr>
        <w:t xml:space="preserve">contained an </w:t>
      </w:r>
      <w:r w:rsidR="00FB3235" w:rsidRPr="00954B93">
        <w:rPr>
          <w:rFonts w:ascii="Arial" w:hAnsi="Arial" w:cs="Arial"/>
          <w:color w:val="000000"/>
          <w:sz w:val="24"/>
          <w:szCs w:val="24"/>
          <w:lang w:val="en-GB"/>
        </w:rPr>
        <w:t>expl</w:t>
      </w:r>
      <w:r w:rsidR="0088096E" w:rsidRPr="00954B93">
        <w:rPr>
          <w:rFonts w:ascii="Arial" w:hAnsi="Arial" w:cs="Arial"/>
          <w:color w:val="000000"/>
          <w:sz w:val="24"/>
          <w:szCs w:val="24"/>
          <w:lang w:val="en-GB"/>
        </w:rPr>
        <w:t>a</w:t>
      </w:r>
      <w:r w:rsidR="00FB3235" w:rsidRPr="00954B93">
        <w:rPr>
          <w:rFonts w:ascii="Arial" w:hAnsi="Arial" w:cs="Arial"/>
          <w:color w:val="000000"/>
          <w:sz w:val="24"/>
          <w:szCs w:val="24"/>
          <w:lang w:val="en-GB"/>
        </w:rPr>
        <w:t>n</w:t>
      </w:r>
      <w:r w:rsidR="008279A6">
        <w:rPr>
          <w:rFonts w:ascii="Arial" w:hAnsi="Arial" w:cs="Arial"/>
          <w:color w:val="000000"/>
          <w:sz w:val="24"/>
          <w:szCs w:val="24"/>
          <w:lang w:val="en-GB"/>
        </w:rPr>
        <w:t>ation of the survey c</w:t>
      </w:r>
      <w:r w:rsidR="00FB3235" w:rsidRPr="00954B93">
        <w:rPr>
          <w:rFonts w:ascii="Arial" w:hAnsi="Arial" w:cs="Arial"/>
          <w:color w:val="000000"/>
          <w:sz w:val="24"/>
          <w:szCs w:val="24"/>
          <w:lang w:val="en-GB"/>
        </w:rPr>
        <w:t xml:space="preserve">ontents and </w:t>
      </w:r>
      <w:r w:rsidR="008279A6">
        <w:rPr>
          <w:rFonts w:ascii="Arial" w:hAnsi="Arial" w:cs="Arial"/>
          <w:color w:val="000000"/>
          <w:sz w:val="24"/>
          <w:szCs w:val="24"/>
          <w:lang w:val="en-GB"/>
        </w:rPr>
        <w:t xml:space="preserve">a </w:t>
      </w:r>
      <w:r w:rsidR="00FB3235" w:rsidRPr="00954B93">
        <w:rPr>
          <w:rFonts w:ascii="Arial" w:hAnsi="Arial" w:cs="Arial"/>
          <w:color w:val="000000"/>
          <w:sz w:val="24"/>
          <w:szCs w:val="24"/>
          <w:lang w:val="en-GB"/>
        </w:rPr>
        <w:t>link to the questionnaire. In this way NSI</w:t>
      </w:r>
      <w:r w:rsidR="008279A6">
        <w:rPr>
          <w:rFonts w:ascii="Arial" w:hAnsi="Arial" w:cs="Arial"/>
          <w:color w:val="000000"/>
          <w:sz w:val="24"/>
          <w:szCs w:val="24"/>
          <w:lang w:val="en-GB"/>
        </w:rPr>
        <w:t>s</w:t>
      </w:r>
      <w:r w:rsidR="00FB3235" w:rsidRPr="00954B93">
        <w:rPr>
          <w:rFonts w:ascii="Arial" w:hAnsi="Arial" w:cs="Arial"/>
          <w:color w:val="000000"/>
          <w:sz w:val="24"/>
          <w:szCs w:val="24"/>
          <w:lang w:val="en-GB"/>
        </w:rPr>
        <w:t xml:space="preserve"> could access directly to </w:t>
      </w:r>
      <w:r w:rsidR="008279A6">
        <w:rPr>
          <w:rFonts w:ascii="Arial" w:hAnsi="Arial" w:cs="Arial"/>
          <w:color w:val="000000"/>
          <w:sz w:val="24"/>
          <w:szCs w:val="24"/>
          <w:lang w:val="en-GB"/>
        </w:rPr>
        <w:t xml:space="preserve">their own </w:t>
      </w:r>
      <w:r w:rsidR="00FB3235" w:rsidRPr="00954B93">
        <w:rPr>
          <w:rFonts w:ascii="Arial" w:hAnsi="Arial" w:cs="Arial"/>
          <w:color w:val="000000"/>
          <w:sz w:val="24"/>
          <w:szCs w:val="24"/>
          <w:lang w:val="en-GB"/>
        </w:rPr>
        <w:t xml:space="preserve">questionnaire thus </w:t>
      </w:r>
      <w:r w:rsidR="00FA19CA" w:rsidRPr="00954B93">
        <w:rPr>
          <w:rFonts w:ascii="Arial" w:hAnsi="Arial" w:cs="Arial"/>
          <w:color w:val="000000"/>
          <w:sz w:val="24"/>
          <w:szCs w:val="24"/>
          <w:lang w:val="en-GB"/>
        </w:rPr>
        <w:t xml:space="preserve">simplifying </w:t>
      </w:r>
      <w:r w:rsidR="008279A6">
        <w:rPr>
          <w:rFonts w:ascii="Arial" w:hAnsi="Arial" w:cs="Arial"/>
          <w:color w:val="000000"/>
          <w:sz w:val="24"/>
          <w:szCs w:val="24"/>
          <w:lang w:val="en-GB"/>
        </w:rPr>
        <w:t>their</w:t>
      </w:r>
      <w:r w:rsidR="00FA19CA" w:rsidRPr="00954B93">
        <w:rPr>
          <w:rFonts w:ascii="Arial" w:hAnsi="Arial" w:cs="Arial"/>
          <w:color w:val="000000"/>
          <w:sz w:val="24"/>
          <w:szCs w:val="24"/>
          <w:lang w:val="en-GB"/>
        </w:rPr>
        <w:t xml:space="preserve"> task.</w:t>
      </w:r>
    </w:p>
    <w:p w:rsidR="005575B2" w:rsidRPr="00954B93" w:rsidRDefault="00FB3235" w:rsidP="00DD05F0">
      <w:pPr>
        <w:spacing w:before="120" w:after="0" w:line="360" w:lineRule="auto"/>
        <w:jc w:val="both"/>
        <w:rPr>
          <w:rFonts w:ascii="Arial" w:hAnsi="Arial" w:cs="Arial"/>
          <w:sz w:val="24"/>
          <w:szCs w:val="24"/>
          <w:lang w:val="en-GB"/>
        </w:rPr>
      </w:pPr>
      <w:r w:rsidRPr="00954B93">
        <w:rPr>
          <w:rFonts w:ascii="Arial" w:hAnsi="Arial" w:cs="Arial"/>
          <w:color w:val="000000"/>
          <w:sz w:val="24"/>
          <w:szCs w:val="24"/>
          <w:lang w:val="en-GB"/>
        </w:rPr>
        <w:t xml:space="preserve">Since the </w:t>
      </w:r>
      <w:r w:rsidR="00F07E99" w:rsidRPr="00954B93">
        <w:rPr>
          <w:rFonts w:ascii="Arial" w:hAnsi="Arial" w:cs="Arial"/>
          <w:color w:val="000000"/>
          <w:sz w:val="24"/>
          <w:szCs w:val="24"/>
          <w:lang w:val="en-GB"/>
        </w:rPr>
        <w:t>questionnaire’s</w:t>
      </w:r>
      <w:r w:rsidRPr="00954B93">
        <w:rPr>
          <w:rFonts w:ascii="Arial" w:hAnsi="Arial" w:cs="Arial"/>
          <w:color w:val="000000"/>
          <w:sz w:val="24"/>
          <w:szCs w:val="24"/>
          <w:lang w:val="en-GB"/>
        </w:rPr>
        <w:t xml:space="preserve"> sections could be answered by different professional</w:t>
      </w:r>
      <w:r w:rsidR="00F07E99" w:rsidRPr="00954B93">
        <w:rPr>
          <w:rFonts w:ascii="Arial" w:hAnsi="Arial" w:cs="Arial"/>
          <w:color w:val="000000"/>
          <w:sz w:val="24"/>
          <w:szCs w:val="24"/>
          <w:lang w:val="en-GB"/>
        </w:rPr>
        <w:t xml:space="preserve"> profiles</w:t>
      </w:r>
      <w:r w:rsidRPr="00954B93">
        <w:rPr>
          <w:rFonts w:ascii="Arial" w:hAnsi="Arial" w:cs="Arial"/>
          <w:color w:val="000000"/>
          <w:sz w:val="24"/>
          <w:szCs w:val="24"/>
          <w:lang w:val="en-GB"/>
        </w:rPr>
        <w:t>, it was made it possible to fill out sections contemporarily</w:t>
      </w:r>
      <w:r w:rsidR="00F07E99" w:rsidRPr="00954B93">
        <w:rPr>
          <w:rFonts w:ascii="Arial" w:hAnsi="Arial" w:cs="Arial"/>
          <w:color w:val="000000"/>
          <w:sz w:val="24"/>
          <w:szCs w:val="24"/>
          <w:lang w:val="en-GB"/>
        </w:rPr>
        <w:t>,</w:t>
      </w:r>
      <w:r w:rsidRPr="00954B93">
        <w:rPr>
          <w:rFonts w:ascii="Arial" w:hAnsi="Arial" w:cs="Arial"/>
          <w:color w:val="000000"/>
          <w:sz w:val="24"/>
          <w:szCs w:val="24"/>
          <w:lang w:val="en-GB"/>
        </w:rPr>
        <w:t xml:space="preserve"> by ch</w:t>
      </w:r>
      <w:r w:rsidR="00F07E99" w:rsidRPr="00954B93">
        <w:rPr>
          <w:rFonts w:ascii="Arial" w:hAnsi="Arial" w:cs="Arial"/>
          <w:color w:val="000000"/>
          <w:sz w:val="24"/>
          <w:szCs w:val="24"/>
          <w:lang w:val="en-GB"/>
        </w:rPr>
        <w:t>o</w:t>
      </w:r>
      <w:r w:rsidRPr="00954B93">
        <w:rPr>
          <w:rFonts w:ascii="Arial" w:hAnsi="Arial" w:cs="Arial"/>
          <w:color w:val="000000"/>
          <w:sz w:val="24"/>
          <w:szCs w:val="24"/>
          <w:lang w:val="en-GB"/>
        </w:rPr>
        <w:t>osing the</w:t>
      </w:r>
      <w:r w:rsidR="00F07E99" w:rsidRPr="00954B93">
        <w:rPr>
          <w:rFonts w:ascii="Arial" w:hAnsi="Arial" w:cs="Arial"/>
          <w:color w:val="000000"/>
          <w:sz w:val="24"/>
          <w:szCs w:val="24"/>
          <w:lang w:val="en-GB"/>
        </w:rPr>
        <w:t xml:space="preserve">m </w:t>
      </w:r>
      <w:r w:rsidR="0042645D" w:rsidRPr="00954B93">
        <w:rPr>
          <w:rFonts w:ascii="Arial" w:hAnsi="Arial" w:cs="Arial"/>
          <w:color w:val="000000"/>
          <w:sz w:val="24"/>
          <w:szCs w:val="24"/>
          <w:lang w:val="en-GB"/>
        </w:rPr>
        <w:t>through</w:t>
      </w:r>
      <w:r w:rsidR="0088096E" w:rsidRPr="00954B93">
        <w:rPr>
          <w:rFonts w:ascii="Arial" w:hAnsi="Arial" w:cs="Arial"/>
          <w:color w:val="000000"/>
          <w:sz w:val="24"/>
          <w:szCs w:val="24"/>
          <w:lang w:val="en-GB"/>
        </w:rPr>
        <w:t xml:space="preserve"> an</w:t>
      </w:r>
      <w:r w:rsidRPr="00954B93">
        <w:rPr>
          <w:rFonts w:ascii="Arial" w:hAnsi="Arial" w:cs="Arial"/>
          <w:color w:val="000000"/>
          <w:sz w:val="24"/>
          <w:szCs w:val="24"/>
          <w:lang w:val="en-GB"/>
        </w:rPr>
        <w:t xml:space="preserve"> index. The questionnaire could be submitted only once all sections were correctly filled out.</w:t>
      </w:r>
      <w:r w:rsidR="003A7F00" w:rsidRPr="00954B93">
        <w:rPr>
          <w:rFonts w:ascii="Arial" w:hAnsi="Arial" w:cs="Arial"/>
          <w:color w:val="000000"/>
          <w:sz w:val="24"/>
          <w:szCs w:val="24"/>
          <w:lang w:val="en-GB"/>
        </w:rPr>
        <w:t xml:space="preserve"> </w:t>
      </w:r>
    </w:p>
    <w:p w:rsidR="004740F1" w:rsidRPr="00954B93" w:rsidRDefault="004740F1" w:rsidP="00CC1C1D">
      <w:pPr>
        <w:spacing w:before="360" w:after="0" w:line="360" w:lineRule="auto"/>
        <w:jc w:val="both"/>
        <w:rPr>
          <w:rFonts w:ascii="Arial" w:hAnsi="Arial" w:cs="Arial"/>
          <w:i/>
          <w:sz w:val="24"/>
          <w:szCs w:val="24"/>
          <w:lang w:val="en-GB"/>
        </w:rPr>
      </w:pPr>
      <w:r w:rsidRPr="00954B93">
        <w:rPr>
          <w:rFonts w:ascii="Arial" w:hAnsi="Arial" w:cs="Arial"/>
          <w:i/>
          <w:sz w:val="24"/>
          <w:szCs w:val="24"/>
          <w:lang w:val="en-GB"/>
        </w:rPr>
        <w:lastRenderedPageBreak/>
        <w:t xml:space="preserve">3.2. </w:t>
      </w:r>
      <w:r w:rsidR="00F6757D" w:rsidRPr="00954B93">
        <w:rPr>
          <w:rFonts w:ascii="Arial" w:hAnsi="Arial" w:cs="Arial"/>
          <w:i/>
          <w:sz w:val="24"/>
          <w:szCs w:val="24"/>
          <w:lang w:val="en-GB"/>
        </w:rPr>
        <w:t>Preliminary results</w:t>
      </w:r>
      <w:r w:rsidR="00EA402C">
        <w:rPr>
          <w:rStyle w:val="Rimandonotaapidipagina"/>
          <w:rFonts w:ascii="Arial" w:hAnsi="Arial" w:cs="Arial"/>
          <w:i/>
          <w:sz w:val="24"/>
          <w:szCs w:val="24"/>
          <w:lang w:val="en-GB"/>
        </w:rPr>
        <w:footnoteReference w:id="1"/>
      </w:r>
    </w:p>
    <w:p w:rsidR="00703188" w:rsidRDefault="00703188" w:rsidP="004740F1">
      <w:pPr>
        <w:spacing w:before="120" w:after="0" w:line="360" w:lineRule="auto"/>
        <w:jc w:val="both"/>
        <w:rPr>
          <w:rFonts w:ascii="Arial" w:hAnsi="Arial" w:cs="Arial"/>
          <w:sz w:val="24"/>
          <w:szCs w:val="24"/>
          <w:lang w:val="en-GB"/>
        </w:rPr>
      </w:pPr>
      <w:r w:rsidRPr="00954B93">
        <w:rPr>
          <w:rFonts w:ascii="Arial" w:hAnsi="Arial" w:cs="Arial"/>
          <w:sz w:val="24"/>
          <w:szCs w:val="24"/>
          <w:lang w:val="en-GB"/>
        </w:rPr>
        <w:t xml:space="preserve">In the last five years the adoption of mixed mode strategies </w:t>
      </w:r>
      <w:r w:rsidR="00DE582E" w:rsidRPr="00954B93">
        <w:rPr>
          <w:rFonts w:ascii="Arial" w:hAnsi="Arial" w:cs="Arial"/>
          <w:sz w:val="24"/>
          <w:szCs w:val="24"/>
          <w:lang w:val="en-GB"/>
        </w:rPr>
        <w:t>in social surveys</w:t>
      </w:r>
      <w:r w:rsidR="00665F8C">
        <w:rPr>
          <w:rFonts w:ascii="Arial" w:hAnsi="Arial" w:cs="Arial"/>
          <w:sz w:val="24"/>
          <w:szCs w:val="24"/>
          <w:lang w:val="en-GB"/>
        </w:rPr>
        <w:t xml:space="preserve"> </w:t>
      </w:r>
      <w:r w:rsidR="00665F8C" w:rsidRPr="00954B93">
        <w:rPr>
          <w:rFonts w:ascii="Arial" w:hAnsi="Arial" w:cs="Arial"/>
          <w:sz w:val="24"/>
          <w:szCs w:val="24"/>
          <w:lang w:val="en-GB"/>
        </w:rPr>
        <w:t>has increased</w:t>
      </w:r>
      <w:r w:rsidR="00DE582E" w:rsidRPr="00954B93">
        <w:rPr>
          <w:rFonts w:ascii="Arial" w:hAnsi="Arial" w:cs="Arial"/>
          <w:sz w:val="24"/>
          <w:szCs w:val="24"/>
          <w:lang w:val="en-GB"/>
        </w:rPr>
        <w:t xml:space="preserve"> </w:t>
      </w:r>
      <w:r w:rsidRPr="00954B93">
        <w:rPr>
          <w:rFonts w:ascii="Arial" w:hAnsi="Arial" w:cs="Arial"/>
          <w:sz w:val="24"/>
          <w:szCs w:val="24"/>
          <w:lang w:val="en-GB"/>
        </w:rPr>
        <w:t xml:space="preserve">as well as the use of the web mode </w:t>
      </w:r>
      <w:r w:rsidR="00F72527" w:rsidRPr="00954B93">
        <w:rPr>
          <w:rFonts w:ascii="Arial" w:hAnsi="Arial" w:cs="Arial"/>
          <w:sz w:val="24"/>
          <w:szCs w:val="24"/>
          <w:lang w:val="en-GB"/>
        </w:rPr>
        <w:t xml:space="preserve">especially </w:t>
      </w:r>
      <w:r w:rsidRPr="00954B93">
        <w:rPr>
          <w:rFonts w:ascii="Arial" w:hAnsi="Arial" w:cs="Arial"/>
          <w:sz w:val="24"/>
          <w:szCs w:val="24"/>
          <w:lang w:val="en-GB"/>
        </w:rPr>
        <w:t>as a component of the ‘mix’</w:t>
      </w:r>
      <w:r w:rsidR="00DE582E" w:rsidRPr="00954B93">
        <w:rPr>
          <w:rFonts w:ascii="Arial" w:hAnsi="Arial" w:cs="Arial"/>
          <w:sz w:val="24"/>
          <w:szCs w:val="24"/>
          <w:lang w:val="en-GB"/>
        </w:rPr>
        <w:t xml:space="preserve"> (tables </w:t>
      </w:r>
      <w:r w:rsidR="00A26079">
        <w:rPr>
          <w:rFonts w:ascii="Arial" w:hAnsi="Arial" w:cs="Arial"/>
          <w:sz w:val="24"/>
          <w:szCs w:val="24"/>
          <w:lang w:val="en-GB"/>
        </w:rPr>
        <w:t>1</w:t>
      </w:r>
      <w:r w:rsidR="00665F8C">
        <w:rPr>
          <w:rFonts w:ascii="Arial" w:hAnsi="Arial" w:cs="Arial"/>
          <w:sz w:val="24"/>
          <w:szCs w:val="24"/>
          <w:lang w:val="en-GB"/>
        </w:rPr>
        <w:t xml:space="preserve">, </w:t>
      </w:r>
      <w:r w:rsidR="00A26079">
        <w:rPr>
          <w:rFonts w:ascii="Arial" w:hAnsi="Arial" w:cs="Arial"/>
          <w:sz w:val="24"/>
          <w:szCs w:val="24"/>
          <w:lang w:val="en-GB"/>
        </w:rPr>
        <w:t>2</w:t>
      </w:r>
      <w:r w:rsidR="00DE582E" w:rsidRPr="00954B93">
        <w:rPr>
          <w:rFonts w:ascii="Arial" w:hAnsi="Arial" w:cs="Arial"/>
          <w:sz w:val="24"/>
          <w:szCs w:val="24"/>
          <w:lang w:val="en-GB"/>
        </w:rPr>
        <w:t xml:space="preserve"> and </w:t>
      </w:r>
      <w:r w:rsidR="00A26079">
        <w:rPr>
          <w:rFonts w:ascii="Arial" w:hAnsi="Arial" w:cs="Arial"/>
          <w:sz w:val="24"/>
          <w:szCs w:val="24"/>
          <w:lang w:val="en-GB"/>
        </w:rPr>
        <w:t>3</w:t>
      </w:r>
      <w:r w:rsidR="00DE582E" w:rsidRPr="00954B93">
        <w:rPr>
          <w:rFonts w:ascii="Arial" w:hAnsi="Arial" w:cs="Arial"/>
          <w:sz w:val="24"/>
          <w:szCs w:val="24"/>
          <w:lang w:val="en-GB"/>
        </w:rPr>
        <w:t>)</w:t>
      </w:r>
      <w:r w:rsidRPr="00954B93">
        <w:rPr>
          <w:rFonts w:ascii="Arial" w:hAnsi="Arial" w:cs="Arial"/>
          <w:sz w:val="24"/>
          <w:szCs w:val="24"/>
          <w:lang w:val="en-GB"/>
        </w:rPr>
        <w:t xml:space="preserve">. </w:t>
      </w:r>
    </w:p>
    <w:p w:rsidR="00BF7577" w:rsidRPr="00954B93" w:rsidRDefault="00BF7577" w:rsidP="00A26079">
      <w:pPr>
        <w:pStyle w:val="Didascalia"/>
        <w:keepNext/>
        <w:spacing w:before="120"/>
        <w:rPr>
          <w:rFonts w:ascii="Arial" w:hAnsi="Arial" w:cs="Arial"/>
          <w:b/>
          <w:i w:val="0"/>
          <w:color w:val="auto"/>
          <w:sz w:val="20"/>
          <w:szCs w:val="20"/>
          <w:lang w:val="en-GB"/>
        </w:rPr>
      </w:pPr>
      <w:r w:rsidRPr="00954B93">
        <w:rPr>
          <w:rFonts w:ascii="Arial" w:hAnsi="Arial" w:cs="Arial"/>
          <w:b/>
          <w:i w:val="0"/>
          <w:color w:val="auto"/>
          <w:sz w:val="20"/>
          <w:szCs w:val="20"/>
          <w:lang w:val="en-GB"/>
        </w:rPr>
        <w:t xml:space="preserve">Table </w:t>
      </w:r>
      <w:r w:rsidR="00A26079" w:rsidRPr="0028040A">
        <w:rPr>
          <w:rFonts w:ascii="Arial" w:hAnsi="Arial" w:cs="Arial"/>
          <w:b/>
          <w:i w:val="0"/>
          <w:color w:val="auto"/>
          <w:sz w:val="20"/>
          <w:szCs w:val="20"/>
          <w:lang w:val="en-GB"/>
        </w:rPr>
        <w:t>1</w:t>
      </w:r>
      <w:r w:rsidRPr="00954B93">
        <w:rPr>
          <w:rFonts w:ascii="Arial" w:hAnsi="Arial" w:cs="Arial"/>
          <w:b/>
          <w:i w:val="0"/>
          <w:color w:val="auto"/>
          <w:sz w:val="20"/>
          <w:szCs w:val="20"/>
          <w:lang w:val="en-GB"/>
        </w:rPr>
        <w:t xml:space="preserve">. Do more social surveys offer </w:t>
      </w:r>
      <w:r w:rsidRPr="00954B93">
        <w:rPr>
          <w:rFonts w:ascii="Arial" w:hAnsi="Arial" w:cs="Arial"/>
          <w:b/>
          <w:i w:val="0"/>
          <w:color w:val="auto"/>
          <w:sz w:val="20"/>
          <w:szCs w:val="20"/>
          <w:u w:val="single"/>
          <w:lang w:val="en-GB"/>
        </w:rPr>
        <w:t>mixed-mode</w:t>
      </w:r>
      <w:r w:rsidRPr="00954B93">
        <w:rPr>
          <w:rFonts w:ascii="Arial" w:hAnsi="Arial" w:cs="Arial"/>
          <w:b/>
          <w:i w:val="0"/>
          <w:color w:val="auto"/>
          <w:sz w:val="20"/>
          <w:szCs w:val="20"/>
          <w:lang w:val="en-GB"/>
        </w:rPr>
        <w:t xml:space="preserve"> compared to five years ago?</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2333"/>
        <w:gridCol w:w="2333"/>
      </w:tblGrid>
      <w:tr w:rsidR="00BF7577" w:rsidRPr="00954B93" w:rsidTr="00411634">
        <w:trPr>
          <w:cantSplit/>
        </w:trPr>
        <w:tc>
          <w:tcPr>
            <w:tcW w:w="2488" w:type="pct"/>
            <w:tcBorders>
              <w:top w:val="single" w:sz="4" w:space="0" w:color="auto"/>
              <w:bottom w:val="single" w:sz="4" w:space="0" w:color="auto"/>
            </w:tcBorders>
          </w:tcPr>
          <w:p w:rsidR="00BF7577" w:rsidRPr="00954B93" w:rsidRDefault="00BF7577" w:rsidP="007B7FA4">
            <w:pPr>
              <w:spacing w:before="120" w:line="360" w:lineRule="auto"/>
              <w:jc w:val="center"/>
              <w:rPr>
                <w:rFonts w:ascii="Arial" w:hAnsi="Arial" w:cs="Arial"/>
                <w:sz w:val="20"/>
                <w:szCs w:val="20"/>
                <w:lang w:val="en-GB"/>
              </w:rPr>
            </w:pPr>
          </w:p>
        </w:tc>
        <w:tc>
          <w:tcPr>
            <w:tcW w:w="1256" w:type="pct"/>
            <w:tcBorders>
              <w:top w:val="single" w:sz="4" w:space="0" w:color="auto"/>
              <w:bottom w:val="single" w:sz="4" w:space="0" w:color="auto"/>
            </w:tcBorders>
          </w:tcPr>
          <w:p w:rsidR="00BF7577" w:rsidRPr="00954B93" w:rsidRDefault="00BF7577" w:rsidP="007B7FA4">
            <w:pPr>
              <w:spacing w:before="120" w:line="360" w:lineRule="auto"/>
              <w:jc w:val="center"/>
              <w:rPr>
                <w:rFonts w:ascii="Arial" w:hAnsi="Arial" w:cs="Arial"/>
                <w:sz w:val="20"/>
                <w:szCs w:val="20"/>
                <w:lang w:val="en-GB"/>
              </w:rPr>
            </w:pPr>
            <w:r w:rsidRPr="00954B93">
              <w:rPr>
                <w:rFonts w:ascii="Arial" w:hAnsi="Arial" w:cs="Arial"/>
                <w:b/>
                <w:sz w:val="20"/>
                <w:szCs w:val="20"/>
                <w:lang w:val="en-GB"/>
              </w:rPr>
              <w:t>Absolute values</w:t>
            </w:r>
          </w:p>
        </w:tc>
        <w:tc>
          <w:tcPr>
            <w:tcW w:w="1256" w:type="pct"/>
            <w:tcBorders>
              <w:top w:val="single" w:sz="4" w:space="0" w:color="auto"/>
              <w:bottom w:val="single" w:sz="4" w:space="0" w:color="auto"/>
            </w:tcBorders>
          </w:tcPr>
          <w:p w:rsidR="00BF7577" w:rsidRPr="00954B93" w:rsidRDefault="00BF7577" w:rsidP="007B7FA4">
            <w:pPr>
              <w:spacing w:before="120" w:line="360" w:lineRule="auto"/>
              <w:jc w:val="center"/>
              <w:rPr>
                <w:rFonts w:ascii="Arial" w:hAnsi="Arial" w:cs="Arial"/>
                <w:sz w:val="20"/>
                <w:szCs w:val="20"/>
                <w:lang w:val="en-GB"/>
              </w:rPr>
            </w:pPr>
            <w:r w:rsidRPr="00954B93">
              <w:rPr>
                <w:rFonts w:ascii="Arial" w:hAnsi="Arial" w:cs="Arial"/>
                <w:b/>
                <w:sz w:val="20"/>
                <w:szCs w:val="20"/>
                <w:lang w:val="en-GB"/>
              </w:rPr>
              <w:t>Percent values</w:t>
            </w:r>
            <w:r w:rsidR="00C018C3" w:rsidRPr="00C018C3">
              <w:rPr>
                <w:rFonts w:ascii="Arial" w:hAnsi="Arial" w:cs="Arial"/>
                <w:b/>
                <w:sz w:val="20"/>
                <w:szCs w:val="20"/>
                <w:vertAlign w:val="superscript"/>
                <w:lang w:val="en-GB"/>
              </w:rPr>
              <w:t>1</w:t>
            </w:r>
          </w:p>
        </w:tc>
      </w:tr>
      <w:tr w:rsidR="00D5447F" w:rsidRPr="00954B93" w:rsidTr="00411634">
        <w:trPr>
          <w:cantSplit/>
        </w:trPr>
        <w:tc>
          <w:tcPr>
            <w:tcW w:w="2488" w:type="pct"/>
            <w:tcBorders>
              <w:top w:val="single" w:sz="4" w:space="0" w:color="auto"/>
            </w:tcBorders>
          </w:tcPr>
          <w:p w:rsidR="00D5447F" w:rsidRPr="00954B93" w:rsidRDefault="00D5447F" w:rsidP="007B7FA4">
            <w:pPr>
              <w:spacing w:before="120" w:line="360" w:lineRule="auto"/>
              <w:rPr>
                <w:rFonts w:ascii="Arial" w:hAnsi="Arial" w:cs="Arial"/>
                <w:sz w:val="20"/>
                <w:szCs w:val="20"/>
                <w:lang w:val="en-GB"/>
              </w:rPr>
            </w:pPr>
            <w:r w:rsidRPr="00954B93">
              <w:rPr>
                <w:rFonts w:ascii="Arial" w:eastAsia="Times New Roman" w:hAnsi="Arial" w:cs="Arial"/>
                <w:bCs/>
                <w:color w:val="000000"/>
                <w:sz w:val="20"/>
                <w:szCs w:val="20"/>
                <w:lang w:val="en-GB" w:eastAsia="it-IT"/>
              </w:rPr>
              <w:t>Yes</w:t>
            </w:r>
          </w:p>
        </w:tc>
        <w:tc>
          <w:tcPr>
            <w:tcW w:w="1256" w:type="pct"/>
            <w:tcBorders>
              <w:top w:val="single" w:sz="4" w:space="0" w:color="auto"/>
            </w:tcBorders>
          </w:tcPr>
          <w:p w:rsidR="00D5447F" w:rsidRPr="00954B93" w:rsidRDefault="00D5447F" w:rsidP="00954B93">
            <w:pPr>
              <w:spacing w:before="120" w:line="360" w:lineRule="auto"/>
              <w:jc w:val="center"/>
              <w:rPr>
                <w:rFonts w:ascii="Arial" w:hAnsi="Arial" w:cs="Arial"/>
                <w:sz w:val="20"/>
                <w:szCs w:val="20"/>
                <w:lang w:val="en-GB"/>
              </w:rPr>
            </w:pPr>
            <w:r w:rsidRPr="00954B93">
              <w:rPr>
                <w:rFonts w:ascii="Arial" w:hAnsi="Arial" w:cs="Arial"/>
                <w:sz w:val="20"/>
                <w:szCs w:val="20"/>
                <w:lang w:val="en-GB"/>
              </w:rPr>
              <w:t>22</w:t>
            </w:r>
          </w:p>
        </w:tc>
        <w:tc>
          <w:tcPr>
            <w:tcW w:w="1256" w:type="pct"/>
            <w:tcBorders>
              <w:top w:val="single" w:sz="4" w:space="0" w:color="auto"/>
            </w:tcBorders>
          </w:tcPr>
          <w:p w:rsidR="00D5447F" w:rsidRPr="00D5447F" w:rsidRDefault="00D5447F" w:rsidP="00D5447F">
            <w:pPr>
              <w:spacing w:before="120" w:line="360" w:lineRule="auto"/>
              <w:jc w:val="center"/>
              <w:rPr>
                <w:rFonts w:ascii="Arial" w:hAnsi="Arial" w:cs="Arial"/>
                <w:sz w:val="20"/>
                <w:szCs w:val="20"/>
                <w:lang w:val="en-GB"/>
              </w:rPr>
            </w:pPr>
            <w:r w:rsidRPr="00D5447F">
              <w:rPr>
                <w:rFonts w:ascii="Arial" w:hAnsi="Arial" w:cs="Arial"/>
                <w:sz w:val="20"/>
                <w:szCs w:val="20"/>
                <w:lang w:val="en-GB"/>
              </w:rPr>
              <w:t>71,0</w:t>
            </w:r>
          </w:p>
        </w:tc>
      </w:tr>
      <w:tr w:rsidR="00D5447F" w:rsidRPr="00954B93" w:rsidTr="00411634">
        <w:trPr>
          <w:cantSplit/>
        </w:trPr>
        <w:tc>
          <w:tcPr>
            <w:tcW w:w="2488" w:type="pct"/>
          </w:tcPr>
          <w:p w:rsidR="00D5447F" w:rsidRPr="00954B93" w:rsidRDefault="00D5447F" w:rsidP="00954B93">
            <w:pPr>
              <w:spacing w:before="120" w:line="360" w:lineRule="auto"/>
              <w:rPr>
                <w:rFonts w:ascii="Arial" w:hAnsi="Arial" w:cs="Arial"/>
                <w:sz w:val="20"/>
                <w:szCs w:val="20"/>
                <w:lang w:val="en-GB"/>
              </w:rPr>
            </w:pPr>
            <w:r w:rsidRPr="00954B93">
              <w:rPr>
                <w:rFonts w:ascii="Arial" w:eastAsia="Times New Roman" w:hAnsi="Arial" w:cs="Arial"/>
                <w:bCs/>
                <w:color w:val="000000"/>
                <w:sz w:val="20"/>
                <w:szCs w:val="20"/>
                <w:lang w:val="en-GB" w:eastAsia="it-IT"/>
              </w:rPr>
              <w:t>No, mixed-mode remained unchanged</w:t>
            </w:r>
            <w:r w:rsidRPr="0052644A">
              <w:rPr>
                <w:rFonts w:ascii="Arial" w:eastAsia="Times New Roman" w:hAnsi="Arial" w:cs="Arial"/>
                <w:bCs/>
                <w:color w:val="000000"/>
                <w:sz w:val="20"/>
                <w:szCs w:val="20"/>
                <w:lang w:val="en-GB" w:eastAsia="it-IT"/>
              </w:rPr>
              <w:t xml:space="preserve"> </w:t>
            </w:r>
          </w:p>
        </w:tc>
        <w:tc>
          <w:tcPr>
            <w:tcW w:w="1256" w:type="pct"/>
          </w:tcPr>
          <w:p w:rsidR="00D5447F" w:rsidRPr="00954B93" w:rsidRDefault="00D5447F" w:rsidP="007B7FA4">
            <w:pPr>
              <w:spacing w:before="120" w:line="360" w:lineRule="auto"/>
              <w:jc w:val="center"/>
              <w:rPr>
                <w:rFonts w:ascii="Arial" w:hAnsi="Arial" w:cs="Arial"/>
                <w:sz w:val="20"/>
                <w:szCs w:val="20"/>
                <w:lang w:val="en-GB"/>
              </w:rPr>
            </w:pPr>
            <w:r>
              <w:rPr>
                <w:rFonts w:ascii="Arial" w:hAnsi="Arial" w:cs="Arial"/>
                <w:sz w:val="20"/>
                <w:szCs w:val="20"/>
                <w:lang w:val="en-GB"/>
              </w:rPr>
              <w:t>8</w:t>
            </w:r>
          </w:p>
        </w:tc>
        <w:tc>
          <w:tcPr>
            <w:tcW w:w="1256" w:type="pct"/>
          </w:tcPr>
          <w:p w:rsidR="00D5447F" w:rsidRPr="00D5447F" w:rsidRDefault="00D5447F" w:rsidP="00D5447F">
            <w:pPr>
              <w:spacing w:before="120" w:line="360" w:lineRule="auto"/>
              <w:jc w:val="center"/>
              <w:rPr>
                <w:rFonts w:ascii="Arial" w:hAnsi="Arial" w:cs="Arial"/>
                <w:sz w:val="20"/>
                <w:szCs w:val="20"/>
                <w:lang w:val="en-GB"/>
              </w:rPr>
            </w:pPr>
            <w:r w:rsidRPr="00D5447F">
              <w:rPr>
                <w:rFonts w:ascii="Arial" w:hAnsi="Arial" w:cs="Arial"/>
                <w:sz w:val="20"/>
                <w:szCs w:val="20"/>
                <w:lang w:val="en-GB"/>
              </w:rPr>
              <w:t>25,8</w:t>
            </w:r>
          </w:p>
        </w:tc>
      </w:tr>
      <w:tr w:rsidR="00D5447F" w:rsidRPr="00954B93" w:rsidTr="00411634">
        <w:trPr>
          <w:cantSplit/>
        </w:trPr>
        <w:tc>
          <w:tcPr>
            <w:tcW w:w="2488" w:type="pct"/>
            <w:tcBorders>
              <w:bottom w:val="single" w:sz="4" w:space="0" w:color="auto"/>
            </w:tcBorders>
          </w:tcPr>
          <w:p w:rsidR="00D5447F" w:rsidRPr="00954B93" w:rsidRDefault="00D5447F" w:rsidP="00954B93">
            <w:pPr>
              <w:spacing w:before="120" w:line="360" w:lineRule="auto"/>
              <w:rPr>
                <w:rFonts w:ascii="Arial" w:hAnsi="Arial" w:cs="Arial"/>
                <w:sz w:val="20"/>
                <w:szCs w:val="20"/>
                <w:lang w:val="en-GB"/>
              </w:rPr>
            </w:pPr>
            <w:r w:rsidRPr="00954B93">
              <w:rPr>
                <w:rFonts w:ascii="Arial" w:eastAsia="Times New Roman" w:hAnsi="Arial" w:cs="Arial"/>
                <w:bCs/>
                <w:color w:val="000000"/>
                <w:sz w:val="20"/>
                <w:szCs w:val="20"/>
                <w:lang w:val="en-GB" w:eastAsia="it-IT"/>
              </w:rPr>
              <w:t>No, mixed-mode d</w:t>
            </w:r>
            <w:r w:rsidRPr="0052644A">
              <w:rPr>
                <w:rFonts w:ascii="Arial" w:eastAsia="Times New Roman" w:hAnsi="Arial" w:cs="Arial"/>
                <w:bCs/>
                <w:color w:val="000000"/>
                <w:sz w:val="20"/>
                <w:szCs w:val="20"/>
                <w:lang w:val="en-GB" w:eastAsia="it-IT"/>
              </w:rPr>
              <w:t>ecreased</w:t>
            </w:r>
          </w:p>
        </w:tc>
        <w:tc>
          <w:tcPr>
            <w:tcW w:w="1256" w:type="pct"/>
            <w:tcBorders>
              <w:bottom w:val="single" w:sz="4" w:space="0" w:color="auto"/>
            </w:tcBorders>
          </w:tcPr>
          <w:p w:rsidR="00D5447F" w:rsidRPr="00954B93" w:rsidRDefault="00D5447F" w:rsidP="007B7FA4">
            <w:pPr>
              <w:spacing w:before="120" w:line="360" w:lineRule="auto"/>
              <w:jc w:val="center"/>
              <w:rPr>
                <w:rFonts w:ascii="Arial" w:hAnsi="Arial" w:cs="Arial"/>
                <w:sz w:val="20"/>
                <w:szCs w:val="20"/>
                <w:lang w:val="en-GB"/>
              </w:rPr>
            </w:pPr>
            <w:r>
              <w:rPr>
                <w:rFonts w:ascii="Arial" w:hAnsi="Arial" w:cs="Arial"/>
                <w:sz w:val="20"/>
                <w:szCs w:val="20"/>
                <w:lang w:val="en-GB"/>
              </w:rPr>
              <w:t>1</w:t>
            </w:r>
          </w:p>
        </w:tc>
        <w:tc>
          <w:tcPr>
            <w:tcW w:w="1256" w:type="pct"/>
            <w:tcBorders>
              <w:bottom w:val="single" w:sz="4" w:space="0" w:color="auto"/>
            </w:tcBorders>
          </w:tcPr>
          <w:p w:rsidR="00D5447F" w:rsidRPr="00D5447F" w:rsidRDefault="00D5447F" w:rsidP="00D5447F">
            <w:pPr>
              <w:spacing w:before="120" w:line="360" w:lineRule="auto"/>
              <w:jc w:val="center"/>
              <w:rPr>
                <w:rFonts w:ascii="Arial" w:hAnsi="Arial" w:cs="Arial"/>
                <w:sz w:val="20"/>
                <w:szCs w:val="20"/>
                <w:lang w:val="en-GB"/>
              </w:rPr>
            </w:pPr>
            <w:r w:rsidRPr="00D5447F">
              <w:rPr>
                <w:rFonts w:ascii="Arial" w:hAnsi="Arial" w:cs="Arial"/>
                <w:sz w:val="20"/>
                <w:szCs w:val="20"/>
                <w:lang w:val="en-GB"/>
              </w:rPr>
              <w:t>3,2</w:t>
            </w:r>
          </w:p>
        </w:tc>
      </w:tr>
      <w:tr w:rsidR="00BF7577" w:rsidRPr="00954B93" w:rsidTr="00411634">
        <w:trPr>
          <w:cantSplit/>
        </w:trPr>
        <w:tc>
          <w:tcPr>
            <w:tcW w:w="2488" w:type="pct"/>
            <w:tcBorders>
              <w:top w:val="single" w:sz="4" w:space="0" w:color="auto"/>
              <w:bottom w:val="single" w:sz="4" w:space="0" w:color="auto"/>
            </w:tcBorders>
          </w:tcPr>
          <w:p w:rsidR="00BF7577" w:rsidRPr="00954B93" w:rsidRDefault="00BF7577" w:rsidP="007B7FA4">
            <w:pPr>
              <w:spacing w:before="120" w:line="360" w:lineRule="auto"/>
              <w:rPr>
                <w:rFonts w:ascii="Arial" w:eastAsia="Times New Roman" w:hAnsi="Arial" w:cs="Arial"/>
                <w:bCs/>
                <w:color w:val="000000"/>
                <w:sz w:val="20"/>
                <w:szCs w:val="20"/>
                <w:lang w:val="en-GB" w:eastAsia="it-IT"/>
              </w:rPr>
            </w:pPr>
            <w:r w:rsidRPr="0052644A">
              <w:rPr>
                <w:rFonts w:ascii="Arial" w:eastAsia="Times New Roman" w:hAnsi="Arial" w:cs="Arial"/>
                <w:bCs/>
                <w:color w:val="000000"/>
                <w:sz w:val="20"/>
                <w:szCs w:val="20"/>
                <w:lang w:val="en-GB" w:eastAsia="it-IT"/>
              </w:rPr>
              <w:t>Total</w:t>
            </w:r>
          </w:p>
        </w:tc>
        <w:tc>
          <w:tcPr>
            <w:tcW w:w="1256" w:type="pct"/>
            <w:tcBorders>
              <w:top w:val="single" w:sz="4" w:space="0" w:color="auto"/>
              <w:bottom w:val="single" w:sz="4" w:space="0" w:color="auto"/>
            </w:tcBorders>
          </w:tcPr>
          <w:p w:rsidR="00BF7577" w:rsidRPr="00954B93" w:rsidRDefault="00954B93" w:rsidP="00954B93">
            <w:pPr>
              <w:spacing w:before="120" w:line="360" w:lineRule="auto"/>
              <w:jc w:val="center"/>
              <w:rPr>
                <w:rFonts w:ascii="Arial" w:hAnsi="Arial" w:cs="Arial"/>
                <w:sz w:val="20"/>
                <w:szCs w:val="20"/>
                <w:lang w:val="en-GB"/>
              </w:rPr>
            </w:pPr>
            <w:r>
              <w:rPr>
                <w:rFonts w:ascii="Arial" w:hAnsi="Arial" w:cs="Arial"/>
                <w:sz w:val="20"/>
                <w:szCs w:val="20"/>
                <w:lang w:val="en-GB"/>
              </w:rPr>
              <w:t>31</w:t>
            </w:r>
          </w:p>
        </w:tc>
        <w:tc>
          <w:tcPr>
            <w:tcW w:w="1256" w:type="pct"/>
            <w:tcBorders>
              <w:top w:val="single" w:sz="4" w:space="0" w:color="auto"/>
              <w:bottom w:val="single" w:sz="4" w:space="0" w:color="auto"/>
            </w:tcBorders>
          </w:tcPr>
          <w:p w:rsidR="00BF7577" w:rsidRPr="00954B93" w:rsidRDefault="00BF7577" w:rsidP="007B7FA4">
            <w:pPr>
              <w:spacing w:before="120" w:line="360" w:lineRule="auto"/>
              <w:jc w:val="center"/>
              <w:rPr>
                <w:rFonts w:ascii="Arial" w:hAnsi="Arial" w:cs="Arial"/>
                <w:sz w:val="20"/>
                <w:szCs w:val="20"/>
                <w:lang w:val="en-GB"/>
              </w:rPr>
            </w:pPr>
            <w:r w:rsidRPr="00954B93">
              <w:rPr>
                <w:rFonts w:ascii="Arial" w:hAnsi="Arial" w:cs="Arial"/>
                <w:sz w:val="20"/>
                <w:szCs w:val="20"/>
                <w:lang w:val="en-GB"/>
              </w:rPr>
              <w:t>100</w:t>
            </w:r>
          </w:p>
        </w:tc>
      </w:tr>
    </w:tbl>
    <w:p w:rsidR="00C018C3" w:rsidRDefault="00C018C3" w:rsidP="00C018C3">
      <w:pPr>
        <w:spacing w:after="0" w:line="240" w:lineRule="auto"/>
        <w:jc w:val="both"/>
        <w:rPr>
          <w:rFonts w:ascii="Arial" w:hAnsi="Arial" w:cs="Arial"/>
          <w:sz w:val="20"/>
          <w:szCs w:val="20"/>
          <w:lang w:val="en-GB"/>
        </w:rPr>
      </w:pPr>
      <w:r w:rsidRPr="002A26CA">
        <w:rPr>
          <w:rFonts w:ascii="Arial" w:hAnsi="Arial" w:cs="Arial"/>
          <w:i/>
          <w:sz w:val="20"/>
          <w:szCs w:val="20"/>
          <w:vertAlign w:val="superscript"/>
          <w:lang w:val="en-GB"/>
        </w:rPr>
        <w:t xml:space="preserve">1 </w:t>
      </w:r>
      <w:r w:rsidRPr="002A26CA">
        <w:rPr>
          <w:rFonts w:ascii="Arial" w:hAnsi="Arial" w:cs="Arial"/>
          <w:i/>
          <w:sz w:val="20"/>
          <w:szCs w:val="20"/>
          <w:lang w:val="en-GB"/>
        </w:rPr>
        <w:t>Calc</w:t>
      </w:r>
      <w:r>
        <w:rPr>
          <w:rFonts w:ascii="Arial" w:hAnsi="Arial" w:cs="Arial"/>
          <w:i/>
          <w:sz w:val="20"/>
          <w:szCs w:val="20"/>
          <w:lang w:val="en-GB"/>
        </w:rPr>
        <w:t>ul</w:t>
      </w:r>
      <w:r w:rsidRPr="002A26CA">
        <w:rPr>
          <w:rFonts w:ascii="Arial" w:hAnsi="Arial" w:cs="Arial"/>
          <w:i/>
          <w:sz w:val="20"/>
          <w:szCs w:val="20"/>
          <w:lang w:val="en-GB"/>
        </w:rPr>
        <w:t xml:space="preserve">ated on </w:t>
      </w:r>
      <w:r>
        <w:rPr>
          <w:rFonts w:ascii="Arial" w:hAnsi="Arial" w:cs="Arial"/>
          <w:i/>
          <w:sz w:val="20"/>
          <w:szCs w:val="20"/>
          <w:lang w:val="en-GB"/>
        </w:rPr>
        <w:t>countries</w:t>
      </w:r>
    </w:p>
    <w:p w:rsidR="00C018C3" w:rsidRDefault="00C018C3" w:rsidP="00C018C3">
      <w:pPr>
        <w:spacing w:after="120" w:line="360" w:lineRule="auto"/>
        <w:jc w:val="both"/>
        <w:rPr>
          <w:rFonts w:ascii="Arial" w:hAnsi="Arial" w:cs="Arial"/>
          <w:sz w:val="20"/>
          <w:szCs w:val="20"/>
          <w:lang w:val="en-GB"/>
        </w:rPr>
      </w:pPr>
      <w:r w:rsidRPr="00954B93">
        <w:rPr>
          <w:rFonts w:ascii="Arial" w:hAnsi="Arial" w:cs="Arial"/>
          <w:sz w:val="20"/>
          <w:szCs w:val="20"/>
          <w:lang w:val="en-GB"/>
        </w:rPr>
        <w:t>Source: MIMOD survey</w:t>
      </w:r>
    </w:p>
    <w:p w:rsidR="0052644A" w:rsidRPr="00954B93" w:rsidRDefault="0052644A" w:rsidP="00A26079">
      <w:pPr>
        <w:pStyle w:val="Didascalia"/>
        <w:keepNext/>
        <w:spacing w:before="120"/>
        <w:rPr>
          <w:rFonts w:ascii="Arial" w:hAnsi="Arial" w:cs="Arial"/>
          <w:b/>
          <w:i w:val="0"/>
          <w:color w:val="auto"/>
          <w:sz w:val="20"/>
          <w:szCs w:val="20"/>
          <w:lang w:val="en-GB"/>
        </w:rPr>
      </w:pPr>
      <w:r w:rsidRPr="00954B93">
        <w:rPr>
          <w:rFonts w:ascii="Arial" w:hAnsi="Arial" w:cs="Arial"/>
          <w:b/>
          <w:i w:val="0"/>
          <w:color w:val="auto"/>
          <w:sz w:val="20"/>
          <w:szCs w:val="20"/>
          <w:lang w:val="en-GB"/>
        </w:rPr>
        <w:t xml:space="preserve">Table </w:t>
      </w:r>
      <w:r w:rsidR="00A26079" w:rsidRPr="0028040A">
        <w:rPr>
          <w:rFonts w:ascii="Arial" w:hAnsi="Arial" w:cs="Arial"/>
          <w:b/>
          <w:i w:val="0"/>
          <w:color w:val="auto"/>
          <w:sz w:val="20"/>
          <w:szCs w:val="20"/>
          <w:lang w:val="en-GB"/>
        </w:rPr>
        <w:t>2</w:t>
      </w:r>
      <w:r w:rsidRPr="00954B93">
        <w:rPr>
          <w:rFonts w:ascii="Arial" w:hAnsi="Arial" w:cs="Arial"/>
          <w:b/>
          <w:i w:val="0"/>
          <w:color w:val="auto"/>
          <w:sz w:val="20"/>
          <w:szCs w:val="20"/>
          <w:lang w:val="en-GB"/>
        </w:rPr>
        <w:t xml:space="preserve">. Has the use of </w:t>
      </w:r>
      <w:r w:rsidRPr="00954B93">
        <w:rPr>
          <w:rFonts w:ascii="Arial" w:hAnsi="Arial" w:cs="Arial"/>
          <w:b/>
          <w:i w:val="0"/>
          <w:color w:val="auto"/>
          <w:sz w:val="20"/>
          <w:szCs w:val="20"/>
          <w:u w:val="single"/>
          <w:lang w:val="en-GB"/>
        </w:rPr>
        <w:t>web mode</w:t>
      </w:r>
      <w:r w:rsidRPr="00954B93">
        <w:rPr>
          <w:rFonts w:ascii="Arial" w:hAnsi="Arial" w:cs="Arial"/>
          <w:b/>
          <w:i w:val="0"/>
          <w:color w:val="auto"/>
          <w:sz w:val="20"/>
          <w:szCs w:val="20"/>
          <w:lang w:val="en-GB"/>
        </w:rPr>
        <w:t xml:space="preserve"> increased, decreased or remained unchanged compared to five years ago?</w:t>
      </w:r>
    </w:p>
    <w:tbl>
      <w:tblPr>
        <w:tblStyle w:val="Grigliatabella"/>
        <w:tblW w:w="5000" w:type="pct"/>
        <w:tblLook w:val="04A0" w:firstRow="1" w:lastRow="0" w:firstColumn="1" w:lastColumn="0" w:noHBand="0" w:noVBand="1"/>
      </w:tblPr>
      <w:tblGrid>
        <w:gridCol w:w="4477"/>
        <w:gridCol w:w="2255"/>
        <w:gridCol w:w="2556"/>
      </w:tblGrid>
      <w:tr w:rsidR="0052644A" w:rsidRPr="00954B93" w:rsidTr="00411634">
        <w:trPr>
          <w:cantSplit/>
        </w:trPr>
        <w:tc>
          <w:tcPr>
            <w:tcW w:w="2410" w:type="pct"/>
            <w:tcBorders>
              <w:top w:val="single" w:sz="4" w:space="0" w:color="auto"/>
              <w:left w:val="nil"/>
              <w:bottom w:val="single" w:sz="4" w:space="0" w:color="auto"/>
              <w:right w:val="nil"/>
            </w:tcBorders>
          </w:tcPr>
          <w:p w:rsidR="0052644A" w:rsidRPr="00954B93" w:rsidRDefault="0052644A" w:rsidP="007B7FA4">
            <w:pPr>
              <w:spacing w:before="120" w:line="360" w:lineRule="auto"/>
              <w:jc w:val="center"/>
              <w:rPr>
                <w:rFonts w:ascii="Arial" w:hAnsi="Arial" w:cs="Arial"/>
                <w:sz w:val="20"/>
                <w:szCs w:val="20"/>
                <w:lang w:val="en-GB"/>
              </w:rPr>
            </w:pPr>
          </w:p>
        </w:tc>
        <w:tc>
          <w:tcPr>
            <w:tcW w:w="1214" w:type="pct"/>
            <w:tcBorders>
              <w:top w:val="single" w:sz="4" w:space="0" w:color="auto"/>
              <w:left w:val="nil"/>
              <w:bottom w:val="single" w:sz="4" w:space="0" w:color="auto"/>
              <w:right w:val="nil"/>
            </w:tcBorders>
          </w:tcPr>
          <w:p w:rsidR="0052644A" w:rsidRPr="00954B93" w:rsidRDefault="0052644A" w:rsidP="0052644A">
            <w:pPr>
              <w:spacing w:before="120" w:line="360" w:lineRule="auto"/>
              <w:jc w:val="center"/>
              <w:rPr>
                <w:rFonts w:ascii="Arial" w:hAnsi="Arial" w:cs="Arial"/>
                <w:sz w:val="20"/>
                <w:szCs w:val="20"/>
                <w:lang w:val="en-GB"/>
              </w:rPr>
            </w:pPr>
            <w:r w:rsidRPr="00954B93">
              <w:rPr>
                <w:rFonts w:ascii="Arial" w:hAnsi="Arial" w:cs="Arial"/>
                <w:b/>
                <w:sz w:val="20"/>
                <w:szCs w:val="20"/>
                <w:lang w:val="en-GB"/>
              </w:rPr>
              <w:t>Absolute values</w:t>
            </w:r>
          </w:p>
        </w:tc>
        <w:tc>
          <w:tcPr>
            <w:tcW w:w="1376" w:type="pct"/>
            <w:tcBorders>
              <w:top w:val="single" w:sz="4" w:space="0" w:color="auto"/>
              <w:left w:val="nil"/>
              <w:bottom w:val="single" w:sz="4" w:space="0" w:color="auto"/>
              <w:right w:val="nil"/>
            </w:tcBorders>
          </w:tcPr>
          <w:p w:rsidR="0052644A" w:rsidRPr="00954B93" w:rsidRDefault="0052644A" w:rsidP="007B7FA4">
            <w:pPr>
              <w:spacing w:before="120" w:line="360" w:lineRule="auto"/>
              <w:jc w:val="center"/>
              <w:rPr>
                <w:rFonts w:ascii="Arial" w:hAnsi="Arial" w:cs="Arial"/>
                <w:sz w:val="20"/>
                <w:szCs w:val="20"/>
                <w:lang w:val="en-GB"/>
              </w:rPr>
            </w:pPr>
            <w:r w:rsidRPr="00954B93">
              <w:rPr>
                <w:rFonts w:ascii="Arial" w:hAnsi="Arial" w:cs="Arial"/>
                <w:b/>
                <w:sz w:val="20"/>
                <w:szCs w:val="20"/>
                <w:lang w:val="en-GB"/>
              </w:rPr>
              <w:t>Percent values</w:t>
            </w:r>
            <w:r w:rsidR="000A4ECB" w:rsidRPr="000A4ECB">
              <w:rPr>
                <w:rFonts w:ascii="Arial" w:hAnsi="Arial" w:cs="Arial"/>
                <w:b/>
                <w:sz w:val="20"/>
                <w:szCs w:val="20"/>
                <w:vertAlign w:val="superscript"/>
                <w:lang w:val="en-GB"/>
              </w:rPr>
              <w:t>1</w:t>
            </w:r>
          </w:p>
        </w:tc>
      </w:tr>
      <w:tr w:rsidR="0052644A" w:rsidRPr="00954B93" w:rsidTr="00411634">
        <w:trPr>
          <w:cantSplit/>
        </w:trPr>
        <w:tc>
          <w:tcPr>
            <w:tcW w:w="2410" w:type="pct"/>
            <w:tcBorders>
              <w:top w:val="single" w:sz="4" w:space="0" w:color="auto"/>
              <w:left w:val="nil"/>
              <w:bottom w:val="nil"/>
              <w:right w:val="nil"/>
            </w:tcBorders>
          </w:tcPr>
          <w:p w:rsidR="0052644A" w:rsidRPr="00954B93" w:rsidRDefault="0052644A" w:rsidP="0052644A">
            <w:pPr>
              <w:spacing w:before="120" w:line="360" w:lineRule="auto"/>
              <w:rPr>
                <w:rFonts w:ascii="Arial" w:hAnsi="Arial" w:cs="Arial"/>
                <w:sz w:val="20"/>
                <w:szCs w:val="20"/>
                <w:lang w:val="en-GB"/>
              </w:rPr>
            </w:pPr>
            <w:r w:rsidRPr="0052644A">
              <w:rPr>
                <w:rFonts w:ascii="Arial" w:eastAsia="Times New Roman" w:hAnsi="Arial" w:cs="Arial"/>
                <w:bCs/>
                <w:color w:val="000000"/>
                <w:sz w:val="20"/>
                <w:szCs w:val="20"/>
                <w:lang w:val="en-GB" w:eastAsia="it-IT"/>
              </w:rPr>
              <w:t>Increased</w:t>
            </w:r>
          </w:p>
        </w:tc>
        <w:tc>
          <w:tcPr>
            <w:tcW w:w="1214" w:type="pct"/>
            <w:tcBorders>
              <w:top w:val="single" w:sz="4" w:space="0" w:color="auto"/>
              <w:left w:val="nil"/>
              <w:bottom w:val="nil"/>
              <w:right w:val="nil"/>
            </w:tcBorders>
          </w:tcPr>
          <w:p w:rsidR="0052644A" w:rsidRPr="00954B93" w:rsidRDefault="0052644A" w:rsidP="007B7FA4">
            <w:pPr>
              <w:spacing w:before="120" w:line="360" w:lineRule="auto"/>
              <w:jc w:val="center"/>
              <w:rPr>
                <w:rFonts w:ascii="Arial" w:hAnsi="Arial" w:cs="Arial"/>
                <w:sz w:val="20"/>
                <w:szCs w:val="20"/>
                <w:lang w:val="en-GB"/>
              </w:rPr>
            </w:pPr>
            <w:r w:rsidRPr="00954B93">
              <w:rPr>
                <w:rFonts w:ascii="Arial" w:hAnsi="Arial" w:cs="Arial"/>
                <w:sz w:val="20"/>
                <w:szCs w:val="20"/>
                <w:lang w:val="en-GB"/>
              </w:rPr>
              <w:t>20</w:t>
            </w:r>
          </w:p>
        </w:tc>
        <w:tc>
          <w:tcPr>
            <w:tcW w:w="1376" w:type="pct"/>
            <w:tcBorders>
              <w:top w:val="single" w:sz="4" w:space="0" w:color="auto"/>
              <w:left w:val="nil"/>
              <w:bottom w:val="nil"/>
              <w:right w:val="nil"/>
            </w:tcBorders>
          </w:tcPr>
          <w:p w:rsidR="0052644A" w:rsidRPr="00954B93" w:rsidRDefault="0052644A" w:rsidP="007B7FA4">
            <w:pPr>
              <w:spacing w:before="120" w:line="360" w:lineRule="auto"/>
              <w:jc w:val="center"/>
              <w:rPr>
                <w:rFonts w:ascii="Arial" w:hAnsi="Arial" w:cs="Arial"/>
                <w:sz w:val="20"/>
                <w:szCs w:val="20"/>
                <w:lang w:val="en-GB"/>
              </w:rPr>
            </w:pPr>
            <w:r w:rsidRPr="00954B93">
              <w:rPr>
                <w:rFonts w:ascii="Arial" w:hAnsi="Arial" w:cs="Arial"/>
                <w:sz w:val="20"/>
                <w:szCs w:val="20"/>
                <w:lang w:val="en-GB"/>
              </w:rPr>
              <w:t>64,5</w:t>
            </w:r>
          </w:p>
        </w:tc>
      </w:tr>
      <w:tr w:rsidR="0052644A" w:rsidRPr="00954B93" w:rsidTr="00411634">
        <w:trPr>
          <w:cantSplit/>
        </w:trPr>
        <w:tc>
          <w:tcPr>
            <w:tcW w:w="2410" w:type="pct"/>
            <w:tcBorders>
              <w:top w:val="nil"/>
              <w:left w:val="nil"/>
              <w:bottom w:val="nil"/>
              <w:right w:val="nil"/>
            </w:tcBorders>
          </w:tcPr>
          <w:p w:rsidR="00C52A96" w:rsidRPr="00C52A96" w:rsidRDefault="0052644A" w:rsidP="00C018C3">
            <w:pPr>
              <w:spacing w:before="120" w:line="360" w:lineRule="auto"/>
              <w:rPr>
                <w:rFonts w:ascii="Arial" w:hAnsi="Arial" w:cs="Arial"/>
                <w:i/>
                <w:sz w:val="20"/>
                <w:szCs w:val="20"/>
                <w:lang w:val="en-GB"/>
              </w:rPr>
            </w:pPr>
            <w:r w:rsidRPr="0052644A">
              <w:rPr>
                <w:rFonts w:ascii="Arial" w:eastAsia="Times New Roman" w:hAnsi="Arial" w:cs="Arial"/>
                <w:bCs/>
                <w:color w:val="000000"/>
                <w:sz w:val="20"/>
                <w:szCs w:val="20"/>
                <w:lang w:val="en-GB" w:eastAsia="it-IT"/>
              </w:rPr>
              <w:t>Remained unchanged</w:t>
            </w:r>
            <w:r w:rsidR="00C52A96">
              <w:rPr>
                <w:rFonts w:ascii="Arial" w:eastAsia="Times New Roman" w:hAnsi="Arial" w:cs="Arial"/>
                <w:bCs/>
                <w:color w:val="000000"/>
                <w:sz w:val="20"/>
                <w:szCs w:val="20"/>
                <w:lang w:val="en-GB" w:eastAsia="it-IT"/>
              </w:rPr>
              <w:t xml:space="preserve"> </w:t>
            </w:r>
          </w:p>
        </w:tc>
        <w:tc>
          <w:tcPr>
            <w:tcW w:w="1214" w:type="pct"/>
            <w:tcBorders>
              <w:top w:val="nil"/>
              <w:left w:val="nil"/>
              <w:bottom w:val="nil"/>
              <w:right w:val="nil"/>
            </w:tcBorders>
          </w:tcPr>
          <w:p w:rsidR="0052644A" w:rsidRPr="00954B93" w:rsidRDefault="0052644A" w:rsidP="007B7FA4">
            <w:pPr>
              <w:spacing w:before="120" w:line="360" w:lineRule="auto"/>
              <w:jc w:val="center"/>
              <w:rPr>
                <w:rFonts w:ascii="Arial" w:hAnsi="Arial" w:cs="Arial"/>
                <w:sz w:val="20"/>
                <w:szCs w:val="20"/>
                <w:lang w:val="en-GB"/>
              </w:rPr>
            </w:pPr>
            <w:r w:rsidRPr="00954B93">
              <w:rPr>
                <w:rFonts w:ascii="Arial" w:hAnsi="Arial" w:cs="Arial"/>
                <w:sz w:val="20"/>
                <w:szCs w:val="20"/>
                <w:lang w:val="en-GB"/>
              </w:rPr>
              <w:t>11</w:t>
            </w:r>
            <w:r w:rsidR="00C52A96">
              <w:rPr>
                <w:rFonts w:ascii="Arial" w:hAnsi="Arial" w:cs="Arial"/>
                <w:sz w:val="20"/>
                <w:szCs w:val="20"/>
                <w:lang w:val="en-GB"/>
              </w:rPr>
              <w:t xml:space="preserve"> </w:t>
            </w:r>
          </w:p>
        </w:tc>
        <w:tc>
          <w:tcPr>
            <w:tcW w:w="1376" w:type="pct"/>
            <w:tcBorders>
              <w:top w:val="nil"/>
              <w:left w:val="nil"/>
              <w:bottom w:val="nil"/>
              <w:right w:val="nil"/>
            </w:tcBorders>
          </w:tcPr>
          <w:p w:rsidR="0052644A" w:rsidRPr="00954B93" w:rsidRDefault="0052644A" w:rsidP="007B7FA4">
            <w:pPr>
              <w:spacing w:before="120" w:line="360" w:lineRule="auto"/>
              <w:jc w:val="center"/>
              <w:rPr>
                <w:rFonts w:ascii="Arial" w:hAnsi="Arial" w:cs="Arial"/>
                <w:sz w:val="20"/>
                <w:szCs w:val="20"/>
                <w:lang w:val="en-GB"/>
              </w:rPr>
            </w:pPr>
            <w:r w:rsidRPr="00954B93">
              <w:rPr>
                <w:rFonts w:ascii="Arial" w:hAnsi="Arial" w:cs="Arial"/>
                <w:sz w:val="20"/>
                <w:szCs w:val="20"/>
                <w:lang w:val="en-GB"/>
              </w:rPr>
              <w:t>35,5</w:t>
            </w:r>
          </w:p>
        </w:tc>
      </w:tr>
      <w:tr w:rsidR="0052644A" w:rsidRPr="00954B93" w:rsidTr="00411634">
        <w:trPr>
          <w:cantSplit/>
        </w:trPr>
        <w:tc>
          <w:tcPr>
            <w:tcW w:w="2410" w:type="pct"/>
            <w:tcBorders>
              <w:top w:val="nil"/>
              <w:left w:val="nil"/>
              <w:bottom w:val="single" w:sz="4" w:space="0" w:color="auto"/>
              <w:right w:val="nil"/>
            </w:tcBorders>
          </w:tcPr>
          <w:p w:rsidR="0052644A" w:rsidRPr="00954B93" w:rsidRDefault="0052644A" w:rsidP="0052644A">
            <w:pPr>
              <w:spacing w:before="120" w:line="360" w:lineRule="auto"/>
              <w:rPr>
                <w:rFonts w:ascii="Arial" w:hAnsi="Arial" w:cs="Arial"/>
                <w:sz w:val="20"/>
                <w:szCs w:val="20"/>
                <w:lang w:val="en-GB"/>
              </w:rPr>
            </w:pPr>
            <w:r w:rsidRPr="0052644A">
              <w:rPr>
                <w:rFonts w:ascii="Arial" w:eastAsia="Times New Roman" w:hAnsi="Arial" w:cs="Arial"/>
                <w:bCs/>
                <w:color w:val="000000"/>
                <w:sz w:val="20"/>
                <w:szCs w:val="20"/>
                <w:lang w:val="en-GB" w:eastAsia="it-IT"/>
              </w:rPr>
              <w:t>Decreased</w:t>
            </w:r>
          </w:p>
        </w:tc>
        <w:tc>
          <w:tcPr>
            <w:tcW w:w="1214" w:type="pct"/>
            <w:tcBorders>
              <w:top w:val="nil"/>
              <w:left w:val="nil"/>
              <w:bottom w:val="single" w:sz="4" w:space="0" w:color="auto"/>
              <w:right w:val="nil"/>
            </w:tcBorders>
          </w:tcPr>
          <w:p w:rsidR="0052644A" w:rsidRPr="00954B93" w:rsidRDefault="0052644A" w:rsidP="007B7FA4">
            <w:pPr>
              <w:spacing w:before="120" w:line="360" w:lineRule="auto"/>
              <w:jc w:val="center"/>
              <w:rPr>
                <w:rFonts w:ascii="Arial" w:hAnsi="Arial" w:cs="Arial"/>
                <w:sz w:val="20"/>
                <w:szCs w:val="20"/>
                <w:lang w:val="en-GB"/>
              </w:rPr>
            </w:pPr>
            <w:r w:rsidRPr="00954B93">
              <w:rPr>
                <w:rFonts w:ascii="Arial" w:hAnsi="Arial" w:cs="Arial"/>
                <w:sz w:val="20"/>
                <w:szCs w:val="20"/>
                <w:lang w:val="en-GB"/>
              </w:rPr>
              <w:t>0</w:t>
            </w:r>
          </w:p>
        </w:tc>
        <w:tc>
          <w:tcPr>
            <w:tcW w:w="1376" w:type="pct"/>
            <w:tcBorders>
              <w:top w:val="nil"/>
              <w:left w:val="nil"/>
              <w:bottom w:val="single" w:sz="4" w:space="0" w:color="auto"/>
              <w:right w:val="nil"/>
            </w:tcBorders>
          </w:tcPr>
          <w:p w:rsidR="0052644A" w:rsidRPr="00954B93" w:rsidRDefault="00C52A96" w:rsidP="00C52A96">
            <w:pPr>
              <w:spacing w:before="120" w:line="360" w:lineRule="auto"/>
              <w:jc w:val="center"/>
              <w:rPr>
                <w:rFonts w:ascii="Arial" w:hAnsi="Arial" w:cs="Arial"/>
                <w:sz w:val="20"/>
                <w:szCs w:val="20"/>
                <w:lang w:val="en-GB"/>
              </w:rPr>
            </w:pPr>
            <w:r>
              <w:rPr>
                <w:rFonts w:ascii="Arial" w:hAnsi="Arial" w:cs="Arial"/>
                <w:sz w:val="20"/>
                <w:szCs w:val="20"/>
                <w:lang w:val="en-GB"/>
              </w:rPr>
              <w:t>--</w:t>
            </w:r>
          </w:p>
        </w:tc>
      </w:tr>
      <w:tr w:rsidR="0052644A" w:rsidRPr="00954B93" w:rsidTr="00411634">
        <w:trPr>
          <w:cantSplit/>
        </w:trPr>
        <w:tc>
          <w:tcPr>
            <w:tcW w:w="2410" w:type="pct"/>
            <w:tcBorders>
              <w:top w:val="single" w:sz="4" w:space="0" w:color="auto"/>
              <w:left w:val="nil"/>
              <w:bottom w:val="single" w:sz="4" w:space="0" w:color="auto"/>
              <w:right w:val="nil"/>
            </w:tcBorders>
          </w:tcPr>
          <w:p w:rsidR="0052644A" w:rsidRPr="00954B93" w:rsidRDefault="0052644A" w:rsidP="0052644A">
            <w:pPr>
              <w:spacing w:before="120" w:line="360" w:lineRule="auto"/>
              <w:rPr>
                <w:rFonts w:ascii="Arial" w:eastAsia="Times New Roman" w:hAnsi="Arial" w:cs="Arial"/>
                <w:bCs/>
                <w:color w:val="000000"/>
                <w:sz w:val="20"/>
                <w:szCs w:val="20"/>
                <w:lang w:val="en-GB" w:eastAsia="it-IT"/>
              </w:rPr>
            </w:pPr>
            <w:r w:rsidRPr="0052644A">
              <w:rPr>
                <w:rFonts w:ascii="Arial" w:eastAsia="Times New Roman" w:hAnsi="Arial" w:cs="Arial"/>
                <w:bCs/>
                <w:color w:val="000000"/>
                <w:sz w:val="20"/>
                <w:szCs w:val="20"/>
                <w:lang w:val="en-GB" w:eastAsia="it-IT"/>
              </w:rPr>
              <w:t>Total</w:t>
            </w:r>
          </w:p>
        </w:tc>
        <w:tc>
          <w:tcPr>
            <w:tcW w:w="1214" w:type="pct"/>
            <w:tcBorders>
              <w:top w:val="single" w:sz="4" w:space="0" w:color="auto"/>
              <w:left w:val="nil"/>
              <w:bottom w:val="single" w:sz="4" w:space="0" w:color="auto"/>
              <w:right w:val="nil"/>
            </w:tcBorders>
          </w:tcPr>
          <w:p w:rsidR="0052644A" w:rsidRPr="00954B93" w:rsidRDefault="00954B93" w:rsidP="00954B93">
            <w:pPr>
              <w:spacing w:before="120" w:line="360" w:lineRule="auto"/>
              <w:jc w:val="center"/>
              <w:rPr>
                <w:rFonts w:ascii="Arial" w:hAnsi="Arial" w:cs="Arial"/>
                <w:sz w:val="20"/>
                <w:szCs w:val="20"/>
                <w:lang w:val="en-GB"/>
              </w:rPr>
            </w:pPr>
            <w:r>
              <w:rPr>
                <w:rFonts w:ascii="Arial" w:hAnsi="Arial" w:cs="Arial"/>
                <w:sz w:val="20"/>
                <w:szCs w:val="20"/>
                <w:lang w:val="en-GB"/>
              </w:rPr>
              <w:t>31</w:t>
            </w:r>
          </w:p>
        </w:tc>
        <w:tc>
          <w:tcPr>
            <w:tcW w:w="1376" w:type="pct"/>
            <w:tcBorders>
              <w:top w:val="single" w:sz="4" w:space="0" w:color="auto"/>
              <w:left w:val="nil"/>
              <w:bottom w:val="single" w:sz="4" w:space="0" w:color="auto"/>
              <w:right w:val="nil"/>
            </w:tcBorders>
          </w:tcPr>
          <w:p w:rsidR="0052644A" w:rsidRPr="00954B93" w:rsidRDefault="0052644A" w:rsidP="007B7FA4">
            <w:pPr>
              <w:spacing w:before="120" w:line="360" w:lineRule="auto"/>
              <w:jc w:val="center"/>
              <w:rPr>
                <w:rFonts w:ascii="Arial" w:hAnsi="Arial" w:cs="Arial"/>
                <w:sz w:val="20"/>
                <w:szCs w:val="20"/>
                <w:lang w:val="en-GB"/>
              </w:rPr>
            </w:pPr>
            <w:r w:rsidRPr="00954B93">
              <w:rPr>
                <w:rFonts w:ascii="Arial" w:hAnsi="Arial" w:cs="Arial"/>
                <w:sz w:val="20"/>
                <w:szCs w:val="20"/>
                <w:lang w:val="en-GB"/>
              </w:rPr>
              <w:t>100</w:t>
            </w:r>
          </w:p>
        </w:tc>
      </w:tr>
    </w:tbl>
    <w:p w:rsidR="000A4ECB" w:rsidRPr="002A26CA" w:rsidRDefault="000A4ECB" w:rsidP="000A4ECB">
      <w:pPr>
        <w:spacing w:after="0" w:line="240" w:lineRule="auto"/>
        <w:jc w:val="both"/>
        <w:rPr>
          <w:rFonts w:ascii="Arial" w:hAnsi="Arial" w:cs="Arial"/>
          <w:i/>
          <w:sz w:val="20"/>
          <w:szCs w:val="20"/>
          <w:lang w:val="en-GB"/>
        </w:rPr>
      </w:pPr>
      <w:r w:rsidRPr="002A26CA">
        <w:rPr>
          <w:rFonts w:ascii="Arial" w:hAnsi="Arial" w:cs="Arial"/>
          <w:i/>
          <w:sz w:val="20"/>
          <w:szCs w:val="20"/>
          <w:vertAlign w:val="superscript"/>
          <w:lang w:val="en-GB"/>
        </w:rPr>
        <w:t xml:space="preserve">1 </w:t>
      </w:r>
      <w:r w:rsidRPr="002A26CA">
        <w:rPr>
          <w:rFonts w:ascii="Arial" w:hAnsi="Arial" w:cs="Arial"/>
          <w:i/>
          <w:sz w:val="20"/>
          <w:szCs w:val="20"/>
          <w:lang w:val="en-GB"/>
        </w:rPr>
        <w:t>Calc</w:t>
      </w:r>
      <w:r>
        <w:rPr>
          <w:rFonts w:ascii="Arial" w:hAnsi="Arial" w:cs="Arial"/>
          <w:i/>
          <w:sz w:val="20"/>
          <w:szCs w:val="20"/>
          <w:lang w:val="en-GB"/>
        </w:rPr>
        <w:t>ul</w:t>
      </w:r>
      <w:r w:rsidRPr="002A26CA">
        <w:rPr>
          <w:rFonts w:ascii="Arial" w:hAnsi="Arial" w:cs="Arial"/>
          <w:i/>
          <w:sz w:val="20"/>
          <w:szCs w:val="20"/>
          <w:lang w:val="en-GB"/>
        </w:rPr>
        <w:t xml:space="preserve">ated on </w:t>
      </w:r>
      <w:r>
        <w:rPr>
          <w:rFonts w:ascii="Arial" w:hAnsi="Arial" w:cs="Arial"/>
          <w:i/>
          <w:sz w:val="20"/>
          <w:szCs w:val="20"/>
          <w:lang w:val="en-GB"/>
        </w:rPr>
        <w:t>countries</w:t>
      </w:r>
    </w:p>
    <w:p w:rsidR="0052644A" w:rsidRPr="00954B93" w:rsidRDefault="0052644A" w:rsidP="00954B93">
      <w:pPr>
        <w:spacing w:after="120" w:line="360" w:lineRule="auto"/>
        <w:jc w:val="both"/>
        <w:rPr>
          <w:rFonts w:ascii="Arial" w:hAnsi="Arial" w:cs="Arial"/>
          <w:sz w:val="20"/>
          <w:szCs w:val="20"/>
          <w:lang w:val="en-GB"/>
        </w:rPr>
      </w:pPr>
      <w:r w:rsidRPr="00954B93">
        <w:rPr>
          <w:rFonts w:ascii="Arial" w:hAnsi="Arial" w:cs="Arial"/>
          <w:sz w:val="20"/>
          <w:szCs w:val="20"/>
          <w:lang w:val="en-GB"/>
        </w:rPr>
        <w:t>Source: MIMOD survey</w:t>
      </w:r>
    </w:p>
    <w:p w:rsidR="00605B40" w:rsidRPr="00954B93" w:rsidRDefault="00605B40" w:rsidP="00A26079">
      <w:pPr>
        <w:pStyle w:val="Didascalia"/>
        <w:keepNext/>
        <w:spacing w:before="120"/>
        <w:rPr>
          <w:rFonts w:ascii="Arial" w:hAnsi="Arial" w:cs="Arial"/>
          <w:b/>
          <w:i w:val="0"/>
          <w:color w:val="auto"/>
          <w:sz w:val="20"/>
          <w:szCs w:val="20"/>
          <w:lang w:val="en-GB"/>
        </w:rPr>
      </w:pPr>
      <w:r w:rsidRPr="00954B93">
        <w:rPr>
          <w:rFonts w:ascii="Arial" w:hAnsi="Arial" w:cs="Arial"/>
          <w:b/>
          <w:i w:val="0"/>
          <w:color w:val="auto"/>
          <w:sz w:val="20"/>
          <w:szCs w:val="20"/>
          <w:lang w:val="en-GB"/>
        </w:rPr>
        <w:t xml:space="preserve">Table </w:t>
      </w:r>
      <w:r w:rsidR="00A26079" w:rsidRPr="0028040A">
        <w:rPr>
          <w:rFonts w:ascii="Arial" w:hAnsi="Arial" w:cs="Arial"/>
          <w:b/>
          <w:i w:val="0"/>
          <w:color w:val="auto"/>
          <w:sz w:val="20"/>
          <w:szCs w:val="20"/>
          <w:lang w:val="en-GB"/>
        </w:rPr>
        <w:t>3</w:t>
      </w:r>
      <w:r w:rsidRPr="0028040A">
        <w:rPr>
          <w:rFonts w:ascii="Arial" w:hAnsi="Arial" w:cs="Arial"/>
          <w:b/>
          <w:i w:val="0"/>
          <w:color w:val="auto"/>
          <w:sz w:val="20"/>
          <w:szCs w:val="20"/>
          <w:lang w:val="en-GB"/>
        </w:rPr>
        <w:t>.</w:t>
      </w:r>
      <w:r w:rsidRPr="00954B93">
        <w:rPr>
          <w:rFonts w:ascii="Arial" w:hAnsi="Arial" w:cs="Arial"/>
          <w:b/>
          <w:i w:val="0"/>
          <w:color w:val="auto"/>
          <w:sz w:val="20"/>
          <w:szCs w:val="20"/>
          <w:lang w:val="en-GB"/>
        </w:rPr>
        <w:t xml:space="preserve"> The</w:t>
      </w:r>
      <w:r w:rsidR="00A26079">
        <w:rPr>
          <w:rFonts w:ascii="Arial" w:hAnsi="Arial" w:cs="Arial"/>
          <w:b/>
          <w:i w:val="0"/>
          <w:color w:val="auto"/>
          <w:sz w:val="20"/>
          <w:szCs w:val="20"/>
          <w:lang w:val="en-GB"/>
        </w:rPr>
        <w:t xml:space="preserve"> use of web mode has increased</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2591"/>
        <w:gridCol w:w="1728"/>
      </w:tblGrid>
      <w:tr w:rsidR="00605B40" w:rsidRPr="00954B93" w:rsidTr="00411634">
        <w:trPr>
          <w:cantSplit/>
        </w:trPr>
        <w:tc>
          <w:tcPr>
            <w:tcW w:w="2675" w:type="pct"/>
            <w:tcBorders>
              <w:top w:val="single" w:sz="4" w:space="0" w:color="auto"/>
              <w:bottom w:val="single" w:sz="4" w:space="0" w:color="auto"/>
            </w:tcBorders>
          </w:tcPr>
          <w:p w:rsidR="00605B40" w:rsidRPr="00954B93" w:rsidRDefault="00605B40" w:rsidP="007B7FA4">
            <w:pPr>
              <w:spacing w:before="120" w:line="360" w:lineRule="auto"/>
              <w:jc w:val="center"/>
              <w:rPr>
                <w:rFonts w:ascii="Arial" w:hAnsi="Arial" w:cs="Arial"/>
                <w:sz w:val="20"/>
                <w:szCs w:val="20"/>
                <w:lang w:val="en-GB"/>
              </w:rPr>
            </w:pPr>
          </w:p>
        </w:tc>
        <w:tc>
          <w:tcPr>
            <w:tcW w:w="1395" w:type="pct"/>
            <w:tcBorders>
              <w:top w:val="single" w:sz="4" w:space="0" w:color="auto"/>
              <w:bottom w:val="single" w:sz="4" w:space="0" w:color="auto"/>
            </w:tcBorders>
          </w:tcPr>
          <w:p w:rsidR="00605B40" w:rsidRPr="00954B93" w:rsidRDefault="00605B40" w:rsidP="007B7FA4">
            <w:pPr>
              <w:spacing w:before="120" w:line="360" w:lineRule="auto"/>
              <w:jc w:val="center"/>
              <w:rPr>
                <w:rFonts w:ascii="Arial" w:hAnsi="Arial" w:cs="Arial"/>
                <w:sz w:val="20"/>
                <w:szCs w:val="20"/>
                <w:lang w:val="en-GB"/>
              </w:rPr>
            </w:pPr>
            <w:r w:rsidRPr="00954B93">
              <w:rPr>
                <w:rFonts w:ascii="Arial" w:hAnsi="Arial" w:cs="Arial"/>
                <w:b/>
                <w:sz w:val="20"/>
                <w:szCs w:val="20"/>
                <w:lang w:val="en-GB"/>
              </w:rPr>
              <w:t>Absolute values</w:t>
            </w:r>
          </w:p>
        </w:tc>
        <w:tc>
          <w:tcPr>
            <w:tcW w:w="930" w:type="pct"/>
            <w:tcBorders>
              <w:top w:val="single" w:sz="4" w:space="0" w:color="auto"/>
              <w:bottom w:val="single" w:sz="4" w:space="0" w:color="auto"/>
            </w:tcBorders>
          </w:tcPr>
          <w:p w:rsidR="00605B40" w:rsidRPr="00954B93" w:rsidRDefault="00605B40" w:rsidP="007B7FA4">
            <w:pPr>
              <w:spacing w:before="120" w:line="360" w:lineRule="auto"/>
              <w:jc w:val="center"/>
              <w:rPr>
                <w:rFonts w:ascii="Arial" w:hAnsi="Arial" w:cs="Arial"/>
                <w:sz w:val="20"/>
                <w:szCs w:val="20"/>
                <w:lang w:val="en-GB"/>
              </w:rPr>
            </w:pPr>
            <w:r w:rsidRPr="00954B93">
              <w:rPr>
                <w:rFonts w:ascii="Arial" w:hAnsi="Arial" w:cs="Arial"/>
                <w:b/>
                <w:sz w:val="20"/>
                <w:szCs w:val="20"/>
                <w:lang w:val="en-GB"/>
              </w:rPr>
              <w:t>Percent values</w:t>
            </w:r>
            <w:r w:rsidR="000A4ECB" w:rsidRPr="000A4ECB">
              <w:rPr>
                <w:rFonts w:ascii="Arial" w:hAnsi="Arial" w:cs="Arial"/>
                <w:b/>
                <w:sz w:val="20"/>
                <w:szCs w:val="20"/>
                <w:vertAlign w:val="superscript"/>
                <w:lang w:val="en-GB"/>
              </w:rPr>
              <w:t>1</w:t>
            </w:r>
          </w:p>
        </w:tc>
      </w:tr>
      <w:tr w:rsidR="00605B40" w:rsidRPr="00954B93" w:rsidTr="00411634">
        <w:trPr>
          <w:cantSplit/>
        </w:trPr>
        <w:tc>
          <w:tcPr>
            <w:tcW w:w="2675" w:type="pct"/>
            <w:tcBorders>
              <w:top w:val="single" w:sz="4" w:space="0" w:color="auto"/>
            </w:tcBorders>
            <w:vAlign w:val="center"/>
          </w:tcPr>
          <w:p w:rsidR="00605B40" w:rsidRPr="00954B93" w:rsidRDefault="00A26079" w:rsidP="007B7FA4">
            <w:pPr>
              <w:rPr>
                <w:rFonts w:ascii="Arial" w:hAnsi="Arial" w:cs="Arial"/>
                <w:sz w:val="20"/>
                <w:szCs w:val="20"/>
                <w:lang w:val="en-GB"/>
              </w:rPr>
            </w:pPr>
            <w:r>
              <w:rPr>
                <w:rFonts w:ascii="Arial" w:hAnsi="Arial" w:cs="Arial"/>
                <w:sz w:val="20"/>
                <w:szCs w:val="20"/>
                <w:lang w:val="en-GB"/>
              </w:rPr>
              <w:t>A</w:t>
            </w:r>
            <w:r w:rsidR="00605B40" w:rsidRPr="00954B93">
              <w:rPr>
                <w:rFonts w:ascii="Arial" w:hAnsi="Arial" w:cs="Arial"/>
                <w:sz w:val="20"/>
                <w:szCs w:val="20"/>
                <w:lang w:val="en-GB"/>
              </w:rPr>
              <w:t>s a component of mixed-mode</w:t>
            </w:r>
          </w:p>
        </w:tc>
        <w:tc>
          <w:tcPr>
            <w:tcW w:w="1395" w:type="pct"/>
            <w:tcBorders>
              <w:top w:val="single" w:sz="4" w:space="0" w:color="auto"/>
            </w:tcBorders>
          </w:tcPr>
          <w:p w:rsidR="00605B40" w:rsidRPr="00954B93" w:rsidRDefault="00605B40" w:rsidP="00605B40">
            <w:pPr>
              <w:spacing w:before="120" w:line="360" w:lineRule="auto"/>
              <w:jc w:val="center"/>
              <w:rPr>
                <w:rFonts w:ascii="Arial" w:hAnsi="Arial" w:cs="Arial"/>
                <w:sz w:val="20"/>
                <w:szCs w:val="20"/>
                <w:lang w:val="en-GB"/>
              </w:rPr>
            </w:pPr>
            <w:r w:rsidRPr="00954B93">
              <w:rPr>
                <w:rFonts w:ascii="Arial" w:hAnsi="Arial" w:cs="Arial"/>
                <w:sz w:val="20"/>
                <w:szCs w:val="20"/>
                <w:lang w:val="en-GB"/>
              </w:rPr>
              <w:t>16</w:t>
            </w:r>
          </w:p>
        </w:tc>
        <w:tc>
          <w:tcPr>
            <w:tcW w:w="930" w:type="pct"/>
            <w:tcBorders>
              <w:top w:val="single" w:sz="4" w:space="0" w:color="auto"/>
            </w:tcBorders>
          </w:tcPr>
          <w:p w:rsidR="00605B40" w:rsidRPr="00954B93" w:rsidRDefault="00605B40" w:rsidP="00605B40">
            <w:pPr>
              <w:spacing w:before="120" w:line="360" w:lineRule="auto"/>
              <w:jc w:val="center"/>
              <w:rPr>
                <w:rFonts w:ascii="Arial" w:hAnsi="Arial" w:cs="Arial"/>
                <w:sz w:val="20"/>
                <w:szCs w:val="20"/>
                <w:lang w:val="en-GB"/>
              </w:rPr>
            </w:pPr>
            <w:r w:rsidRPr="00954B93">
              <w:rPr>
                <w:rFonts w:ascii="Arial" w:hAnsi="Arial" w:cs="Arial"/>
                <w:sz w:val="20"/>
                <w:szCs w:val="20"/>
                <w:lang w:val="en-GB"/>
              </w:rPr>
              <w:t xml:space="preserve">80,0 </w:t>
            </w:r>
            <w:r w:rsidRPr="00954B93">
              <w:rPr>
                <w:rFonts w:ascii="Arial" w:hAnsi="Arial" w:cs="Arial"/>
                <w:i/>
                <w:sz w:val="20"/>
                <w:szCs w:val="20"/>
                <w:lang w:val="en-GB"/>
              </w:rPr>
              <w:t>(51,6)*</w:t>
            </w:r>
          </w:p>
        </w:tc>
      </w:tr>
      <w:tr w:rsidR="00605B40" w:rsidRPr="00954B93" w:rsidTr="00411634">
        <w:trPr>
          <w:cantSplit/>
        </w:trPr>
        <w:tc>
          <w:tcPr>
            <w:tcW w:w="2675" w:type="pct"/>
            <w:vAlign w:val="center"/>
          </w:tcPr>
          <w:p w:rsidR="00605B40" w:rsidRPr="00954B93" w:rsidRDefault="00A26079" w:rsidP="00A26079">
            <w:pPr>
              <w:rPr>
                <w:rFonts w:ascii="Arial" w:hAnsi="Arial" w:cs="Arial"/>
                <w:sz w:val="20"/>
                <w:szCs w:val="20"/>
                <w:lang w:val="en-GB"/>
              </w:rPr>
            </w:pPr>
            <w:r>
              <w:rPr>
                <w:rFonts w:ascii="Arial" w:hAnsi="Arial" w:cs="Arial"/>
                <w:sz w:val="20"/>
                <w:szCs w:val="20"/>
              </w:rPr>
              <w:t>B</w:t>
            </w:r>
            <w:proofErr w:type="spellStart"/>
            <w:r w:rsidR="00605B40" w:rsidRPr="00954B93">
              <w:rPr>
                <w:rFonts w:ascii="Arial" w:hAnsi="Arial" w:cs="Arial"/>
                <w:sz w:val="20"/>
                <w:szCs w:val="20"/>
                <w:lang w:val="en-GB"/>
              </w:rPr>
              <w:t>oth</w:t>
            </w:r>
            <w:proofErr w:type="spellEnd"/>
            <w:r w:rsidR="00605B40" w:rsidRPr="00954B93">
              <w:rPr>
                <w:rFonts w:ascii="Arial" w:hAnsi="Arial" w:cs="Arial"/>
                <w:sz w:val="20"/>
                <w:szCs w:val="20"/>
                <w:lang w:val="en-GB"/>
              </w:rPr>
              <w:t xml:space="preserve"> as a single and as a component of mixed-mode</w:t>
            </w:r>
          </w:p>
        </w:tc>
        <w:tc>
          <w:tcPr>
            <w:tcW w:w="1395" w:type="pct"/>
          </w:tcPr>
          <w:p w:rsidR="00605B40" w:rsidRPr="00954B93" w:rsidRDefault="00605B40" w:rsidP="00605B40">
            <w:pPr>
              <w:spacing w:before="120" w:line="360" w:lineRule="auto"/>
              <w:jc w:val="center"/>
              <w:rPr>
                <w:rFonts w:ascii="Arial" w:hAnsi="Arial" w:cs="Arial"/>
                <w:sz w:val="20"/>
                <w:szCs w:val="20"/>
                <w:lang w:val="en-GB"/>
              </w:rPr>
            </w:pPr>
            <w:r w:rsidRPr="00954B93">
              <w:rPr>
                <w:rFonts w:ascii="Arial" w:hAnsi="Arial" w:cs="Arial"/>
                <w:sz w:val="20"/>
                <w:szCs w:val="20"/>
                <w:lang w:val="en-GB"/>
              </w:rPr>
              <w:t>4</w:t>
            </w:r>
          </w:p>
        </w:tc>
        <w:tc>
          <w:tcPr>
            <w:tcW w:w="930" w:type="pct"/>
          </w:tcPr>
          <w:p w:rsidR="00605B40" w:rsidRPr="00954B93" w:rsidRDefault="00605B40" w:rsidP="00605B40">
            <w:pPr>
              <w:spacing w:before="120" w:line="360" w:lineRule="auto"/>
              <w:jc w:val="center"/>
              <w:rPr>
                <w:rFonts w:ascii="Arial" w:hAnsi="Arial" w:cs="Arial"/>
                <w:sz w:val="20"/>
                <w:szCs w:val="20"/>
                <w:lang w:val="en-GB"/>
              </w:rPr>
            </w:pPr>
            <w:r w:rsidRPr="00954B93">
              <w:rPr>
                <w:rFonts w:ascii="Arial" w:hAnsi="Arial" w:cs="Arial"/>
                <w:sz w:val="20"/>
                <w:szCs w:val="20"/>
                <w:lang w:val="en-GB"/>
              </w:rPr>
              <w:t xml:space="preserve">20,0 </w:t>
            </w:r>
            <w:r w:rsidRPr="00954B93">
              <w:rPr>
                <w:rFonts w:ascii="Arial" w:hAnsi="Arial" w:cs="Arial"/>
                <w:i/>
                <w:sz w:val="20"/>
                <w:szCs w:val="20"/>
                <w:lang w:val="en-GB"/>
              </w:rPr>
              <w:t>(12,9)*</w:t>
            </w:r>
          </w:p>
        </w:tc>
      </w:tr>
      <w:tr w:rsidR="00605B40" w:rsidRPr="00954B93" w:rsidTr="00411634">
        <w:trPr>
          <w:cantSplit/>
        </w:trPr>
        <w:tc>
          <w:tcPr>
            <w:tcW w:w="2675" w:type="pct"/>
            <w:tcBorders>
              <w:bottom w:val="single" w:sz="4" w:space="0" w:color="auto"/>
            </w:tcBorders>
            <w:vAlign w:val="center"/>
          </w:tcPr>
          <w:p w:rsidR="00605B40" w:rsidRPr="00954B93" w:rsidRDefault="00A26079" w:rsidP="007B7FA4">
            <w:pPr>
              <w:rPr>
                <w:rFonts w:ascii="Arial" w:hAnsi="Arial" w:cs="Arial"/>
                <w:sz w:val="20"/>
                <w:szCs w:val="20"/>
                <w:lang w:val="en-GB"/>
              </w:rPr>
            </w:pPr>
            <w:r>
              <w:rPr>
                <w:rFonts w:ascii="Arial" w:hAnsi="Arial" w:cs="Arial"/>
                <w:sz w:val="20"/>
                <w:szCs w:val="20"/>
                <w:lang w:val="en-GB"/>
              </w:rPr>
              <w:t>A</w:t>
            </w:r>
            <w:r w:rsidR="00605B40" w:rsidRPr="00954B93">
              <w:rPr>
                <w:rFonts w:ascii="Arial" w:hAnsi="Arial" w:cs="Arial"/>
                <w:sz w:val="20"/>
                <w:szCs w:val="20"/>
                <w:lang w:val="en-GB"/>
              </w:rPr>
              <w:t>s a single mode</w:t>
            </w:r>
          </w:p>
        </w:tc>
        <w:tc>
          <w:tcPr>
            <w:tcW w:w="1395" w:type="pct"/>
            <w:tcBorders>
              <w:bottom w:val="single" w:sz="4" w:space="0" w:color="auto"/>
            </w:tcBorders>
          </w:tcPr>
          <w:p w:rsidR="00605B40" w:rsidRPr="00954B93" w:rsidRDefault="00605B40" w:rsidP="007B7FA4">
            <w:pPr>
              <w:spacing w:before="120" w:line="360" w:lineRule="auto"/>
              <w:jc w:val="center"/>
              <w:rPr>
                <w:rFonts w:ascii="Arial" w:hAnsi="Arial" w:cs="Arial"/>
                <w:sz w:val="20"/>
                <w:szCs w:val="20"/>
                <w:lang w:val="en-GB"/>
              </w:rPr>
            </w:pPr>
            <w:r w:rsidRPr="00954B93">
              <w:rPr>
                <w:rFonts w:ascii="Arial" w:hAnsi="Arial" w:cs="Arial"/>
                <w:sz w:val="20"/>
                <w:szCs w:val="20"/>
                <w:lang w:val="en-GB"/>
              </w:rPr>
              <w:t>0</w:t>
            </w:r>
          </w:p>
        </w:tc>
        <w:tc>
          <w:tcPr>
            <w:tcW w:w="930" w:type="pct"/>
            <w:tcBorders>
              <w:bottom w:val="single" w:sz="4" w:space="0" w:color="auto"/>
            </w:tcBorders>
          </w:tcPr>
          <w:p w:rsidR="00605B40" w:rsidRPr="00954B93" w:rsidRDefault="00C52A96" w:rsidP="007B7FA4">
            <w:pPr>
              <w:spacing w:before="120" w:line="360" w:lineRule="auto"/>
              <w:jc w:val="center"/>
              <w:rPr>
                <w:rFonts w:ascii="Arial" w:hAnsi="Arial" w:cs="Arial"/>
                <w:sz w:val="20"/>
                <w:szCs w:val="20"/>
                <w:lang w:val="en-GB"/>
              </w:rPr>
            </w:pPr>
            <w:r>
              <w:rPr>
                <w:rFonts w:ascii="Arial" w:hAnsi="Arial" w:cs="Arial"/>
                <w:sz w:val="20"/>
                <w:szCs w:val="20"/>
                <w:lang w:val="en-GB"/>
              </w:rPr>
              <w:t>--</w:t>
            </w:r>
          </w:p>
        </w:tc>
      </w:tr>
      <w:tr w:rsidR="00605B40" w:rsidRPr="00954B93" w:rsidTr="00411634">
        <w:trPr>
          <w:cantSplit/>
        </w:trPr>
        <w:tc>
          <w:tcPr>
            <w:tcW w:w="2675" w:type="pct"/>
            <w:tcBorders>
              <w:top w:val="single" w:sz="4" w:space="0" w:color="auto"/>
              <w:bottom w:val="single" w:sz="4" w:space="0" w:color="auto"/>
            </w:tcBorders>
            <w:vAlign w:val="center"/>
          </w:tcPr>
          <w:p w:rsidR="00605B40" w:rsidRPr="00954B93" w:rsidRDefault="00605B40" w:rsidP="007B7FA4">
            <w:pPr>
              <w:rPr>
                <w:rFonts w:ascii="Arial" w:hAnsi="Arial" w:cs="Arial"/>
                <w:sz w:val="20"/>
                <w:szCs w:val="20"/>
                <w:lang w:val="en-GB"/>
              </w:rPr>
            </w:pPr>
            <w:r w:rsidRPr="00954B93">
              <w:rPr>
                <w:rFonts w:ascii="Arial" w:hAnsi="Arial" w:cs="Arial"/>
                <w:sz w:val="20"/>
                <w:szCs w:val="20"/>
                <w:lang w:val="en-GB"/>
              </w:rPr>
              <w:t>Total</w:t>
            </w:r>
          </w:p>
        </w:tc>
        <w:tc>
          <w:tcPr>
            <w:tcW w:w="1395" w:type="pct"/>
            <w:tcBorders>
              <w:top w:val="single" w:sz="4" w:space="0" w:color="auto"/>
              <w:bottom w:val="single" w:sz="4" w:space="0" w:color="auto"/>
            </w:tcBorders>
          </w:tcPr>
          <w:p w:rsidR="00605B40" w:rsidRPr="00954B93" w:rsidRDefault="00605B40" w:rsidP="007B7FA4">
            <w:pPr>
              <w:spacing w:before="120" w:line="360" w:lineRule="auto"/>
              <w:jc w:val="center"/>
              <w:rPr>
                <w:rFonts w:ascii="Arial" w:hAnsi="Arial" w:cs="Arial"/>
                <w:sz w:val="20"/>
                <w:szCs w:val="20"/>
                <w:lang w:val="en-GB"/>
              </w:rPr>
            </w:pPr>
            <w:r w:rsidRPr="00954B93">
              <w:rPr>
                <w:rFonts w:ascii="Arial" w:hAnsi="Arial" w:cs="Arial"/>
                <w:sz w:val="20"/>
                <w:szCs w:val="20"/>
                <w:lang w:val="en-GB"/>
              </w:rPr>
              <w:t>20</w:t>
            </w:r>
          </w:p>
        </w:tc>
        <w:tc>
          <w:tcPr>
            <w:tcW w:w="930" w:type="pct"/>
            <w:tcBorders>
              <w:top w:val="single" w:sz="4" w:space="0" w:color="auto"/>
              <w:bottom w:val="single" w:sz="4" w:space="0" w:color="auto"/>
            </w:tcBorders>
          </w:tcPr>
          <w:p w:rsidR="00605B40" w:rsidRPr="00954B93" w:rsidRDefault="00605B40" w:rsidP="007B7FA4">
            <w:pPr>
              <w:spacing w:before="120" w:line="360" w:lineRule="auto"/>
              <w:jc w:val="center"/>
              <w:rPr>
                <w:rFonts w:ascii="Arial" w:hAnsi="Arial" w:cs="Arial"/>
                <w:sz w:val="20"/>
                <w:szCs w:val="20"/>
                <w:lang w:val="en-GB"/>
              </w:rPr>
            </w:pPr>
            <w:r w:rsidRPr="00954B93">
              <w:rPr>
                <w:rFonts w:ascii="Arial" w:hAnsi="Arial" w:cs="Arial"/>
                <w:sz w:val="20"/>
                <w:szCs w:val="20"/>
                <w:lang w:val="en-GB"/>
              </w:rPr>
              <w:t>100</w:t>
            </w:r>
          </w:p>
        </w:tc>
      </w:tr>
      <w:tr w:rsidR="00954B93" w:rsidRPr="00954B93" w:rsidTr="00411634">
        <w:trPr>
          <w:cantSplit/>
        </w:trPr>
        <w:tc>
          <w:tcPr>
            <w:tcW w:w="5000" w:type="pct"/>
            <w:gridSpan w:val="3"/>
            <w:tcBorders>
              <w:top w:val="single" w:sz="4" w:space="0" w:color="auto"/>
              <w:bottom w:val="single" w:sz="4" w:space="0" w:color="auto"/>
            </w:tcBorders>
          </w:tcPr>
          <w:p w:rsidR="00954B93" w:rsidRPr="00954B93" w:rsidRDefault="00954B93" w:rsidP="000A4ECB">
            <w:pPr>
              <w:spacing w:before="120" w:line="360" w:lineRule="auto"/>
              <w:rPr>
                <w:rFonts w:ascii="Arial" w:hAnsi="Arial" w:cs="Arial"/>
                <w:sz w:val="20"/>
                <w:szCs w:val="20"/>
                <w:lang w:val="en-GB"/>
              </w:rPr>
            </w:pPr>
            <w:r w:rsidRPr="00954B93">
              <w:rPr>
                <w:i/>
                <w:lang w:val="en-GB"/>
              </w:rPr>
              <w:t>(*)</w:t>
            </w:r>
            <w:r w:rsidR="000A4ECB">
              <w:rPr>
                <w:i/>
                <w:lang w:val="en-GB"/>
              </w:rPr>
              <w:t xml:space="preserve"> Referred to </w:t>
            </w:r>
            <w:r w:rsidR="00105184">
              <w:rPr>
                <w:i/>
                <w:lang w:val="en-GB"/>
              </w:rPr>
              <w:t xml:space="preserve">total </w:t>
            </w:r>
            <w:r>
              <w:rPr>
                <w:i/>
                <w:lang w:val="en-GB"/>
              </w:rPr>
              <w:t xml:space="preserve">number of </w:t>
            </w:r>
            <w:r w:rsidR="000A4ECB">
              <w:rPr>
                <w:i/>
                <w:lang w:val="en-GB"/>
              </w:rPr>
              <w:t>NSIs</w:t>
            </w:r>
            <w:r>
              <w:rPr>
                <w:i/>
                <w:lang w:val="en-GB"/>
              </w:rPr>
              <w:t xml:space="preserve"> – 31 NSIs</w:t>
            </w:r>
          </w:p>
        </w:tc>
      </w:tr>
    </w:tbl>
    <w:p w:rsidR="002A26CA" w:rsidRPr="002A26CA" w:rsidRDefault="002A26CA" w:rsidP="002A26CA">
      <w:pPr>
        <w:spacing w:after="0" w:line="240" w:lineRule="auto"/>
        <w:jc w:val="both"/>
        <w:rPr>
          <w:rFonts w:ascii="Arial" w:hAnsi="Arial" w:cs="Arial"/>
          <w:i/>
          <w:sz w:val="20"/>
          <w:szCs w:val="20"/>
          <w:lang w:val="en-GB"/>
        </w:rPr>
      </w:pPr>
      <w:r w:rsidRPr="002A26CA">
        <w:rPr>
          <w:rFonts w:ascii="Arial" w:hAnsi="Arial" w:cs="Arial"/>
          <w:i/>
          <w:sz w:val="20"/>
          <w:szCs w:val="20"/>
          <w:vertAlign w:val="superscript"/>
          <w:lang w:val="en-GB"/>
        </w:rPr>
        <w:t xml:space="preserve">1 </w:t>
      </w:r>
      <w:r w:rsidRPr="002A26CA">
        <w:rPr>
          <w:rFonts w:ascii="Arial" w:hAnsi="Arial" w:cs="Arial"/>
          <w:i/>
          <w:sz w:val="20"/>
          <w:szCs w:val="20"/>
          <w:lang w:val="en-GB"/>
        </w:rPr>
        <w:t>Calc</w:t>
      </w:r>
      <w:r>
        <w:rPr>
          <w:rFonts w:ascii="Arial" w:hAnsi="Arial" w:cs="Arial"/>
          <w:i/>
          <w:sz w:val="20"/>
          <w:szCs w:val="20"/>
          <w:lang w:val="en-GB"/>
        </w:rPr>
        <w:t>ul</w:t>
      </w:r>
      <w:r w:rsidRPr="002A26CA">
        <w:rPr>
          <w:rFonts w:ascii="Arial" w:hAnsi="Arial" w:cs="Arial"/>
          <w:i/>
          <w:sz w:val="20"/>
          <w:szCs w:val="20"/>
          <w:lang w:val="en-GB"/>
        </w:rPr>
        <w:t xml:space="preserve">ated on </w:t>
      </w:r>
      <w:r w:rsidR="000A4ECB">
        <w:rPr>
          <w:rFonts w:ascii="Arial" w:hAnsi="Arial" w:cs="Arial"/>
          <w:i/>
          <w:sz w:val="20"/>
          <w:szCs w:val="20"/>
          <w:lang w:val="en-GB"/>
        </w:rPr>
        <w:t>countries</w:t>
      </w:r>
    </w:p>
    <w:p w:rsidR="00605B40" w:rsidRPr="00954B93" w:rsidRDefault="00605B40" w:rsidP="00954B93">
      <w:pPr>
        <w:spacing w:after="120" w:line="360" w:lineRule="auto"/>
        <w:jc w:val="both"/>
        <w:rPr>
          <w:rFonts w:ascii="Arial" w:hAnsi="Arial" w:cs="Arial"/>
          <w:sz w:val="20"/>
          <w:szCs w:val="20"/>
          <w:lang w:val="en-GB"/>
        </w:rPr>
      </w:pPr>
      <w:r w:rsidRPr="00954B93">
        <w:rPr>
          <w:rFonts w:ascii="Arial" w:hAnsi="Arial" w:cs="Arial"/>
          <w:sz w:val="20"/>
          <w:szCs w:val="20"/>
          <w:lang w:val="en-GB"/>
        </w:rPr>
        <w:t>Source: MIMOD survey</w:t>
      </w:r>
    </w:p>
    <w:p w:rsidR="00C52A96" w:rsidRDefault="008279A6" w:rsidP="00371022">
      <w:pPr>
        <w:spacing w:before="120" w:after="0" w:line="360" w:lineRule="auto"/>
        <w:jc w:val="both"/>
        <w:rPr>
          <w:rFonts w:ascii="Arial" w:hAnsi="Arial" w:cs="Arial"/>
          <w:sz w:val="24"/>
          <w:szCs w:val="24"/>
          <w:lang w:val="en-GB"/>
        </w:rPr>
      </w:pPr>
      <w:r w:rsidRPr="00105184">
        <w:rPr>
          <w:rFonts w:ascii="Arial" w:hAnsi="Arial" w:cs="Arial"/>
          <w:sz w:val="24"/>
          <w:szCs w:val="24"/>
          <w:lang w:val="en-GB"/>
        </w:rPr>
        <w:lastRenderedPageBreak/>
        <w:t xml:space="preserve">The </w:t>
      </w:r>
      <w:r w:rsidR="00A87ECC" w:rsidRPr="00105184">
        <w:rPr>
          <w:rFonts w:ascii="Arial" w:hAnsi="Arial" w:cs="Arial"/>
          <w:sz w:val="24"/>
          <w:szCs w:val="24"/>
          <w:lang w:val="en-GB"/>
        </w:rPr>
        <w:t xml:space="preserve">increased use of </w:t>
      </w:r>
      <w:r w:rsidR="00105184">
        <w:rPr>
          <w:rFonts w:ascii="Arial" w:hAnsi="Arial" w:cs="Arial"/>
          <w:sz w:val="24"/>
          <w:szCs w:val="24"/>
          <w:lang w:val="en-GB"/>
        </w:rPr>
        <w:t xml:space="preserve">the </w:t>
      </w:r>
      <w:r w:rsidR="00A87ECC" w:rsidRPr="00105184">
        <w:rPr>
          <w:rFonts w:ascii="Arial" w:hAnsi="Arial" w:cs="Arial"/>
          <w:sz w:val="24"/>
          <w:szCs w:val="24"/>
          <w:lang w:val="en-GB"/>
        </w:rPr>
        <w:t xml:space="preserve">web mode </w:t>
      </w:r>
      <w:r w:rsidR="00C018C3" w:rsidRPr="00105184">
        <w:rPr>
          <w:rFonts w:ascii="Arial" w:hAnsi="Arial" w:cs="Arial"/>
          <w:sz w:val="24"/>
          <w:szCs w:val="24"/>
          <w:lang w:val="en-GB"/>
        </w:rPr>
        <w:t xml:space="preserve">mainly </w:t>
      </w:r>
      <w:r w:rsidR="00A87ECC" w:rsidRPr="00105184">
        <w:rPr>
          <w:rFonts w:ascii="Arial" w:hAnsi="Arial" w:cs="Arial"/>
          <w:sz w:val="24"/>
          <w:szCs w:val="24"/>
          <w:lang w:val="en-GB"/>
        </w:rPr>
        <w:t>depends on the need to of</w:t>
      </w:r>
      <w:r w:rsidRPr="00105184">
        <w:rPr>
          <w:rFonts w:ascii="Arial" w:hAnsi="Arial" w:cs="Arial"/>
          <w:sz w:val="24"/>
          <w:szCs w:val="24"/>
          <w:lang w:val="en-GB"/>
        </w:rPr>
        <w:t xml:space="preserve"> reduc</w:t>
      </w:r>
      <w:r w:rsidR="00A87ECC" w:rsidRPr="00105184">
        <w:rPr>
          <w:rFonts w:ascii="Arial" w:hAnsi="Arial" w:cs="Arial"/>
          <w:sz w:val="24"/>
          <w:szCs w:val="24"/>
          <w:lang w:val="en-GB"/>
        </w:rPr>
        <w:t xml:space="preserve">ing </w:t>
      </w:r>
      <w:r w:rsidRPr="00105184">
        <w:rPr>
          <w:rFonts w:ascii="Arial" w:hAnsi="Arial" w:cs="Arial"/>
          <w:sz w:val="24"/>
          <w:szCs w:val="24"/>
          <w:lang w:val="en-GB"/>
        </w:rPr>
        <w:t>survey costs</w:t>
      </w:r>
      <w:r w:rsidR="00105184" w:rsidRPr="00105184">
        <w:rPr>
          <w:rFonts w:ascii="Arial" w:hAnsi="Arial" w:cs="Arial"/>
          <w:sz w:val="24"/>
          <w:szCs w:val="24"/>
          <w:lang w:val="en-GB"/>
        </w:rPr>
        <w:t xml:space="preserve"> (all NSIs) and of improving </w:t>
      </w:r>
      <w:r w:rsidRPr="00105184">
        <w:rPr>
          <w:rFonts w:ascii="Arial" w:hAnsi="Arial" w:cs="Arial"/>
          <w:sz w:val="24"/>
          <w:szCs w:val="24"/>
          <w:lang w:val="en-GB"/>
        </w:rPr>
        <w:t>survey coverage (</w:t>
      </w:r>
      <w:r w:rsidR="00FC2BBD" w:rsidRPr="00105184">
        <w:rPr>
          <w:rFonts w:ascii="Arial" w:hAnsi="Arial" w:cs="Arial"/>
          <w:sz w:val="24"/>
          <w:szCs w:val="24"/>
          <w:lang w:val="en-GB"/>
        </w:rPr>
        <w:t xml:space="preserve">14 </w:t>
      </w:r>
      <w:r w:rsidRPr="00105184">
        <w:rPr>
          <w:rFonts w:ascii="Arial" w:hAnsi="Arial" w:cs="Arial"/>
          <w:sz w:val="24"/>
          <w:szCs w:val="24"/>
          <w:lang w:val="en-GB"/>
        </w:rPr>
        <w:t>NSIs)</w:t>
      </w:r>
      <w:r w:rsidR="00105184" w:rsidRPr="00105184">
        <w:rPr>
          <w:rFonts w:ascii="Arial" w:hAnsi="Arial" w:cs="Arial"/>
          <w:sz w:val="24"/>
          <w:szCs w:val="24"/>
          <w:lang w:val="en-GB"/>
        </w:rPr>
        <w:t>,</w:t>
      </w:r>
      <w:r w:rsidRPr="00105184">
        <w:rPr>
          <w:rFonts w:ascii="Arial" w:hAnsi="Arial" w:cs="Arial"/>
          <w:sz w:val="24"/>
          <w:szCs w:val="24"/>
          <w:lang w:val="en-GB"/>
        </w:rPr>
        <w:t xml:space="preserve"> </w:t>
      </w:r>
      <w:r w:rsidR="00105184" w:rsidRPr="00105184">
        <w:rPr>
          <w:rFonts w:ascii="Arial" w:hAnsi="Arial" w:cs="Arial"/>
          <w:sz w:val="24"/>
          <w:szCs w:val="24"/>
          <w:lang w:val="en-GB"/>
        </w:rPr>
        <w:t xml:space="preserve">but also on the increased </w:t>
      </w:r>
      <w:r w:rsidRPr="00105184">
        <w:rPr>
          <w:rFonts w:ascii="Arial" w:hAnsi="Arial" w:cs="Arial"/>
          <w:sz w:val="24"/>
          <w:szCs w:val="24"/>
          <w:lang w:val="en-GB"/>
        </w:rPr>
        <w:t>Internet coverage (</w:t>
      </w:r>
      <w:r w:rsidR="00FC2BBD" w:rsidRPr="00105184">
        <w:rPr>
          <w:rFonts w:ascii="Arial" w:hAnsi="Arial" w:cs="Arial"/>
          <w:sz w:val="24"/>
          <w:szCs w:val="24"/>
          <w:lang w:val="en-GB"/>
        </w:rPr>
        <w:t>11</w:t>
      </w:r>
      <w:r w:rsidRPr="00105184">
        <w:rPr>
          <w:rFonts w:ascii="Arial" w:hAnsi="Arial" w:cs="Arial"/>
          <w:sz w:val="24"/>
          <w:szCs w:val="24"/>
          <w:lang w:val="en-GB"/>
        </w:rPr>
        <w:t xml:space="preserve"> NSIs). </w:t>
      </w:r>
      <w:r w:rsidR="00C018C3">
        <w:rPr>
          <w:rFonts w:ascii="Arial" w:hAnsi="Arial" w:cs="Arial"/>
          <w:sz w:val="24"/>
          <w:szCs w:val="24"/>
          <w:lang w:val="en-GB"/>
        </w:rPr>
        <w:t>T</w:t>
      </w:r>
      <w:r w:rsidR="00C52A96" w:rsidRPr="00105184">
        <w:rPr>
          <w:rFonts w:ascii="Arial" w:hAnsi="Arial" w:cs="Arial"/>
          <w:sz w:val="24"/>
          <w:szCs w:val="24"/>
          <w:lang w:val="en-GB"/>
        </w:rPr>
        <w:t xml:space="preserve">he </w:t>
      </w:r>
      <w:r w:rsidR="00105184" w:rsidRPr="00105184">
        <w:rPr>
          <w:rFonts w:ascii="Arial" w:hAnsi="Arial" w:cs="Arial"/>
          <w:sz w:val="24"/>
          <w:szCs w:val="24"/>
          <w:lang w:val="en-GB"/>
        </w:rPr>
        <w:t xml:space="preserve">web mode remained </w:t>
      </w:r>
      <w:r w:rsidR="00C52A96" w:rsidRPr="00105184">
        <w:rPr>
          <w:rFonts w:ascii="Arial" w:hAnsi="Arial" w:cs="Arial"/>
          <w:sz w:val="24"/>
          <w:szCs w:val="24"/>
          <w:lang w:val="en-GB"/>
        </w:rPr>
        <w:t xml:space="preserve">unchanged because it is not adopted </w:t>
      </w:r>
      <w:r w:rsidR="00105184" w:rsidRPr="00105184">
        <w:rPr>
          <w:rFonts w:ascii="Arial" w:hAnsi="Arial" w:cs="Arial"/>
          <w:sz w:val="24"/>
          <w:szCs w:val="24"/>
          <w:lang w:val="en-GB"/>
        </w:rPr>
        <w:t>(6 NSIs), because of negative experiences with web surveys (2 NSIs) and because of the low internet coverage (2 NSIs).</w:t>
      </w:r>
    </w:p>
    <w:p w:rsidR="00371022" w:rsidRDefault="00371022" w:rsidP="00371022">
      <w:pPr>
        <w:spacing w:before="120" w:after="0" w:line="360" w:lineRule="auto"/>
        <w:jc w:val="both"/>
        <w:rPr>
          <w:rFonts w:ascii="Arial" w:hAnsi="Arial" w:cs="Arial"/>
          <w:sz w:val="24"/>
          <w:szCs w:val="24"/>
          <w:lang w:val="en-GB"/>
        </w:rPr>
      </w:pPr>
      <w:r>
        <w:rPr>
          <w:rFonts w:ascii="Arial" w:hAnsi="Arial" w:cs="Arial"/>
          <w:sz w:val="24"/>
          <w:szCs w:val="24"/>
          <w:lang w:val="en-GB"/>
        </w:rPr>
        <w:t xml:space="preserve">All countries but one adopt mixed-mode strategies for collecting data for social surveys and the great majority of them uses the web as a component of their ‘mix of modes’ (Table </w:t>
      </w:r>
      <w:r w:rsidR="00907BF3">
        <w:rPr>
          <w:rFonts w:ascii="Arial" w:hAnsi="Arial" w:cs="Arial"/>
          <w:sz w:val="24"/>
          <w:szCs w:val="24"/>
          <w:lang w:val="en-GB"/>
        </w:rPr>
        <w:t>4</w:t>
      </w:r>
      <w:r>
        <w:rPr>
          <w:rFonts w:ascii="Arial" w:hAnsi="Arial" w:cs="Arial"/>
          <w:sz w:val="24"/>
          <w:szCs w:val="24"/>
          <w:lang w:val="en-GB"/>
        </w:rPr>
        <w:t>).</w:t>
      </w:r>
    </w:p>
    <w:p w:rsidR="00371022" w:rsidRPr="00954B93" w:rsidRDefault="00371022" w:rsidP="00907BF3">
      <w:pPr>
        <w:pStyle w:val="Didascalia"/>
        <w:keepNext/>
        <w:spacing w:before="120"/>
        <w:rPr>
          <w:rFonts w:ascii="Arial" w:hAnsi="Arial" w:cs="Arial"/>
          <w:b/>
          <w:i w:val="0"/>
          <w:color w:val="auto"/>
          <w:sz w:val="20"/>
          <w:szCs w:val="20"/>
          <w:lang w:val="en-GB"/>
        </w:rPr>
      </w:pPr>
      <w:r w:rsidRPr="008549A6">
        <w:rPr>
          <w:rFonts w:ascii="Arial" w:hAnsi="Arial" w:cs="Arial"/>
          <w:b/>
          <w:i w:val="0"/>
          <w:color w:val="auto"/>
          <w:sz w:val="20"/>
          <w:szCs w:val="20"/>
          <w:lang w:val="en-GB"/>
        </w:rPr>
        <w:t xml:space="preserve">Table </w:t>
      </w:r>
      <w:r w:rsidR="00907BF3">
        <w:rPr>
          <w:rFonts w:ascii="Arial" w:hAnsi="Arial" w:cs="Arial"/>
          <w:b/>
          <w:i w:val="0"/>
          <w:color w:val="auto"/>
          <w:sz w:val="20"/>
          <w:szCs w:val="20"/>
          <w:lang w:val="en-GB"/>
        </w:rPr>
        <w:t>4</w:t>
      </w:r>
      <w:r w:rsidRPr="008549A6">
        <w:rPr>
          <w:rFonts w:ascii="Arial" w:hAnsi="Arial" w:cs="Arial"/>
          <w:b/>
          <w:i w:val="0"/>
          <w:color w:val="auto"/>
          <w:sz w:val="20"/>
          <w:szCs w:val="20"/>
          <w:lang w:val="en-GB"/>
        </w:rPr>
        <w:t>. Adoption of mixed-mode strategies in social surve</w:t>
      </w:r>
      <w:r>
        <w:rPr>
          <w:rFonts w:ascii="Arial" w:hAnsi="Arial" w:cs="Arial"/>
          <w:b/>
          <w:i w:val="0"/>
          <w:color w:val="auto"/>
          <w:sz w:val="20"/>
          <w:szCs w:val="20"/>
          <w:lang w:val="en-GB"/>
        </w:rPr>
        <w:t>ys</w:t>
      </w:r>
    </w:p>
    <w:tbl>
      <w:tblPr>
        <w:tblStyle w:val="Grigliatabella"/>
        <w:tblW w:w="5000" w:type="pct"/>
        <w:tblLook w:val="04A0" w:firstRow="1" w:lastRow="0" w:firstColumn="1" w:lastColumn="0" w:noHBand="0" w:noVBand="1"/>
      </w:tblPr>
      <w:tblGrid>
        <w:gridCol w:w="4622"/>
        <w:gridCol w:w="2333"/>
        <w:gridCol w:w="2333"/>
      </w:tblGrid>
      <w:tr w:rsidR="00371022" w:rsidRPr="00954B93" w:rsidTr="00411634">
        <w:trPr>
          <w:cantSplit/>
        </w:trPr>
        <w:tc>
          <w:tcPr>
            <w:tcW w:w="2488" w:type="pct"/>
            <w:tcBorders>
              <w:top w:val="single" w:sz="4" w:space="0" w:color="auto"/>
              <w:left w:val="nil"/>
              <w:bottom w:val="single" w:sz="4" w:space="0" w:color="auto"/>
              <w:right w:val="nil"/>
            </w:tcBorders>
          </w:tcPr>
          <w:p w:rsidR="00371022" w:rsidRPr="00954B93" w:rsidRDefault="00371022" w:rsidP="007B7FA4">
            <w:pPr>
              <w:spacing w:before="120" w:line="360" w:lineRule="auto"/>
              <w:jc w:val="center"/>
              <w:rPr>
                <w:rFonts w:ascii="Arial" w:hAnsi="Arial" w:cs="Arial"/>
                <w:sz w:val="20"/>
                <w:szCs w:val="20"/>
                <w:lang w:val="en-GB"/>
              </w:rPr>
            </w:pPr>
          </w:p>
        </w:tc>
        <w:tc>
          <w:tcPr>
            <w:tcW w:w="1256" w:type="pct"/>
            <w:tcBorders>
              <w:top w:val="single" w:sz="4" w:space="0" w:color="auto"/>
              <w:left w:val="nil"/>
              <w:bottom w:val="single" w:sz="4" w:space="0" w:color="auto"/>
              <w:right w:val="nil"/>
            </w:tcBorders>
          </w:tcPr>
          <w:p w:rsidR="00371022" w:rsidRPr="00954B93" w:rsidRDefault="00371022" w:rsidP="007B7FA4">
            <w:pPr>
              <w:spacing w:before="120" w:line="360" w:lineRule="auto"/>
              <w:jc w:val="center"/>
              <w:rPr>
                <w:rFonts w:ascii="Arial" w:hAnsi="Arial" w:cs="Arial"/>
                <w:sz w:val="20"/>
                <w:szCs w:val="20"/>
                <w:lang w:val="en-GB"/>
              </w:rPr>
            </w:pPr>
            <w:r w:rsidRPr="00954B93">
              <w:rPr>
                <w:rFonts w:ascii="Arial" w:hAnsi="Arial" w:cs="Arial"/>
                <w:b/>
                <w:sz w:val="20"/>
                <w:szCs w:val="20"/>
                <w:lang w:val="en-GB"/>
              </w:rPr>
              <w:t>Absolute values</w:t>
            </w:r>
          </w:p>
        </w:tc>
        <w:tc>
          <w:tcPr>
            <w:tcW w:w="1256" w:type="pct"/>
            <w:tcBorders>
              <w:top w:val="single" w:sz="4" w:space="0" w:color="auto"/>
              <w:left w:val="nil"/>
              <w:bottom w:val="single" w:sz="4" w:space="0" w:color="auto"/>
              <w:right w:val="nil"/>
            </w:tcBorders>
          </w:tcPr>
          <w:p w:rsidR="00371022" w:rsidRPr="00954B93" w:rsidRDefault="00371022" w:rsidP="007B7FA4">
            <w:pPr>
              <w:spacing w:before="120" w:line="360" w:lineRule="auto"/>
              <w:jc w:val="center"/>
              <w:rPr>
                <w:rFonts w:ascii="Arial" w:hAnsi="Arial" w:cs="Arial"/>
                <w:sz w:val="20"/>
                <w:szCs w:val="20"/>
                <w:lang w:val="en-GB"/>
              </w:rPr>
            </w:pPr>
            <w:r w:rsidRPr="00954B93">
              <w:rPr>
                <w:rFonts w:ascii="Arial" w:hAnsi="Arial" w:cs="Arial"/>
                <w:b/>
                <w:sz w:val="20"/>
                <w:szCs w:val="20"/>
                <w:lang w:val="en-GB"/>
              </w:rPr>
              <w:t>Percent values</w:t>
            </w:r>
            <w:r w:rsidR="000A4ECB" w:rsidRPr="000A4ECB">
              <w:rPr>
                <w:rFonts w:ascii="Arial" w:hAnsi="Arial" w:cs="Arial"/>
                <w:b/>
                <w:sz w:val="20"/>
                <w:szCs w:val="20"/>
                <w:vertAlign w:val="superscript"/>
                <w:lang w:val="en-GB"/>
              </w:rPr>
              <w:t>1</w:t>
            </w:r>
          </w:p>
        </w:tc>
      </w:tr>
      <w:tr w:rsidR="00371022" w:rsidRPr="00954B93" w:rsidTr="00411634">
        <w:trPr>
          <w:cantSplit/>
        </w:trPr>
        <w:tc>
          <w:tcPr>
            <w:tcW w:w="2488" w:type="pct"/>
            <w:tcBorders>
              <w:left w:val="nil"/>
              <w:bottom w:val="nil"/>
              <w:right w:val="nil"/>
            </w:tcBorders>
          </w:tcPr>
          <w:p w:rsidR="00371022" w:rsidRPr="00954B93" w:rsidRDefault="00371022" w:rsidP="007B7FA4">
            <w:pPr>
              <w:spacing w:before="120" w:line="360" w:lineRule="auto"/>
              <w:rPr>
                <w:rFonts w:ascii="Arial" w:hAnsi="Arial" w:cs="Arial"/>
                <w:sz w:val="20"/>
                <w:szCs w:val="20"/>
                <w:lang w:val="en-GB"/>
              </w:rPr>
            </w:pPr>
            <w:r>
              <w:rPr>
                <w:rFonts w:ascii="Arial" w:hAnsi="Arial" w:cs="Arial"/>
                <w:sz w:val="20"/>
                <w:szCs w:val="20"/>
                <w:lang w:val="en-GB"/>
              </w:rPr>
              <w:t xml:space="preserve">Do not use mixed-mode strategies </w:t>
            </w:r>
          </w:p>
        </w:tc>
        <w:tc>
          <w:tcPr>
            <w:tcW w:w="1256" w:type="pct"/>
            <w:tcBorders>
              <w:left w:val="nil"/>
              <w:bottom w:val="nil"/>
              <w:right w:val="nil"/>
            </w:tcBorders>
          </w:tcPr>
          <w:p w:rsidR="00371022" w:rsidRPr="00954B93" w:rsidRDefault="00371022" w:rsidP="007B7FA4">
            <w:pPr>
              <w:spacing w:before="120" w:line="360" w:lineRule="auto"/>
              <w:jc w:val="center"/>
              <w:rPr>
                <w:rFonts w:ascii="Arial" w:hAnsi="Arial" w:cs="Arial"/>
                <w:sz w:val="20"/>
                <w:szCs w:val="20"/>
                <w:lang w:val="en-GB"/>
              </w:rPr>
            </w:pPr>
            <w:r>
              <w:rPr>
                <w:rFonts w:ascii="Arial" w:hAnsi="Arial" w:cs="Arial"/>
                <w:sz w:val="20"/>
                <w:szCs w:val="20"/>
                <w:lang w:val="en-GB"/>
              </w:rPr>
              <w:t>1</w:t>
            </w:r>
          </w:p>
        </w:tc>
        <w:tc>
          <w:tcPr>
            <w:tcW w:w="1256" w:type="pct"/>
            <w:tcBorders>
              <w:left w:val="nil"/>
              <w:bottom w:val="nil"/>
              <w:right w:val="nil"/>
            </w:tcBorders>
          </w:tcPr>
          <w:p w:rsidR="00371022" w:rsidRPr="00954B93" w:rsidRDefault="00371022" w:rsidP="007B7FA4">
            <w:pPr>
              <w:spacing w:before="120" w:line="360" w:lineRule="auto"/>
              <w:jc w:val="center"/>
              <w:rPr>
                <w:rFonts w:ascii="Arial" w:hAnsi="Arial" w:cs="Arial"/>
                <w:sz w:val="20"/>
                <w:szCs w:val="20"/>
                <w:lang w:val="en-GB"/>
              </w:rPr>
            </w:pPr>
            <w:r>
              <w:rPr>
                <w:rFonts w:ascii="Arial" w:eastAsia="Times New Roman" w:hAnsi="Arial" w:cs="Arial"/>
                <w:color w:val="000000"/>
                <w:sz w:val="20"/>
                <w:szCs w:val="20"/>
                <w:lang w:val="en-GB" w:eastAsia="it-IT"/>
              </w:rPr>
              <w:t>3,0</w:t>
            </w:r>
            <w:r w:rsidR="002A26CA" w:rsidRPr="002A26CA">
              <w:rPr>
                <w:rFonts w:ascii="Arial" w:hAnsi="Arial" w:cs="Arial"/>
                <w:b/>
                <w:sz w:val="20"/>
                <w:szCs w:val="20"/>
                <w:vertAlign w:val="superscript"/>
                <w:lang w:val="en-GB"/>
              </w:rPr>
              <w:t>1</w:t>
            </w:r>
          </w:p>
        </w:tc>
      </w:tr>
      <w:tr w:rsidR="00371022" w:rsidRPr="00954B93" w:rsidTr="00411634">
        <w:trPr>
          <w:cantSplit/>
        </w:trPr>
        <w:tc>
          <w:tcPr>
            <w:tcW w:w="2488" w:type="pct"/>
            <w:tcBorders>
              <w:top w:val="nil"/>
              <w:left w:val="nil"/>
              <w:bottom w:val="nil"/>
              <w:right w:val="nil"/>
            </w:tcBorders>
          </w:tcPr>
          <w:p w:rsidR="00371022" w:rsidRPr="00954B93" w:rsidRDefault="00371022" w:rsidP="007B7FA4">
            <w:pPr>
              <w:spacing w:before="120" w:line="360" w:lineRule="auto"/>
              <w:rPr>
                <w:rFonts w:ascii="Arial" w:hAnsi="Arial" w:cs="Arial"/>
                <w:sz w:val="20"/>
                <w:szCs w:val="20"/>
                <w:lang w:val="en-GB"/>
              </w:rPr>
            </w:pPr>
            <w:r>
              <w:rPr>
                <w:rFonts w:ascii="Arial" w:hAnsi="Arial" w:cs="Arial"/>
                <w:sz w:val="20"/>
                <w:szCs w:val="20"/>
                <w:lang w:val="en-GB"/>
              </w:rPr>
              <w:t>Use mixed-mode strategies</w:t>
            </w:r>
          </w:p>
        </w:tc>
        <w:tc>
          <w:tcPr>
            <w:tcW w:w="1256" w:type="pct"/>
            <w:tcBorders>
              <w:top w:val="nil"/>
              <w:left w:val="nil"/>
              <w:bottom w:val="nil"/>
              <w:right w:val="nil"/>
            </w:tcBorders>
          </w:tcPr>
          <w:p w:rsidR="00371022" w:rsidRPr="00954B93" w:rsidRDefault="00371022" w:rsidP="007B7FA4">
            <w:pPr>
              <w:spacing w:before="120" w:line="360" w:lineRule="auto"/>
              <w:jc w:val="center"/>
              <w:rPr>
                <w:rFonts w:ascii="Arial" w:hAnsi="Arial" w:cs="Arial"/>
                <w:sz w:val="20"/>
                <w:szCs w:val="20"/>
                <w:lang w:val="en-GB"/>
              </w:rPr>
            </w:pPr>
            <w:r>
              <w:rPr>
                <w:rFonts w:ascii="Arial" w:hAnsi="Arial" w:cs="Arial"/>
                <w:sz w:val="20"/>
                <w:szCs w:val="20"/>
                <w:lang w:val="en-GB"/>
              </w:rPr>
              <w:t>30</w:t>
            </w:r>
          </w:p>
        </w:tc>
        <w:tc>
          <w:tcPr>
            <w:tcW w:w="1256" w:type="pct"/>
            <w:tcBorders>
              <w:top w:val="nil"/>
              <w:left w:val="nil"/>
              <w:bottom w:val="nil"/>
              <w:right w:val="nil"/>
            </w:tcBorders>
          </w:tcPr>
          <w:p w:rsidR="00371022" w:rsidRPr="00954B93" w:rsidRDefault="00371022" w:rsidP="007B7FA4">
            <w:pPr>
              <w:spacing w:before="120" w:line="360" w:lineRule="auto"/>
              <w:jc w:val="center"/>
              <w:rPr>
                <w:rFonts w:ascii="Arial" w:hAnsi="Arial" w:cs="Arial"/>
                <w:sz w:val="20"/>
                <w:szCs w:val="20"/>
                <w:lang w:val="en-GB"/>
              </w:rPr>
            </w:pPr>
            <w:r>
              <w:rPr>
                <w:rFonts w:ascii="Arial" w:hAnsi="Arial" w:cs="Arial"/>
                <w:sz w:val="20"/>
                <w:szCs w:val="20"/>
                <w:lang w:val="en-GB"/>
              </w:rPr>
              <w:t>97,0</w:t>
            </w:r>
          </w:p>
        </w:tc>
      </w:tr>
      <w:tr w:rsidR="00371022" w:rsidRPr="00954B93" w:rsidTr="00411634">
        <w:trPr>
          <w:cantSplit/>
        </w:trPr>
        <w:tc>
          <w:tcPr>
            <w:tcW w:w="2488" w:type="pct"/>
            <w:tcBorders>
              <w:top w:val="nil"/>
              <w:left w:val="nil"/>
              <w:bottom w:val="nil"/>
              <w:right w:val="nil"/>
            </w:tcBorders>
          </w:tcPr>
          <w:p w:rsidR="00371022" w:rsidRPr="008549A6" w:rsidRDefault="00371022" w:rsidP="007B7FA4">
            <w:pPr>
              <w:pStyle w:val="Paragrafoelenco"/>
              <w:numPr>
                <w:ilvl w:val="0"/>
                <w:numId w:val="3"/>
              </w:numPr>
              <w:spacing w:before="120" w:after="0" w:line="360" w:lineRule="auto"/>
              <w:rPr>
                <w:rFonts w:ascii="Arial" w:hAnsi="Arial" w:cs="Arial"/>
                <w:i/>
                <w:sz w:val="20"/>
                <w:szCs w:val="20"/>
                <w:lang w:val="en-GB"/>
              </w:rPr>
            </w:pPr>
            <w:r w:rsidRPr="008549A6">
              <w:rPr>
                <w:rFonts w:ascii="Arial" w:eastAsia="Times New Roman" w:hAnsi="Arial" w:cs="Arial"/>
                <w:bCs/>
                <w:i/>
                <w:color w:val="000000"/>
                <w:sz w:val="20"/>
                <w:szCs w:val="20"/>
                <w:lang w:val="en-GB" w:eastAsia="it-IT"/>
              </w:rPr>
              <w:t>mixed-mode including CAWI</w:t>
            </w:r>
          </w:p>
        </w:tc>
        <w:tc>
          <w:tcPr>
            <w:tcW w:w="1256" w:type="pct"/>
            <w:tcBorders>
              <w:top w:val="nil"/>
              <w:left w:val="nil"/>
              <w:bottom w:val="nil"/>
              <w:right w:val="nil"/>
            </w:tcBorders>
          </w:tcPr>
          <w:p w:rsidR="00371022" w:rsidRPr="008549A6" w:rsidRDefault="007023AC" w:rsidP="007023AC">
            <w:pPr>
              <w:spacing w:before="120" w:line="360" w:lineRule="auto"/>
              <w:jc w:val="right"/>
              <w:rPr>
                <w:rFonts w:ascii="Arial" w:hAnsi="Arial" w:cs="Arial"/>
                <w:i/>
                <w:sz w:val="20"/>
                <w:szCs w:val="20"/>
                <w:lang w:val="en-GB"/>
              </w:rPr>
            </w:pPr>
            <w:r>
              <w:rPr>
                <w:rFonts w:ascii="Arial" w:hAnsi="Arial" w:cs="Arial"/>
                <w:i/>
                <w:sz w:val="20"/>
                <w:szCs w:val="20"/>
                <w:lang w:val="en-GB"/>
              </w:rPr>
              <w:t xml:space="preserve"> </w:t>
            </w:r>
            <w:r w:rsidR="00371022" w:rsidRPr="008549A6">
              <w:rPr>
                <w:rFonts w:ascii="Arial" w:hAnsi="Arial" w:cs="Arial"/>
                <w:i/>
                <w:sz w:val="20"/>
                <w:szCs w:val="20"/>
                <w:lang w:val="en-GB"/>
              </w:rPr>
              <w:t>23</w:t>
            </w:r>
          </w:p>
        </w:tc>
        <w:tc>
          <w:tcPr>
            <w:tcW w:w="1256" w:type="pct"/>
            <w:tcBorders>
              <w:top w:val="nil"/>
              <w:left w:val="nil"/>
              <w:bottom w:val="nil"/>
              <w:right w:val="nil"/>
            </w:tcBorders>
          </w:tcPr>
          <w:p w:rsidR="00371022" w:rsidRPr="00105184" w:rsidRDefault="00105184" w:rsidP="007023AC">
            <w:pPr>
              <w:spacing w:before="120" w:line="360" w:lineRule="auto"/>
              <w:jc w:val="right"/>
              <w:rPr>
                <w:rFonts w:ascii="Arial" w:hAnsi="Arial" w:cs="Arial"/>
                <w:i/>
                <w:sz w:val="20"/>
                <w:szCs w:val="20"/>
                <w:lang w:val="en-GB"/>
              </w:rPr>
            </w:pPr>
            <w:r>
              <w:rPr>
                <w:rFonts w:ascii="Arial" w:hAnsi="Arial" w:cs="Arial"/>
                <w:i/>
                <w:sz w:val="20"/>
                <w:szCs w:val="20"/>
                <w:lang w:val="en-GB"/>
              </w:rPr>
              <w:t xml:space="preserve">  </w:t>
            </w:r>
            <w:r w:rsidR="00371022" w:rsidRPr="00105184">
              <w:rPr>
                <w:rFonts w:ascii="Arial" w:hAnsi="Arial" w:cs="Arial"/>
                <w:i/>
                <w:sz w:val="20"/>
                <w:szCs w:val="20"/>
                <w:lang w:val="en-GB"/>
              </w:rPr>
              <w:t xml:space="preserve">77,0 </w:t>
            </w:r>
          </w:p>
        </w:tc>
      </w:tr>
      <w:tr w:rsidR="00371022" w:rsidRPr="00954B93" w:rsidTr="00411634">
        <w:trPr>
          <w:cantSplit/>
        </w:trPr>
        <w:tc>
          <w:tcPr>
            <w:tcW w:w="2488" w:type="pct"/>
            <w:tcBorders>
              <w:top w:val="nil"/>
              <w:left w:val="nil"/>
              <w:bottom w:val="single" w:sz="4" w:space="0" w:color="auto"/>
              <w:right w:val="nil"/>
            </w:tcBorders>
          </w:tcPr>
          <w:p w:rsidR="00371022" w:rsidRPr="008549A6" w:rsidRDefault="00371022" w:rsidP="007B7FA4">
            <w:pPr>
              <w:pStyle w:val="Paragrafoelenco"/>
              <w:numPr>
                <w:ilvl w:val="0"/>
                <w:numId w:val="3"/>
              </w:numPr>
              <w:spacing w:before="120" w:after="0" w:line="360" w:lineRule="auto"/>
              <w:rPr>
                <w:rFonts w:ascii="Arial" w:hAnsi="Arial" w:cs="Arial"/>
                <w:i/>
                <w:sz w:val="20"/>
                <w:szCs w:val="20"/>
                <w:lang w:val="en-GB"/>
              </w:rPr>
            </w:pPr>
            <w:r w:rsidRPr="008549A6">
              <w:rPr>
                <w:rFonts w:ascii="Arial" w:eastAsia="Times New Roman" w:hAnsi="Arial" w:cs="Arial"/>
                <w:bCs/>
                <w:i/>
                <w:color w:val="000000"/>
                <w:sz w:val="20"/>
                <w:szCs w:val="20"/>
                <w:lang w:val="en-GB" w:eastAsia="it-IT"/>
              </w:rPr>
              <w:t>mixed-mode without CAWI</w:t>
            </w:r>
          </w:p>
        </w:tc>
        <w:tc>
          <w:tcPr>
            <w:tcW w:w="1256" w:type="pct"/>
            <w:tcBorders>
              <w:top w:val="nil"/>
              <w:left w:val="nil"/>
              <w:bottom w:val="single" w:sz="4" w:space="0" w:color="auto"/>
              <w:right w:val="nil"/>
            </w:tcBorders>
          </w:tcPr>
          <w:p w:rsidR="00371022" w:rsidRPr="008549A6" w:rsidRDefault="00105184" w:rsidP="007023AC">
            <w:pPr>
              <w:spacing w:before="120" w:line="360" w:lineRule="auto"/>
              <w:jc w:val="right"/>
              <w:rPr>
                <w:rFonts w:ascii="Arial" w:hAnsi="Arial" w:cs="Arial"/>
                <w:i/>
                <w:sz w:val="20"/>
                <w:szCs w:val="20"/>
                <w:lang w:val="en-GB"/>
              </w:rPr>
            </w:pPr>
            <w:r>
              <w:rPr>
                <w:rFonts w:ascii="Arial" w:hAnsi="Arial" w:cs="Arial"/>
                <w:i/>
                <w:sz w:val="20"/>
                <w:szCs w:val="20"/>
                <w:lang w:val="en-GB"/>
              </w:rPr>
              <w:t xml:space="preserve">    </w:t>
            </w:r>
            <w:r w:rsidR="00371022" w:rsidRPr="008549A6">
              <w:rPr>
                <w:rFonts w:ascii="Arial" w:hAnsi="Arial" w:cs="Arial"/>
                <w:i/>
                <w:sz w:val="20"/>
                <w:szCs w:val="20"/>
                <w:lang w:val="en-GB"/>
              </w:rPr>
              <w:t>7</w:t>
            </w:r>
          </w:p>
        </w:tc>
        <w:tc>
          <w:tcPr>
            <w:tcW w:w="1256" w:type="pct"/>
            <w:tcBorders>
              <w:top w:val="nil"/>
              <w:left w:val="nil"/>
              <w:bottom w:val="single" w:sz="4" w:space="0" w:color="auto"/>
              <w:right w:val="nil"/>
            </w:tcBorders>
          </w:tcPr>
          <w:p w:rsidR="00371022" w:rsidRPr="00105184" w:rsidRDefault="007023AC" w:rsidP="007023AC">
            <w:pPr>
              <w:spacing w:before="120" w:line="360" w:lineRule="auto"/>
              <w:jc w:val="right"/>
              <w:rPr>
                <w:rFonts w:ascii="Arial" w:hAnsi="Arial" w:cs="Arial"/>
                <w:i/>
                <w:sz w:val="20"/>
                <w:szCs w:val="20"/>
                <w:lang w:val="en-GB"/>
              </w:rPr>
            </w:pPr>
            <w:r>
              <w:rPr>
                <w:rFonts w:ascii="Arial" w:hAnsi="Arial" w:cs="Arial"/>
                <w:i/>
                <w:sz w:val="20"/>
                <w:szCs w:val="20"/>
                <w:lang w:val="en-GB"/>
              </w:rPr>
              <w:t xml:space="preserve">   </w:t>
            </w:r>
            <w:r w:rsidR="00371022" w:rsidRPr="00105184">
              <w:rPr>
                <w:rFonts w:ascii="Arial" w:hAnsi="Arial" w:cs="Arial"/>
                <w:i/>
                <w:sz w:val="20"/>
                <w:szCs w:val="20"/>
                <w:lang w:val="en-GB"/>
              </w:rPr>
              <w:t xml:space="preserve">23,0 </w:t>
            </w:r>
          </w:p>
        </w:tc>
      </w:tr>
      <w:tr w:rsidR="00105184" w:rsidRPr="00954B93" w:rsidTr="00411634">
        <w:trPr>
          <w:cantSplit/>
        </w:trPr>
        <w:tc>
          <w:tcPr>
            <w:tcW w:w="2488" w:type="pct"/>
            <w:tcBorders>
              <w:left w:val="nil"/>
              <w:bottom w:val="single" w:sz="4" w:space="0" w:color="auto"/>
              <w:right w:val="nil"/>
            </w:tcBorders>
          </w:tcPr>
          <w:p w:rsidR="00105184" w:rsidRDefault="00105184" w:rsidP="00363CA9">
            <w:pPr>
              <w:spacing w:before="120" w:line="360" w:lineRule="auto"/>
              <w:rPr>
                <w:rFonts w:ascii="Arial" w:hAnsi="Arial" w:cs="Arial"/>
                <w:sz w:val="20"/>
                <w:szCs w:val="20"/>
                <w:lang w:val="en-GB"/>
              </w:rPr>
            </w:pPr>
            <w:r>
              <w:rPr>
                <w:rFonts w:ascii="Arial" w:hAnsi="Arial" w:cs="Arial"/>
                <w:sz w:val="20"/>
                <w:szCs w:val="20"/>
                <w:lang w:val="en-GB"/>
              </w:rPr>
              <w:t>Total countries</w:t>
            </w:r>
          </w:p>
        </w:tc>
        <w:tc>
          <w:tcPr>
            <w:tcW w:w="1256" w:type="pct"/>
            <w:tcBorders>
              <w:left w:val="nil"/>
              <w:bottom w:val="single" w:sz="4" w:space="0" w:color="auto"/>
              <w:right w:val="nil"/>
            </w:tcBorders>
          </w:tcPr>
          <w:p w:rsidR="00105184" w:rsidRDefault="00105184" w:rsidP="00363CA9">
            <w:pPr>
              <w:spacing w:before="120" w:line="360" w:lineRule="auto"/>
              <w:jc w:val="center"/>
              <w:rPr>
                <w:rFonts w:ascii="Arial" w:hAnsi="Arial" w:cs="Arial"/>
                <w:sz w:val="20"/>
                <w:szCs w:val="20"/>
                <w:lang w:val="en-GB"/>
              </w:rPr>
            </w:pPr>
            <w:r>
              <w:rPr>
                <w:rFonts w:ascii="Arial" w:hAnsi="Arial" w:cs="Arial"/>
                <w:sz w:val="20"/>
                <w:szCs w:val="20"/>
                <w:lang w:val="en-GB"/>
              </w:rPr>
              <w:t>31</w:t>
            </w:r>
          </w:p>
        </w:tc>
        <w:tc>
          <w:tcPr>
            <w:tcW w:w="1256" w:type="pct"/>
            <w:tcBorders>
              <w:left w:val="nil"/>
              <w:bottom w:val="single" w:sz="4" w:space="0" w:color="auto"/>
              <w:right w:val="nil"/>
            </w:tcBorders>
          </w:tcPr>
          <w:p w:rsidR="00105184" w:rsidRPr="00954B93" w:rsidRDefault="00105184" w:rsidP="00363CA9">
            <w:pPr>
              <w:spacing w:before="120" w:line="360" w:lineRule="auto"/>
              <w:jc w:val="center"/>
              <w:rPr>
                <w:rFonts w:ascii="Arial" w:eastAsia="Times New Roman" w:hAnsi="Arial" w:cs="Arial"/>
                <w:color w:val="000000"/>
                <w:sz w:val="20"/>
                <w:szCs w:val="20"/>
                <w:lang w:val="en-GB" w:eastAsia="it-IT"/>
              </w:rPr>
            </w:pPr>
            <w:r>
              <w:rPr>
                <w:rFonts w:ascii="Arial" w:eastAsia="Times New Roman" w:hAnsi="Arial" w:cs="Arial"/>
                <w:color w:val="000000"/>
                <w:sz w:val="20"/>
                <w:szCs w:val="20"/>
                <w:lang w:val="en-GB" w:eastAsia="it-IT"/>
              </w:rPr>
              <w:t>100</w:t>
            </w:r>
          </w:p>
        </w:tc>
      </w:tr>
    </w:tbl>
    <w:p w:rsidR="002A26CA" w:rsidRPr="002A26CA" w:rsidRDefault="002A26CA" w:rsidP="002A26CA">
      <w:pPr>
        <w:spacing w:after="0" w:line="240" w:lineRule="auto"/>
        <w:jc w:val="both"/>
        <w:rPr>
          <w:rFonts w:ascii="Arial" w:hAnsi="Arial" w:cs="Arial"/>
          <w:i/>
          <w:sz w:val="20"/>
          <w:szCs w:val="20"/>
          <w:lang w:val="en-GB"/>
        </w:rPr>
      </w:pPr>
      <w:r w:rsidRPr="002A26CA">
        <w:rPr>
          <w:rFonts w:ascii="Arial" w:hAnsi="Arial" w:cs="Arial"/>
          <w:i/>
          <w:sz w:val="20"/>
          <w:szCs w:val="20"/>
          <w:vertAlign w:val="superscript"/>
          <w:lang w:val="en-GB"/>
        </w:rPr>
        <w:t xml:space="preserve">1 </w:t>
      </w:r>
      <w:r w:rsidRPr="002A26CA">
        <w:rPr>
          <w:rFonts w:ascii="Arial" w:hAnsi="Arial" w:cs="Arial"/>
          <w:i/>
          <w:sz w:val="20"/>
          <w:szCs w:val="20"/>
          <w:lang w:val="en-GB"/>
        </w:rPr>
        <w:t>Calc</w:t>
      </w:r>
      <w:r>
        <w:rPr>
          <w:rFonts w:ascii="Arial" w:hAnsi="Arial" w:cs="Arial"/>
          <w:i/>
          <w:sz w:val="20"/>
          <w:szCs w:val="20"/>
          <w:lang w:val="en-GB"/>
        </w:rPr>
        <w:t>ul</w:t>
      </w:r>
      <w:r w:rsidRPr="002A26CA">
        <w:rPr>
          <w:rFonts w:ascii="Arial" w:hAnsi="Arial" w:cs="Arial"/>
          <w:i/>
          <w:sz w:val="20"/>
          <w:szCs w:val="20"/>
          <w:lang w:val="en-GB"/>
        </w:rPr>
        <w:t xml:space="preserve">ated on </w:t>
      </w:r>
      <w:r>
        <w:rPr>
          <w:rFonts w:ascii="Arial" w:hAnsi="Arial" w:cs="Arial"/>
          <w:i/>
          <w:sz w:val="20"/>
          <w:szCs w:val="20"/>
          <w:lang w:val="en-GB"/>
        </w:rPr>
        <w:t>countries</w:t>
      </w:r>
    </w:p>
    <w:p w:rsidR="00371022" w:rsidRPr="004254DD" w:rsidRDefault="00371022" w:rsidP="00371022">
      <w:pPr>
        <w:spacing w:after="120" w:line="360" w:lineRule="auto"/>
        <w:jc w:val="both"/>
        <w:rPr>
          <w:rFonts w:ascii="Arial" w:hAnsi="Arial" w:cs="Arial"/>
          <w:sz w:val="20"/>
          <w:szCs w:val="20"/>
          <w:lang w:val="en-GB"/>
        </w:rPr>
      </w:pPr>
      <w:r w:rsidRPr="004254DD">
        <w:rPr>
          <w:rFonts w:ascii="Arial" w:hAnsi="Arial" w:cs="Arial"/>
          <w:sz w:val="20"/>
          <w:szCs w:val="20"/>
          <w:lang w:val="en-GB"/>
        </w:rPr>
        <w:t>Source: MIMOD survey</w:t>
      </w:r>
    </w:p>
    <w:p w:rsidR="0052644A" w:rsidRDefault="001C7CAE" w:rsidP="00907BF3">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following </w:t>
      </w:r>
      <w:r w:rsidR="004254DD" w:rsidRPr="004254DD">
        <w:rPr>
          <w:rFonts w:ascii="Arial" w:hAnsi="Arial" w:cs="Arial"/>
          <w:sz w:val="24"/>
          <w:szCs w:val="24"/>
          <w:lang w:val="en-GB"/>
        </w:rPr>
        <w:t>results refer</w:t>
      </w:r>
      <w:r>
        <w:rPr>
          <w:rFonts w:ascii="Arial" w:hAnsi="Arial" w:cs="Arial"/>
          <w:sz w:val="24"/>
          <w:szCs w:val="24"/>
          <w:lang w:val="en-GB"/>
        </w:rPr>
        <w:t xml:space="preserve"> </w:t>
      </w:r>
      <w:r w:rsidR="00371022" w:rsidRPr="004254DD">
        <w:rPr>
          <w:rFonts w:ascii="Arial" w:hAnsi="Arial" w:cs="Arial"/>
          <w:sz w:val="24"/>
          <w:szCs w:val="24"/>
          <w:lang w:val="en-GB"/>
        </w:rPr>
        <w:t>to the 9 main social surveys</w:t>
      </w:r>
      <w:r w:rsidR="00371022" w:rsidRPr="00AB28A8">
        <w:rPr>
          <w:vertAlign w:val="superscript"/>
          <w:lang w:val="en-GB"/>
        </w:rPr>
        <w:footnoteReference w:id="2"/>
      </w:r>
      <w:r w:rsidR="00371022" w:rsidRPr="004254DD">
        <w:rPr>
          <w:rFonts w:ascii="Arial" w:hAnsi="Arial" w:cs="Arial"/>
          <w:sz w:val="24"/>
          <w:szCs w:val="24"/>
          <w:lang w:val="en-GB"/>
        </w:rPr>
        <w:t xml:space="preserve"> run in the 31 European NSI</w:t>
      </w:r>
      <w:r w:rsidR="004254DD" w:rsidRPr="004254DD">
        <w:rPr>
          <w:rFonts w:ascii="Arial" w:hAnsi="Arial" w:cs="Arial"/>
          <w:sz w:val="24"/>
          <w:szCs w:val="24"/>
          <w:lang w:val="en-GB"/>
        </w:rPr>
        <w:t>s. The use of mixed-mode strategies</w:t>
      </w:r>
      <w:r w:rsidR="00F06C1E" w:rsidRPr="00AB28A8">
        <w:rPr>
          <w:vertAlign w:val="superscript"/>
          <w:lang w:val="en-GB"/>
        </w:rPr>
        <w:footnoteReference w:id="3"/>
      </w:r>
      <w:r>
        <w:rPr>
          <w:rFonts w:ascii="Arial" w:hAnsi="Arial" w:cs="Arial"/>
          <w:sz w:val="24"/>
          <w:szCs w:val="24"/>
          <w:lang w:val="en-GB"/>
        </w:rPr>
        <w:t xml:space="preserve"> </w:t>
      </w:r>
      <w:r w:rsidR="004254DD" w:rsidRPr="004254DD">
        <w:rPr>
          <w:rFonts w:ascii="Arial" w:hAnsi="Arial" w:cs="Arial"/>
          <w:sz w:val="24"/>
          <w:szCs w:val="24"/>
          <w:lang w:val="en-GB"/>
        </w:rPr>
        <w:t>in experiments or pilot surveys were exclude</w:t>
      </w:r>
      <w:r w:rsidR="00907BF3" w:rsidRPr="001C7CAE">
        <w:rPr>
          <w:rFonts w:ascii="Arial" w:hAnsi="Arial" w:cs="Arial"/>
          <w:sz w:val="24"/>
          <w:szCs w:val="24"/>
          <w:lang w:val="en-GB"/>
        </w:rPr>
        <w:t>d</w:t>
      </w:r>
      <w:r w:rsidR="004254DD" w:rsidRPr="004254DD">
        <w:rPr>
          <w:rFonts w:ascii="Arial" w:hAnsi="Arial" w:cs="Arial"/>
          <w:sz w:val="24"/>
          <w:szCs w:val="24"/>
          <w:lang w:val="en-GB"/>
        </w:rPr>
        <w:t xml:space="preserve"> from the survey.</w:t>
      </w:r>
      <w:r w:rsidR="00BA09D1" w:rsidRPr="004254DD">
        <w:rPr>
          <w:rFonts w:ascii="Arial" w:hAnsi="Arial" w:cs="Arial"/>
          <w:sz w:val="24"/>
          <w:szCs w:val="24"/>
          <w:lang w:val="en-GB"/>
        </w:rPr>
        <w:t xml:space="preserve"> </w:t>
      </w:r>
    </w:p>
    <w:p w:rsidR="004016FC" w:rsidRDefault="004016FC" w:rsidP="004016FC">
      <w:pPr>
        <w:spacing w:before="120" w:after="0" w:line="360" w:lineRule="auto"/>
        <w:jc w:val="both"/>
        <w:rPr>
          <w:rFonts w:ascii="Arial" w:hAnsi="Arial" w:cs="Arial"/>
          <w:sz w:val="24"/>
          <w:szCs w:val="24"/>
          <w:lang w:val="en-GB"/>
        </w:rPr>
      </w:pPr>
      <w:r>
        <w:rPr>
          <w:rFonts w:ascii="Arial" w:hAnsi="Arial" w:cs="Arial"/>
          <w:sz w:val="24"/>
          <w:szCs w:val="24"/>
          <w:lang w:val="en-GB"/>
        </w:rPr>
        <w:t>Social surveys are mainly based on mixed-mode data collection (50,9%) although the use of a single technique is still high (40,5%)</w:t>
      </w:r>
      <w:r w:rsidR="00C018C3">
        <w:rPr>
          <w:rFonts w:ascii="Arial" w:hAnsi="Arial" w:cs="Arial"/>
          <w:sz w:val="24"/>
          <w:szCs w:val="24"/>
          <w:lang w:val="en-GB"/>
        </w:rPr>
        <w:t xml:space="preserve"> (Table 5)</w:t>
      </w:r>
      <w:r>
        <w:rPr>
          <w:rFonts w:ascii="Arial" w:hAnsi="Arial" w:cs="Arial"/>
          <w:sz w:val="24"/>
          <w:szCs w:val="24"/>
          <w:lang w:val="en-GB"/>
        </w:rPr>
        <w:t xml:space="preserve">. </w:t>
      </w:r>
    </w:p>
    <w:p w:rsidR="00C018C3" w:rsidRDefault="00C018C3" w:rsidP="004016FC">
      <w:pPr>
        <w:spacing w:before="120" w:after="0" w:line="360" w:lineRule="auto"/>
        <w:jc w:val="both"/>
        <w:rPr>
          <w:rFonts w:ascii="Arial" w:hAnsi="Arial" w:cs="Arial"/>
          <w:sz w:val="24"/>
          <w:szCs w:val="24"/>
          <w:lang w:val="en-GB"/>
        </w:rPr>
      </w:pPr>
    </w:p>
    <w:p w:rsidR="00C018C3" w:rsidRDefault="00C018C3" w:rsidP="004016FC">
      <w:pPr>
        <w:spacing w:before="120" w:after="0" w:line="360" w:lineRule="auto"/>
        <w:jc w:val="both"/>
        <w:rPr>
          <w:rFonts w:ascii="Arial" w:hAnsi="Arial" w:cs="Arial"/>
          <w:sz w:val="24"/>
          <w:szCs w:val="24"/>
          <w:lang w:val="en-GB"/>
        </w:rPr>
      </w:pPr>
    </w:p>
    <w:p w:rsidR="00C018C3" w:rsidRDefault="00C018C3" w:rsidP="004016FC">
      <w:pPr>
        <w:spacing w:before="120" w:after="0" w:line="360" w:lineRule="auto"/>
        <w:jc w:val="both"/>
        <w:rPr>
          <w:rFonts w:ascii="Arial" w:hAnsi="Arial" w:cs="Arial"/>
          <w:sz w:val="24"/>
          <w:szCs w:val="24"/>
          <w:lang w:val="en-GB"/>
        </w:rPr>
      </w:pPr>
    </w:p>
    <w:p w:rsidR="00C018C3" w:rsidRDefault="00C018C3" w:rsidP="004016FC">
      <w:pPr>
        <w:spacing w:before="120" w:after="0" w:line="360" w:lineRule="auto"/>
        <w:jc w:val="both"/>
        <w:rPr>
          <w:rFonts w:ascii="Arial" w:hAnsi="Arial" w:cs="Arial"/>
          <w:sz w:val="24"/>
          <w:szCs w:val="24"/>
          <w:lang w:val="en-GB"/>
        </w:rPr>
      </w:pPr>
    </w:p>
    <w:p w:rsidR="00C018C3" w:rsidRDefault="00C018C3" w:rsidP="00665F8C">
      <w:pPr>
        <w:spacing w:before="120" w:after="0" w:line="360" w:lineRule="auto"/>
        <w:jc w:val="both"/>
        <w:rPr>
          <w:rFonts w:ascii="Arial" w:hAnsi="Arial" w:cs="Arial"/>
          <w:b/>
          <w:sz w:val="20"/>
          <w:szCs w:val="20"/>
          <w:lang w:val="en-GB"/>
        </w:rPr>
      </w:pPr>
    </w:p>
    <w:p w:rsidR="00BA09D1" w:rsidRDefault="00AF7925" w:rsidP="00665F8C">
      <w:pPr>
        <w:spacing w:before="120" w:after="0" w:line="360" w:lineRule="auto"/>
        <w:jc w:val="both"/>
        <w:rPr>
          <w:rFonts w:ascii="Arial" w:hAnsi="Arial" w:cs="Arial"/>
          <w:b/>
          <w:sz w:val="20"/>
          <w:szCs w:val="20"/>
          <w:lang w:val="en-GB"/>
        </w:rPr>
      </w:pPr>
      <w:r w:rsidRPr="00954B93">
        <w:rPr>
          <w:rFonts w:ascii="Arial" w:hAnsi="Arial" w:cs="Arial"/>
          <w:b/>
          <w:sz w:val="20"/>
          <w:szCs w:val="20"/>
          <w:lang w:val="en-GB"/>
        </w:rPr>
        <w:lastRenderedPageBreak/>
        <w:t xml:space="preserve">Table </w:t>
      </w:r>
      <w:r w:rsidR="00907BF3">
        <w:rPr>
          <w:rFonts w:ascii="Arial" w:hAnsi="Arial" w:cs="Arial"/>
          <w:b/>
          <w:sz w:val="20"/>
          <w:szCs w:val="20"/>
          <w:lang w:val="en-GB"/>
        </w:rPr>
        <w:t>5</w:t>
      </w:r>
      <w:r>
        <w:rPr>
          <w:rFonts w:ascii="Arial" w:hAnsi="Arial" w:cs="Arial"/>
          <w:b/>
          <w:sz w:val="20"/>
          <w:szCs w:val="20"/>
          <w:lang w:val="en-GB"/>
        </w:rPr>
        <w:t xml:space="preserve">. Data collection strategies in social surveys: mixed versus single </w:t>
      </w:r>
      <w:r w:rsidRPr="00954B93">
        <w:rPr>
          <w:rFonts w:ascii="Arial" w:hAnsi="Arial" w:cs="Arial"/>
          <w:b/>
          <w:sz w:val="20"/>
          <w:szCs w:val="20"/>
          <w:lang w:val="en-GB"/>
        </w:rPr>
        <w:t>mode</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048"/>
      </w:tblGrid>
      <w:tr w:rsidR="00820A79" w:rsidRPr="00820A79" w:rsidTr="00C018C3">
        <w:trPr>
          <w:cantSplit/>
        </w:trPr>
        <w:tc>
          <w:tcPr>
            <w:tcW w:w="2821" w:type="pct"/>
            <w:tcBorders>
              <w:top w:val="single" w:sz="4" w:space="0" w:color="auto"/>
              <w:bottom w:val="single" w:sz="4" w:space="0" w:color="auto"/>
            </w:tcBorders>
          </w:tcPr>
          <w:p w:rsidR="00820A79" w:rsidRPr="00820A79" w:rsidRDefault="00820A79" w:rsidP="007B7FA4">
            <w:pPr>
              <w:spacing w:before="120" w:line="360" w:lineRule="auto"/>
              <w:jc w:val="center"/>
              <w:rPr>
                <w:rFonts w:ascii="Arial" w:hAnsi="Arial" w:cs="Arial"/>
                <w:sz w:val="20"/>
                <w:szCs w:val="20"/>
                <w:lang w:val="en-GB"/>
              </w:rPr>
            </w:pPr>
          </w:p>
        </w:tc>
        <w:tc>
          <w:tcPr>
            <w:tcW w:w="2179" w:type="pct"/>
            <w:tcBorders>
              <w:top w:val="single" w:sz="4" w:space="0" w:color="auto"/>
              <w:bottom w:val="single" w:sz="4" w:space="0" w:color="auto"/>
            </w:tcBorders>
          </w:tcPr>
          <w:p w:rsidR="00820A79" w:rsidRPr="00820A79" w:rsidRDefault="00820A79" w:rsidP="002A26CA">
            <w:pPr>
              <w:spacing w:before="120" w:line="360" w:lineRule="auto"/>
              <w:jc w:val="center"/>
              <w:rPr>
                <w:rFonts w:ascii="Arial" w:hAnsi="Arial" w:cs="Arial"/>
                <w:sz w:val="20"/>
                <w:szCs w:val="20"/>
                <w:lang w:val="en-GB"/>
              </w:rPr>
            </w:pPr>
            <w:r w:rsidRPr="00820A79">
              <w:rPr>
                <w:rFonts w:ascii="Arial" w:hAnsi="Arial" w:cs="Arial"/>
                <w:b/>
                <w:sz w:val="20"/>
                <w:szCs w:val="20"/>
                <w:lang w:val="en-GB"/>
              </w:rPr>
              <w:t>Percent values</w:t>
            </w:r>
            <w:r w:rsidR="002A26CA" w:rsidRPr="002A26CA">
              <w:rPr>
                <w:rFonts w:ascii="Arial" w:hAnsi="Arial" w:cs="Arial"/>
                <w:b/>
                <w:sz w:val="20"/>
                <w:szCs w:val="20"/>
                <w:vertAlign w:val="superscript"/>
                <w:lang w:val="en-GB"/>
              </w:rPr>
              <w:t>1</w:t>
            </w:r>
            <w:r w:rsidR="001C7CAE">
              <w:rPr>
                <w:rFonts w:ascii="Arial" w:hAnsi="Arial" w:cs="Arial"/>
                <w:b/>
                <w:sz w:val="20"/>
                <w:szCs w:val="20"/>
                <w:lang w:val="en-GB"/>
              </w:rPr>
              <w:t xml:space="preserve"> </w:t>
            </w:r>
          </w:p>
        </w:tc>
      </w:tr>
      <w:tr w:rsidR="00820A79" w:rsidRPr="00820A79" w:rsidTr="00C018C3">
        <w:trPr>
          <w:cantSplit/>
        </w:trPr>
        <w:tc>
          <w:tcPr>
            <w:tcW w:w="2821" w:type="pct"/>
            <w:tcBorders>
              <w:top w:val="single" w:sz="4" w:space="0" w:color="auto"/>
            </w:tcBorders>
            <w:vAlign w:val="center"/>
          </w:tcPr>
          <w:p w:rsidR="00820A79" w:rsidRPr="00820A79" w:rsidRDefault="00820A79" w:rsidP="007B7FA4">
            <w:pPr>
              <w:rPr>
                <w:rFonts w:ascii="Arial" w:hAnsi="Arial" w:cs="Arial"/>
                <w:sz w:val="20"/>
                <w:szCs w:val="20"/>
                <w:lang w:val="en-GB"/>
              </w:rPr>
            </w:pPr>
            <w:r w:rsidRPr="00BA09D1">
              <w:rPr>
                <w:rFonts w:ascii="Arial" w:eastAsia="Times New Roman" w:hAnsi="Arial" w:cs="Arial"/>
                <w:color w:val="000000"/>
                <w:sz w:val="20"/>
                <w:szCs w:val="20"/>
                <w:lang w:val="it-IT" w:eastAsia="it-IT"/>
              </w:rPr>
              <w:t>Mixed-mode</w:t>
            </w:r>
          </w:p>
        </w:tc>
        <w:tc>
          <w:tcPr>
            <w:tcW w:w="2179" w:type="pct"/>
            <w:tcBorders>
              <w:top w:val="single" w:sz="4" w:space="0" w:color="auto"/>
            </w:tcBorders>
          </w:tcPr>
          <w:p w:rsidR="00820A79" w:rsidRPr="00820A79" w:rsidRDefault="00820A79" w:rsidP="00820A79">
            <w:pPr>
              <w:spacing w:before="120" w:line="360" w:lineRule="auto"/>
              <w:jc w:val="center"/>
              <w:rPr>
                <w:rFonts w:ascii="Arial" w:hAnsi="Arial" w:cs="Arial"/>
                <w:sz w:val="20"/>
                <w:szCs w:val="20"/>
                <w:lang w:val="en-GB"/>
              </w:rPr>
            </w:pPr>
            <w:r w:rsidRPr="00820A79">
              <w:rPr>
                <w:rFonts w:ascii="Arial" w:hAnsi="Arial" w:cs="Arial"/>
                <w:sz w:val="20"/>
                <w:szCs w:val="20"/>
                <w:lang w:val="en-GB"/>
              </w:rPr>
              <w:t>50,9</w:t>
            </w:r>
          </w:p>
        </w:tc>
      </w:tr>
      <w:tr w:rsidR="00820A79" w:rsidRPr="00820A79" w:rsidTr="00C018C3">
        <w:trPr>
          <w:cantSplit/>
        </w:trPr>
        <w:tc>
          <w:tcPr>
            <w:tcW w:w="2821" w:type="pct"/>
            <w:vAlign w:val="center"/>
          </w:tcPr>
          <w:p w:rsidR="00820A79" w:rsidRPr="00820A79" w:rsidRDefault="00820A79" w:rsidP="00820A79">
            <w:pPr>
              <w:rPr>
                <w:rFonts w:ascii="Arial" w:hAnsi="Arial" w:cs="Arial"/>
                <w:sz w:val="20"/>
                <w:szCs w:val="20"/>
                <w:lang w:val="en-GB"/>
              </w:rPr>
            </w:pPr>
            <w:r w:rsidRPr="00820A79">
              <w:rPr>
                <w:rFonts w:ascii="Arial" w:hAnsi="Arial" w:cs="Arial"/>
                <w:sz w:val="20"/>
                <w:szCs w:val="20"/>
                <w:lang w:val="en-GB"/>
              </w:rPr>
              <w:t>Single mode</w:t>
            </w:r>
          </w:p>
        </w:tc>
        <w:tc>
          <w:tcPr>
            <w:tcW w:w="2179" w:type="pct"/>
          </w:tcPr>
          <w:p w:rsidR="00820A79" w:rsidRPr="00820A79" w:rsidRDefault="00820A79" w:rsidP="007B7FA4">
            <w:pPr>
              <w:spacing w:before="120" w:line="360" w:lineRule="auto"/>
              <w:jc w:val="center"/>
              <w:rPr>
                <w:rFonts w:ascii="Arial" w:hAnsi="Arial" w:cs="Arial"/>
                <w:sz w:val="20"/>
                <w:szCs w:val="20"/>
                <w:lang w:val="en-GB"/>
              </w:rPr>
            </w:pPr>
            <w:r w:rsidRPr="00820A79">
              <w:rPr>
                <w:rFonts w:ascii="Arial" w:hAnsi="Arial" w:cs="Arial"/>
                <w:sz w:val="20"/>
                <w:szCs w:val="20"/>
                <w:lang w:val="en-GB"/>
              </w:rPr>
              <w:t>40,5</w:t>
            </w:r>
          </w:p>
        </w:tc>
      </w:tr>
      <w:tr w:rsidR="00820A79" w:rsidRPr="00820A79" w:rsidTr="00C018C3">
        <w:trPr>
          <w:cantSplit/>
        </w:trPr>
        <w:tc>
          <w:tcPr>
            <w:tcW w:w="2821" w:type="pct"/>
            <w:tcBorders>
              <w:bottom w:val="single" w:sz="4" w:space="0" w:color="auto"/>
            </w:tcBorders>
            <w:vAlign w:val="center"/>
          </w:tcPr>
          <w:p w:rsidR="00820A79" w:rsidRPr="00820A79" w:rsidRDefault="00820A79" w:rsidP="007B7FA4">
            <w:pPr>
              <w:rPr>
                <w:rFonts w:ascii="Arial" w:hAnsi="Arial" w:cs="Arial"/>
                <w:sz w:val="20"/>
                <w:szCs w:val="20"/>
                <w:lang w:val="en-GB"/>
              </w:rPr>
            </w:pPr>
            <w:r w:rsidRPr="00820A79">
              <w:rPr>
                <w:rFonts w:ascii="Arial" w:hAnsi="Arial" w:cs="Arial"/>
                <w:sz w:val="20"/>
                <w:szCs w:val="20"/>
                <w:lang w:val="en-GB"/>
              </w:rPr>
              <w:t>Multi-mode</w:t>
            </w:r>
            <w:r w:rsidR="008E39BE">
              <w:rPr>
                <w:rStyle w:val="Rimandonotaapidipagina"/>
                <w:rFonts w:ascii="Arial" w:hAnsi="Arial" w:cs="Arial"/>
                <w:sz w:val="20"/>
                <w:szCs w:val="20"/>
                <w:lang w:val="en-GB"/>
              </w:rPr>
              <w:footnoteReference w:id="4"/>
            </w:r>
            <w:r>
              <w:rPr>
                <w:rFonts w:ascii="Arial" w:hAnsi="Arial" w:cs="Arial"/>
                <w:sz w:val="20"/>
                <w:szCs w:val="20"/>
                <w:lang w:val="en-GB"/>
              </w:rPr>
              <w:t xml:space="preserve"> </w:t>
            </w:r>
            <w:r w:rsidRPr="00820A79">
              <w:rPr>
                <w:rFonts w:ascii="Arial" w:hAnsi="Arial" w:cs="Arial"/>
                <w:i/>
                <w:sz w:val="20"/>
                <w:szCs w:val="20"/>
                <w:lang w:val="en-GB"/>
              </w:rPr>
              <w:t>(*)</w:t>
            </w:r>
          </w:p>
        </w:tc>
        <w:tc>
          <w:tcPr>
            <w:tcW w:w="2179" w:type="pct"/>
            <w:tcBorders>
              <w:bottom w:val="single" w:sz="4" w:space="0" w:color="auto"/>
            </w:tcBorders>
          </w:tcPr>
          <w:p w:rsidR="00820A79" w:rsidRPr="00820A79" w:rsidRDefault="00820A79" w:rsidP="007B7FA4">
            <w:pPr>
              <w:spacing w:before="120" w:line="360" w:lineRule="auto"/>
              <w:jc w:val="center"/>
              <w:rPr>
                <w:rFonts w:ascii="Arial" w:hAnsi="Arial" w:cs="Arial"/>
                <w:sz w:val="20"/>
                <w:szCs w:val="20"/>
                <w:lang w:val="en-GB"/>
              </w:rPr>
            </w:pPr>
            <w:r w:rsidRPr="00820A79">
              <w:rPr>
                <w:rFonts w:ascii="Arial" w:hAnsi="Arial" w:cs="Arial"/>
                <w:sz w:val="20"/>
                <w:szCs w:val="20"/>
                <w:lang w:val="en-GB"/>
              </w:rPr>
              <w:t>8,6</w:t>
            </w:r>
          </w:p>
        </w:tc>
      </w:tr>
      <w:tr w:rsidR="00820A79" w:rsidRPr="00820A79" w:rsidTr="00C018C3">
        <w:trPr>
          <w:cantSplit/>
        </w:trPr>
        <w:tc>
          <w:tcPr>
            <w:tcW w:w="2821" w:type="pct"/>
            <w:tcBorders>
              <w:top w:val="single" w:sz="4" w:space="0" w:color="auto"/>
              <w:bottom w:val="single" w:sz="4" w:space="0" w:color="auto"/>
            </w:tcBorders>
            <w:vAlign w:val="center"/>
          </w:tcPr>
          <w:p w:rsidR="00820A79" w:rsidRPr="00820A79" w:rsidRDefault="00820A79" w:rsidP="007B7FA4">
            <w:pPr>
              <w:rPr>
                <w:rFonts w:ascii="Arial" w:hAnsi="Arial" w:cs="Arial"/>
                <w:sz w:val="20"/>
                <w:szCs w:val="20"/>
                <w:lang w:val="en-GB"/>
              </w:rPr>
            </w:pPr>
            <w:r w:rsidRPr="00820A79">
              <w:rPr>
                <w:rFonts w:ascii="Arial" w:hAnsi="Arial" w:cs="Arial"/>
                <w:sz w:val="20"/>
                <w:szCs w:val="20"/>
                <w:lang w:val="en-GB"/>
              </w:rPr>
              <w:t>Total</w:t>
            </w:r>
          </w:p>
        </w:tc>
        <w:tc>
          <w:tcPr>
            <w:tcW w:w="2179" w:type="pct"/>
            <w:tcBorders>
              <w:top w:val="single" w:sz="4" w:space="0" w:color="auto"/>
              <w:bottom w:val="single" w:sz="4" w:space="0" w:color="auto"/>
            </w:tcBorders>
          </w:tcPr>
          <w:p w:rsidR="00820A79" w:rsidRPr="00820A79" w:rsidRDefault="00820A79" w:rsidP="007B7FA4">
            <w:pPr>
              <w:spacing w:before="120" w:line="360" w:lineRule="auto"/>
              <w:jc w:val="center"/>
              <w:rPr>
                <w:rFonts w:ascii="Arial" w:hAnsi="Arial" w:cs="Arial"/>
                <w:sz w:val="20"/>
                <w:szCs w:val="20"/>
                <w:lang w:val="en-GB"/>
              </w:rPr>
            </w:pPr>
            <w:r w:rsidRPr="00820A79">
              <w:rPr>
                <w:rFonts w:ascii="Arial" w:hAnsi="Arial" w:cs="Arial"/>
                <w:sz w:val="20"/>
                <w:szCs w:val="20"/>
                <w:lang w:val="en-GB"/>
              </w:rPr>
              <w:t>100</w:t>
            </w:r>
          </w:p>
        </w:tc>
      </w:tr>
    </w:tbl>
    <w:p w:rsidR="002A26CA" w:rsidRPr="002A26CA" w:rsidRDefault="002A26CA" w:rsidP="002A26CA">
      <w:pPr>
        <w:spacing w:after="0" w:line="240" w:lineRule="auto"/>
        <w:jc w:val="both"/>
        <w:rPr>
          <w:rFonts w:ascii="Arial" w:hAnsi="Arial" w:cs="Arial"/>
          <w:i/>
          <w:sz w:val="20"/>
          <w:szCs w:val="20"/>
          <w:lang w:val="en-GB"/>
        </w:rPr>
      </w:pPr>
      <w:r w:rsidRPr="002A26CA">
        <w:rPr>
          <w:rFonts w:ascii="Arial" w:hAnsi="Arial" w:cs="Arial"/>
          <w:i/>
          <w:sz w:val="20"/>
          <w:szCs w:val="20"/>
          <w:vertAlign w:val="superscript"/>
          <w:lang w:val="en-GB"/>
        </w:rPr>
        <w:t xml:space="preserve">1 </w:t>
      </w:r>
      <w:r w:rsidRPr="002A26CA">
        <w:rPr>
          <w:rFonts w:ascii="Arial" w:hAnsi="Arial" w:cs="Arial"/>
          <w:i/>
          <w:sz w:val="20"/>
          <w:szCs w:val="20"/>
          <w:lang w:val="en-GB"/>
        </w:rPr>
        <w:t>Calc</w:t>
      </w:r>
      <w:r>
        <w:rPr>
          <w:rFonts w:ascii="Arial" w:hAnsi="Arial" w:cs="Arial"/>
          <w:i/>
          <w:sz w:val="20"/>
          <w:szCs w:val="20"/>
          <w:lang w:val="en-GB"/>
        </w:rPr>
        <w:t>ul</w:t>
      </w:r>
      <w:r w:rsidRPr="002A26CA">
        <w:rPr>
          <w:rFonts w:ascii="Arial" w:hAnsi="Arial" w:cs="Arial"/>
          <w:i/>
          <w:sz w:val="20"/>
          <w:szCs w:val="20"/>
          <w:lang w:val="en-GB"/>
        </w:rPr>
        <w:t>ated on surveys</w:t>
      </w:r>
    </w:p>
    <w:p w:rsidR="00F4743B" w:rsidRDefault="00F4743B" w:rsidP="00F4743B">
      <w:pPr>
        <w:spacing w:after="120" w:line="360" w:lineRule="auto"/>
        <w:jc w:val="both"/>
        <w:rPr>
          <w:rFonts w:ascii="Arial" w:hAnsi="Arial" w:cs="Arial"/>
          <w:sz w:val="20"/>
          <w:szCs w:val="20"/>
          <w:lang w:val="en-GB"/>
        </w:rPr>
      </w:pPr>
      <w:r w:rsidRPr="00954B93">
        <w:rPr>
          <w:rFonts w:ascii="Arial" w:hAnsi="Arial" w:cs="Arial"/>
          <w:sz w:val="20"/>
          <w:szCs w:val="20"/>
          <w:lang w:val="en-GB"/>
        </w:rPr>
        <w:t>Source: MIMOD survey</w:t>
      </w:r>
    </w:p>
    <w:p w:rsidR="002602D2" w:rsidRDefault="002602D2" w:rsidP="002602D2">
      <w:pPr>
        <w:spacing w:before="120" w:after="0" w:line="360" w:lineRule="auto"/>
        <w:jc w:val="both"/>
        <w:rPr>
          <w:rFonts w:ascii="Arial" w:hAnsi="Arial" w:cs="Arial"/>
          <w:sz w:val="24"/>
          <w:szCs w:val="24"/>
          <w:lang w:val="en-GB"/>
        </w:rPr>
      </w:pPr>
      <w:r>
        <w:rPr>
          <w:rFonts w:ascii="Arial" w:hAnsi="Arial" w:cs="Arial"/>
          <w:sz w:val="24"/>
          <w:szCs w:val="24"/>
          <w:lang w:val="en-GB"/>
        </w:rPr>
        <w:t xml:space="preserve">PAP/PAPI and CATI are the most frequently used </w:t>
      </w:r>
      <w:r w:rsidRPr="001C7CAE">
        <w:rPr>
          <w:rFonts w:ascii="Arial" w:hAnsi="Arial" w:cs="Arial"/>
          <w:sz w:val="24"/>
          <w:szCs w:val="24"/>
          <w:lang w:val="en-GB"/>
        </w:rPr>
        <w:t>technique</w:t>
      </w:r>
      <w:r w:rsidR="00907BF3" w:rsidRPr="001C7CAE">
        <w:rPr>
          <w:rFonts w:ascii="Arial" w:hAnsi="Arial" w:cs="Arial"/>
          <w:sz w:val="24"/>
          <w:szCs w:val="24"/>
          <w:lang w:val="en-GB"/>
        </w:rPr>
        <w:t>s</w:t>
      </w:r>
      <w:r w:rsidRPr="001C7CAE">
        <w:rPr>
          <w:rFonts w:ascii="Arial" w:hAnsi="Arial" w:cs="Arial"/>
          <w:sz w:val="24"/>
          <w:szCs w:val="24"/>
          <w:lang w:val="en-GB"/>
        </w:rPr>
        <w:t xml:space="preserve"> for single mode surveys while</w:t>
      </w:r>
      <w:r w:rsidR="00C018C3">
        <w:rPr>
          <w:rFonts w:ascii="Arial" w:hAnsi="Arial" w:cs="Arial"/>
          <w:sz w:val="24"/>
          <w:szCs w:val="24"/>
          <w:lang w:val="en-GB"/>
        </w:rPr>
        <w:t>,</w:t>
      </w:r>
      <w:r w:rsidRPr="001C7CAE">
        <w:rPr>
          <w:rFonts w:ascii="Arial" w:hAnsi="Arial" w:cs="Arial"/>
          <w:sz w:val="24"/>
          <w:szCs w:val="24"/>
          <w:lang w:val="en-GB"/>
        </w:rPr>
        <w:t xml:space="preserve"> for what concern</w:t>
      </w:r>
      <w:r w:rsidR="00907BF3" w:rsidRPr="001C7CAE">
        <w:rPr>
          <w:rFonts w:ascii="Arial" w:hAnsi="Arial" w:cs="Arial"/>
          <w:sz w:val="24"/>
          <w:szCs w:val="24"/>
          <w:lang w:val="en-GB"/>
        </w:rPr>
        <w:t>s</w:t>
      </w:r>
      <w:r w:rsidRPr="001C7CAE">
        <w:rPr>
          <w:rFonts w:ascii="Arial" w:hAnsi="Arial" w:cs="Arial"/>
          <w:sz w:val="24"/>
          <w:szCs w:val="24"/>
          <w:lang w:val="en-GB"/>
        </w:rPr>
        <w:t xml:space="preserve"> mixed-mode, several combinations of modes are used by the NSIs. These combinations include CAWI in 4</w:t>
      </w:r>
      <w:r>
        <w:rPr>
          <w:rFonts w:ascii="Arial" w:hAnsi="Arial" w:cs="Arial"/>
          <w:sz w:val="24"/>
          <w:szCs w:val="24"/>
          <w:lang w:val="en-GB"/>
        </w:rPr>
        <w:t>3% of cases (57% do</w:t>
      </w:r>
      <w:r w:rsidR="00231C0C">
        <w:rPr>
          <w:rFonts w:ascii="Arial" w:hAnsi="Arial" w:cs="Arial"/>
          <w:sz w:val="24"/>
          <w:szCs w:val="24"/>
          <w:lang w:val="en-GB"/>
        </w:rPr>
        <w:t>es</w:t>
      </w:r>
      <w:r>
        <w:rPr>
          <w:rFonts w:ascii="Arial" w:hAnsi="Arial" w:cs="Arial"/>
          <w:sz w:val="24"/>
          <w:szCs w:val="24"/>
          <w:lang w:val="en-GB"/>
        </w:rPr>
        <w:t xml:space="preserve"> not include the web mode) </w:t>
      </w:r>
      <w:r w:rsidR="00231C0C">
        <w:rPr>
          <w:rFonts w:ascii="Arial" w:hAnsi="Arial" w:cs="Arial"/>
          <w:sz w:val="24"/>
          <w:szCs w:val="24"/>
          <w:lang w:val="en-GB"/>
        </w:rPr>
        <w:t>and, in general, make a large use of modes that are computer</w:t>
      </w:r>
      <w:r w:rsidR="00F856E7">
        <w:rPr>
          <w:rFonts w:ascii="Arial" w:hAnsi="Arial" w:cs="Arial"/>
          <w:sz w:val="24"/>
          <w:szCs w:val="24"/>
          <w:lang w:val="en-GB"/>
        </w:rPr>
        <w:t xml:space="preserve">-assisted and </w:t>
      </w:r>
      <w:r>
        <w:rPr>
          <w:rFonts w:ascii="Arial" w:hAnsi="Arial" w:cs="Arial"/>
          <w:sz w:val="24"/>
          <w:szCs w:val="24"/>
          <w:lang w:val="en-GB"/>
        </w:rPr>
        <w:t>interviewer</w:t>
      </w:r>
      <w:r w:rsidR="00F856E7">
        <w:rPr>
          <w:rFonts w:ascii="Arial" w:hAnsi="Arial" w:cs="Arial"/>
          <w:sz w:val="24"/>
          <w:szCs w:val="24"/>
          <w:lang w:val="en-GB"/>
        </w:rPr>
        <w:t xml:space="preserve"> </w:t>
      </w:r>
      <w:r>
        <w:rPr>
          <w:rFonts w:ascii="Arial" w:hAnsi="Arial" w:cs="Arial"/>
          <w:sz w:val="24"/>
          <w:szCs w:val="24"/>
          <w:lang w:val="en-GB"/>
        </w:rPr>
        <w:t xml:space="preserve">administered </w:t>
      </w:r>
      <w:r w:rsidR="00231C0C">
        <w:rPr>
          <w:rFonts w:ascii="Arial" w:hAnsi="Arial" w:cs="Arial"/>
          <w:sz w:val="24"/>
          <w:szCs w:val="24"/>
          <w:lang w:val="en-GB"/>
        </w:rPr>
        <w:t>(CATI and CAPI</w:t>
      </w:r>
      <w:r w:rsidR="00F856E7">
        <w:rPr>
          <w:rFonts w:ascii="Arial" w:hAnsi="Arial" w:cs="Arial"/>
          <w:sz w:val="24"/>
          <w:szCs w:val="24"/>
          <w:lang w:val="en-GB"/>
        </w:rPr>
        <w:t>)</w:t>
      </w:r>
      <w:r>
        <w:rPr>
          <w:rFonts w:ascii="Arial" w:hAnsi="Arial" w:cs="Arial"/>
          <w:sz w:val="24"/>
          <w:szCs w:val="24"/>
          <w:lang w:val="en-GB"/>
        </w:rPr>
        <w:t xml:space="preserve"> (</w:t>
      </w:r>
      <w:r w:rsidR="00E97EC3">
        <w:rPr>
          <w:rFonts w:ascii="Arial" w:hAnsi="Arial" w:cs="Arial"/>
          <w:sz w:val="24"/>
          <w:szCs w:val="24"/>
          <w:lang w:val="en-GB"/>
        </w:rPr>
        <w:t>T</w:t>
      </w:r>
      <w:r>
        <w:rPr>
          <w:rFonts w:ascii="Arial" w:hAnsi="Arial" w:cs="Arial"/>
          <w:sz w:val="24"/>
          <w:szCs w:val="24"/>
          <w:lang w:val="en-GB"/>
        </w:rPr>
        <w:t xml:space="preserve">able </w:t>
      </w:r>
      <w:r w:rsidR="00907BF3">
        <w:rPr>
          <w:rFonts w:ascii="Arial" w:hAnsi="Arial" w:cs="Arial"/>
          <w:sz w:val="24"/>
          <w:szCs w:val="24"/>
          <w:lang w:val="en-GB"/>
        </w:rPr>
        <w:t>6</w:t>
      </w:r>
      <w:r w:rsidR="00E97EC3">
        <w:rPr>
          <w:rFonts w:ascii="Arial" w:hAnsi="Arial" w:cs="Arial"/>
          <w:sz w:val="24"/>
          <w:szCs w:val="24"/>
          <w:lang w:val="en-GB"/>
        </w:rPr>
        <w:t xml:space="preserve">). </w:t>
      </w:r>
    </w:p>
    <w:p w:rsidR="00891048" w:rsidRDefault="00891048" w:rsidP="00891048">
      <w:pPr>
        <w:spacing w:before="120" w:after="0" w:line="360" w:lineRule="auto"/>
        <w:jc w:val="both"/>
        <w:rPr>
          <w:rFonts w:ascii="Arial" w:hAnsi="Arial" w:cs="Arial"/>
          <w:b/>
          <w:sz w:val="20"/>
          <w:szCs w:val="20"/>
          <w:lang w:val="en-GB"/>
        </w:rPr>
      </w:pPr>
      <w:r w:rsidRPr="00954B93">
        <w:rPr>
          <w:rFonts w:ascii="Arial" w:hAnsi="Arial" w:cs="Arial"/>
          <w:b/>
          <w:sz w:val="20"/>
          <w:szCs w:val="20"/>
          <w:lang w:val="en-GB"/>
        </w:rPr>
        <w:t xml:space="preserve">Table </w:t>
      </w:r>
      <w:r w:rsidR="00907BF3">
        <w:rPr>
          <w:rFonts w:ascii="Arial" w:hAnsi="Arial" w:cs="Arial"/>
          <w:b/>
          <w:sz w:val="20"/>
          <w:szCs w:val="20"/>
          <w:lang w:val="en-GB"/>
        </w:rPr>
        <w:t>6</w:t>
      </w:r>
      <w:r>
        <w:rPr>
          <w:rFonts w:ascii="Arial" w:hAnsi="Arial" w:cs="Arial"/>
          <w:b/>
          <w:sz w:val="20"/>
          <w:szCs w:val="20"/>
          <w:lang w:val="en-GB"/>
        </w:rPr>
        <w:t>. Mode</w:t>
      </w:r>
      <w:r w:rsidR="0032607F">
        <w:rPr>
          <w:rFonts w:ascii="Arial" w:hAnsi="Arial" w:cs="Arial"/>
          <w:b/>
          <w:sz w:val="20"/>
          <w:szCs w:val="20"/>
          <w:lang w:val="en-GB"/>
        </w:rPr>
        <w:t>s</w:t>
      </w:r>
      <w:r>
        <w:rPr>
          <w:rFonts w:ascii="Arial" w:hAnsi="Arial" w:cs="Arial"/>
          <w:b/>
          <w:sz w:val="20"/>
          <w:szCs w:val="20"/>
          <w:lang w:val="en-GB"/>
        </w:rPr>
        <w:t xml:space="preserve"> adopted for </w:t>
      </w:r>
      <w:r w:rsidRPr="00480E4E">
        <w:rPr>
          <w:rFonts w:ascii="Arial" w:hAnsi="Arial" w:cs="Arial"/>
          <w:b/>
          <w:sz w:val="20"/>
          <w:szCs w:val="20"/>
          <w:lang w:val="en-GB"/>
        </w:rPr>
        <w:t>single mode</w:t>
      </w:r>
      <w:r w:rsidR="00480E4E">
        <w:rPr>
          <w:rFonts w:ascii="Arial" w:hAnsi="Arial" w:cs="Arial"/>
          <w:b/>
          <w:sz w:val="20"/>
          <w:szCs w:val="20"/>
          <w:lang w:val="en-GB"/>
        </w:rPr>
        <w:t xml:space="preserve"> and mixed-mode</w:t>
      </w:r>
      <w:r>
        <w:rPr>
          <w:rFonts w:ascii="Arial" w:hAnsi="Arial" w:cs="Arial"/>
          <w:b/>
          <w:sz w:val="20"/>
          <w:szCs w:val="20"/>
          <w:lang w:val="en-GB"/>
        </w:rPr>
        <w:t xml:space="preserve"> data collection strategies</w:t>
      </w:r>
    </w:p>
    <w:tbl>
      <w:tblPr>
        <w:tblStyle w:val="Grigliatabella"/>
        <w:tblW w:w="0" w:type="auto"/>
        <w:tblLook w:val="04A0" w:firstRow="1" w:lastRow="0" w:firstColumn="1" w:lastColumn="0" w:noHBand="0" w:noVBand="1"/>
      </w:tblPr>
      <w:tblGrid>
        <w:gridCol w:w="2146"/>
        <w:gridCol w:w="2405"/>
        <w:gridCol w:w="2387"/>
        <w:gridCol w:w="2350"/>
      </w:tblGrid>
      <w:tr w:rsidR="00E00091" w:rsidRPr="00820A79" w:rsidTr="00411634">
        <w:trPr>
          <w:cantSplit/>
        </w:trPr>
        <w:tc>
          <w:tcPr>
            <w:tcW w:w="2146" w:type="dxa"/>
            <w:tcBorders>
              <w:top w:val="single" w:sz="4" w:space="0" w:color="auto"/>
              <w:left w:val="nil"/>
              <w:bottom w:val="single" w:sz="4" w:space="0" w:color="auto"/>
              <w:right w:val="nil"/>
            </w:tcBorders>
          </w:tcPr>
          <w:p w:rsidR="00E00091" w:rsidRPr="00E00091" w:rsidRDefault="00E00091" w:rsidP="007B7FA4">
            <w:pPr>
              <w:spacing w:before="120" w:line="360" w:lineRule="auto"/>
              <w:jc w:val="center"/>
              <w:rPr>
                <w:rFonts w:ascii="Arial" w:hAnsi="Arial" w:cs="Arial"/>
                <w:b/>
                <w:sz w:val="20"/>
                <w:szCs w:val="20"/>
                <w:lang w:val="en-GB"/>
              </w:rPr>
            </w:pPr>
            <w:r w:rsidRPr="00E00091">
              <w:rPr>
                <w:rFonts w:ascii="Arial" w:hAnsi="Arial" w:cs="Arial"/>
                <w:b/>
                <w:sz w:val="20"/>
                <w:szCs w:val="20"/>
                <w:lang w:val="en-GB"/>
              </w:rPr>
              <w:t>Single mode</w:t>
            </w:r>
          </w:p>
        </w:tc>
        <w:tc>
          <w:tcPr>
            <w:tcW w:w="2405" w:type="dxa"/>
            <w:tcBorders>
              <w:top w:val="single" w:sz="4" w:space="0" w:color="auto"/>
              <w:left w:val="nil"/>
              <w:bottom w:val="single" w:sz="4" w:space="0" w:color="auto"/>
              <w:right w:val="single" w:sz="4" w:space="0" w:color="auto"/>
            </w:tcBorders>
          </w:tcPr>
          <w:p w:rsidR="00E00091" w:rsidRPr="00820A79" w:rsidRDefault="00480E4E" w:rsidP="007B7FA4">
            <w:pPr>
              <w:spacing w:before="120" w:line="360" w:lineRule="auto"/>
              <w:jc w:val="center"/>
              <w:rPr>
                <w:rFonts w:ascii="Arial" w:hAnsi="Arial" w:cs="Arial"/>
                <w:sz w:val="20"/>
                <w:szCs w:val="20"/>
                <w:lang w:val="en-GB"/>
              </w:rPr>
            </w:pPr>
            <w:r w:rsidRPr="00820A79">
              <w:rPr>
                <w:rFonts w:ascii="Arial" w:hAnsi="Arial" w:cs="Arial"/>
                <w:b/>
                <w:sz w:val="20"/>
                <w:szCs w:val="20"/>
                <w:lang w:val="en-GB"/>
              </w:rPr>
              <w:t>Percent values</w:t>
            </w:r>
            <w:r w:rsidR="000A4ECB" w:rsidRPr="000A4ECB">
              <w:rPr>
                <w:rFonts w:ascii="Arial" w:hAnsi="Arial" w:cs="Arial"/>
                <w:b/>
                <w:sz w:val="20"/>
                <w:szCs w:val="20"/>
                <w:vertAlign w:val="superscript"/>
                <w:lang w:val="en-GB"/>
              </w:rPr>
              <w:t>1</w:t>
            </w:r>
          </w:p>
        </w:tc>
        <w:tc>
          <w:tcPr>
            <w:tcW w:w="2387" w:type="dxa"/>
            <w:tcBorders>
              <w:top w:val="single" w:sz="4" w:space="0" w:color="auto"/>
              <w:left w:val="single" w:sz="4" w:space="0" w:color="auto"/>
              <w:bottom w:val="single" w:sz="4" w:space="0" w:color="auto"/>
              <w:right w:val="nil"/>
            </w:tcBorders>
          </w:tcPr>
          <w:p w:rsidR="00E00091" w:rsidRPr="00E00091" w:rsidRDefault="00E00091" w:rsidP="007B7FA4">
            <w:pPr>
              <w:spacing w:before="120" w:line="360" w:lineRule="auto"/>
              <w:jc w:val="center"/>
              <w:rPr>
                <w:rFonts w:ascii="Arial" w:hAnsi="Arial" w:cs="Arial"/>
                <w:b/>
                <w:sz w:val="20"/>
                <w:szCs w:val="20"/>
                <w:lang w:val="en-GB"/>
              </w:rPr>
            </w:pPr>
            <w:r w:rsidRPr="00E00091">
              <w:rPr>
                <w:rFonts w:ascii="Arial" w:eastAsia="Times New Roman" w:hAnsi="Arial" w:cs="Arial"/>
                <w:b/>
                <w:color w:val="000000"/>
                <w:sz w:val="20"/>
                <w:szCs w:val="20"/>
                <w:lang w:val="it-IT" w:eastAsia="it-IT"/>
              </w:rPr>
              <w:t>Mixed-mode</w:t>
            </w:r>
          </w:p>
        </w:tc>
        <w:tc>
          <w:tcPr>
            <w:tcW w:w="2350" w:type="dxa"/>
            <w:tcBorders>
              <w:top w:val="single" w:sz="4" w:space="0" w:color="auto"/>
              <w:left w:val="nil"/>
              <w:bottom w:val="single" w:sz="4" w:space="0" w:color="auto"/>
              <w:right w:val="nil"/>
            </w:tcBorders>
          </w:tcPr>
          <w:p w:rsidR="00E00091" w:rsidRPr="00BA09D1" w:rsidRDefault="00480E4E" w:rsidP="007B7FA4">
            <w:pPr>
              <w:spacing w:before="120" w:line="360" w:lineRule="auto"/>
              <w:jc w:val="center"/>
              <w:rPr>
                <w:rFonts w:ascii="Arial" w:eastAsia="Times New Roman" w:hAnsi="Arial" w:cs="Arial"/>
                <w:color w:val="000000"/>
                <w:sz w:val="20"/>
                <w:szCs w:val="20"/>
                <w:lang w:val="it-IT" w:eastAsia="it-IT"/>
              </w:rPr>
            </w:pPr>
            <w:r w:rsidRPr="00820A79">
              <w:rPr>
                <w:rFonts w:ascii="Arial" w:hAnsi="Arial" w:cs="Arial"/>
                <w:b/>
                <w:sz w:val="20"/>
                <w:szCs w:val="20"/>
                <w:lang w:val="en-GB"/>
              </w:rPr>
              <w:t>Percent values</w:t>
            </w:r>
            <w:r w:rsidR="000A4ECB" w:rsidRPr="000A4ECB">
              <w:rPr>
                <w:rFonts w:ascii="Arial" w:hAnsi="Arial" w:cs="Arial"/>
                <w:b/>
                <w:sz w:val="20"/>
                <w:szCs w:val="20"/>
                <w:vertAlign w:val="superscript"/>
                <w:lang w:val="en-GB"/>
              </w:rPr>
              <w:t>1</w:t>
            </w:r>
          </w:p>
        </w:tc>
      </w:tr>
      <w:tr w:rsidR="00480E4E" w:rsidRPr="00820A79" w:rsidTr="00411634">
        <w:trPr>
          <w:cantSplit/>
          <w:trHeight w:val="488"/>
        </w:trPr>
        <w:tc>
          <w:tcPr>
            <w:tcW w:w="2146" w:type="dxa"/>
            <w:tcBorders>
              <w:top w:val="single" w:sz="4" w:space="0" w:color="auto"/>
              <w:left w:val="nil"/>
              <w:bottom w:val="nil"/>
              <w:right w:val="nil"/>
            </w:tcBorders>
            <w:vAlign w:val="bottom"/>
          </w:tcPr>
          <w:p w:rsidR="00480E4E" w:rsidRPr="00480E4E" w:rsidRDefault="00480E4E" w:rsidP="00480E4E">
            <w:pPr>
              <w:ind w:left="360"/>
              <w:rPr>
                <w:rFonts w:ascii="Calibri" w:eastAsia="Times New Roman" w:hAnsi="Calibri" w:cs="Times New Roman"/>
                <w:bCs/>
                <w:color w:val="000000"/>
                <w:lang w:eastAsia="it-IT"/>
              </w:rPr>
            </w:pPr>
            <w:r w:rsidRPr="00480E4E">
              <w:rPr>
                <w:rFonts w:ascii="Calibri" w:eastAsia="Times New Roman" w:hAnsi="Calibri" w:cs="Times New Roman"/>
                <w:bCs/>
                <w:color w:val="000000"/>
                <w:lang w:eastAsia="it-IT"/>
              </w:rPr>
              <w:t>PAP/PAPI</w:t>
            </w:r>
          </w:p>
        </w:tc>
        <w:tc>
          <w:tcPr>
            <w:tcW w:w="2405" w:type="dxa"/>
            <w:tcBorders>
              <w:top w:val="single" w:sz="4" w:space="0" w:color="auto"/>
              <w:left w:val="nil"/>
              <w:bottom w:val="nil"/>
              <w:right w:val="single" w:sz="4" w:space="0" w:color="auto"/>
            </w:tcBorders>
          </w:tcPr>
          <w:p w:rsidR="00480E4E" w:rsidRPr="00820A79" w:rsidRDefault="00480E4E" w:rsidP="007B7FA4">
            <w:pPr>
              <w:spacing w:before="120" w:line="360" w:lineRule="auto"/>
              <w:jc w:val="center"/>
              <w:rPr>
                <w:rFonts w:ascii="Arial" w:hAnsi="Arial" w:cs="Arial"/>
                <w:sz w:val="20"/>
                <w:szCs w:val="20"/>
                <w:lang w:val="en-GB"/>
              </w:rPr>
            </w:pPr>
            <w:r>
              <w:rPr>
                <w:rFonts w:ascii="Arial" w:hAnsi="Arial" w:cs="Arial"/>
                <w:sz w:val="20"/>
                <w:szCs w:val="20"/>
                <w:lang w:val="en-GB"/>
              </w:rPr>
              <w:t>4</w:t>
            </w:r>
            <w:r w:rsidRPr="00820A79">
              <w:rPr>
                <w:rFonts w:ascii="Arial" w:hAnsi="Arial" w:cs="Arial"/>
                <w:sz w:val="20"/>
                <w:szCs w:val="20"/>
                <w:lang w:val="en-GB"/>
              </w:rPr>
              <w:t>5,</w:t>
            </w:r>
            <w:r>
              <w:rPr>
                <w:rFonts w:ascii="Arial" w:hAnsi="Arial" w:cs="Arial"/>
                <w:sz w:val="20"/>
                <w:szCs w:val="20"/>
                <w:lang w:val="en-GB"/>
              </w:rPr>
              <w:t xml:space="preserve">1 </w:t>
            </w:r>
            <w:r w:rsidRPr="00480E4E">
              <w:rPr>
                <w:rFonts w:ascii="Arial" w:hAnsi="Arial" w:cs="Arial"/>
                <w:i/>
                <w:sz w:val="20"/>
                <w:szCs w:val="20"/>
                <w:lang w:val="en-GB"/>
              </w:rPr>
              <w:t>(18,3*)</w:t>
            </w:r>
          </w:p>
        </w:tc>
        <w:tc>
          <w:tcPr>
            <w:tcW w:w="2387" w:type="dxa"/>
            <w:vMerge w:val="restart"/>
            <w:tcBorders>
              <w:top w:val="single" w:sz="4" w:space="0" w:color="auto"/>
              <w:left w:val="single" w:sz="4" w:space="0" w:color="auto"/>
              <w:bottom w:val="nil"/>
              <w:right w:val="nil"/>
            </w:tcBorders>
            <w:vAlign w:val="center"/>
          </w:tcPr>
          <w:p w:rsidR="00480E4E" w:rsidRDefault="00480E4E" w:rsidP="00480E4E">
            <w:pPr>
              <w:spacing w:before="120" w:line="360" w:lineRule="auto"/>
              <w:rPr>
                <w:rFonts w:ascii="Arial" w:hAnsi="Arial" w:cs="Arial"/>
                <w:sz w:val="20"/>
                <w:szCs w:val="20"/>
                <w:lang w:val="en-GB"/>
              </w:rPr>
            </w:pPr>
            <w:r>
              <w:rPr>
                <w:rFonts w:ascii="Arial" w:eastAsia="Times New Roman" w:hAnsi="Arial" w:cs="Arial"/>
                <w:bCs/>
                <w:sz w:val="20"/>
                <w:szCs w:val="20"/>
                <w:lang w:val="en-GB" w:eastAsia="it-IT"/>
              </w:rPr>
              <w:t>Including CAWI</w:t>
            </w:r>
            <w:r w:rsidR="007016C2">
              <w:rPr>
                <w:rStyle w:val="Rimandonotaapidipagina"/>
                <w:rFonts w:ascii="Arial" w:eastAsia="Times New Roman" w:hAnsi="Arial" w:cs="Arial"/>
                <w:bCs/>
                <w:sz w:val="20"/>
                <w:szCs w:val="20"/>
                <w:lang w:val="en-GB" w:eastAsia="it-IT"/>
              </w:rPr>
              <w:footnoteReference w:id="5"/>
            </w:r>
          </w:p>
        </w:tc>
        <w:tc>
          <w:tcPr>
            <w:tcW w:w="2350" w:type="dxa"/>
            <w:vMerge w:val="restart"/>
            <w:tcBorders>
              <w:top w:val="single" w:sz="4" w:space="0" w:color="auto"/>
              <w:left w:val="nil"/>
              <w:bottom w:val="nil"/>
              <w:right w:val="nil"/>
            </w:tcBorders>
            <w:vAlign w:val="center"/>
          </w:tcPr>
          <w:p w:rsidR="00480E4E" w:rsidRDefault="00480E4E" w:rsidP="007B7FA4">
            <w:pPr>
              <w:spacing w:before="120" w:line="360" w:lineRule="auto"/>
              <w:jc w:val="center"/>
              <w:rPr>
                <w:rFonts w:ascii="Arial" w:hAnsi="Arial" w:cs="Arial"/>
                <w:sz w:val="20"/>
                <w:szCs w:val="20"/>
                <w:lang w:val="en-GB"/>
              </w:rPr>
            </w:pPr>
            <w:r>
              <w:rPr>
                <w:rFonts w:ascii="Arial" w:hAnsi="Arial" w:cs="Arial"/>
                <w:sz w:val="20"/>
                <w:szCs w:val="20"/>
                <w:lang w:val="en-GB"/>
              </w:rPr>
              <w:t xml:space="preserve">43,0 </w:t>
            </w:r>
            <w:r w:rsidRPr="00480E4E">
              <w:rPr>
                <w:rFonts w:ascii="Arial" w:hAnsi="Arial" w:cs="Arial"/>
                <w:i/>
                <w:sz w:val="20"/>
                <w:szCs w:val="20"/>
                <w:lang w:val="en-GB"/>
              </w:rPr>
              <w:t>(21,9*)</w:t>
            </w:r>
          </w:p>
        </w:tc>
      </w:tr>
      <w:tr w:rsidR="00480E4E" w:rsidRPr="00820A79" w:rsidTr="00411634">
        <w:trPr>
          <w:cantSplit/>
        </w:trPr>
        <w:tc>
          <w:tcPr>
            <w:tcW w:w="2146" w:type="dxa"/>
            <w:tcBorders>
              <w:top w:val="nil"/>
              <w:left w:val="nil"/>
              <w:bottom w:val="nil"/>
              <w:right w:val="nil"/>
            </w:tcBorders>
            <w:vAlign w:val="bottom"/>
          </w:tcPr>
          <w:p w:rsidR="00480E4E" w:rsidRPr="00480E4E" w:rsidRDefault="00480E4E" w:rsidP="00480E4E">
            <w:pPr>
              <w:ind w:left="360"/>
              <w:rPr>
                <w:rFonts w:ascii="Calibri" w:eastAsia="Times New Roman" w:hAnsi="Calibri" w:cs="Times New Roman"/>
                <w:bCs/>
                <w:color w:val="000000"/>
                <w:lang w:eastAsia="it-IT"/>
              </w:rPr>
            </w:pPr>
            <w:r w:rsidRPr="00480E4E">
              <w:rPr>
                <w:rFonts w:ascii="Calibri" w:eastAsia="Times New Roman" w:hAnsi="Calibri" w:cs="Times New Roman"/>
                <w:bCs/>
                <w:color w:val="000000"/>
                <w:lang w:eastAsia="it-IT"/>
              </w:rPr>
              <w:t>CAPI</w:t>
            </w:r>
          </w:p>
        </w:tc>
        <w:tc>
          <w:tcPr>
            <w:tcW w:w="2405" w:type="dxa"/>
            <w:tcBorders>
              <w:top w:val="nil"/>
              <w:left w:val="nil"/>
              <w:bottom w:val="nil"/>
              <w:right w:val="single" w:sz="4" w:space="0" w:color="auto"/>
            </w:tcBorders>
          </w:tcPr>
          <w:p w:rsidR="00480E4E" w:rsidRPr="00820A79" w:rsidRDefault="00480E4E" w:rsidP="007B7FA4">
            <w:pPr>
              <w:spacing w:before="120" w:line="360" w:lineRule="auto"/>
              <w:jc w:val="center"/>
              <w:rPr>
                <w:rFonts w:ascii="Arial" w:hAnsi="Arial" w:cs="Arial"/>
                <w:sz w:val="20"/>
                <w:szCs w:val="20"/>
                <w:lang w:val="en-GB"/>
              </w:rPr>
            </w:pPr>
            <w:r w:rsidRPr="00820A79">
              <w:rPr>
                <w:rFonts w:ascii="Arial" w:hAnsi="Arial" w:cs="Arial"/>
                <w:sz w:val="20"/>
                <w:szCs w:val="20"/>
                <w:lang w:val="en-GB"/>
              </w:rPr>
              <w:t>4</w:t>
            </w:r>
            <w:r>
              <w:rPr>
                <w:rFonts w:ascii="Arial" w:hAnsi="Arial" w:cs="Arial"/>
                <w:sz w:val="20"/>
                <w:szCs w:val="20"/>
                <w:lang w:val="en-GB"/>
              </w:rPr>
              <w:t>2</w:t>
            </w:r>
            <w:r w:rsidRPr="00820A79">
              <w:rPr>
                <w:rFonts w:ascii="Arial" w:hAnsi="Arial" w:cs="Arial"/>
                <w:sz w:val="20"/>
                <w:szCs w:val="20"/>
                <w:lang w:val="en-GB"/>
              </w:rPr>
              <w:t>,5</w:t>
            </w:r>
            <w:r>
              <w:rPr>
                <w:rFonts w:ascii="Arial" w:hAnsi="Arial" w:cs="Arial"/>
                <w:sz w:val="20"/>
                <w:szCs w:val="20"/>
                <w:lang w:val="en-GB"/>
              </w:rPr>
              <w:t xml:space="preserve"> </w:t>
            </w:r>
            <w:r w:rsidRPr="00480E4E">
              <w:rPr>
                <w:rFonts w:ascii="Arial" w:hAnsi="Arial" w:cs="Arial"/>
                <w:i/>
                <w:sz w:val="20"/>
                <w:szCs w:val="20"/>
                <w:lang w:val="en-GB"/>
              </w:rPr>
              <w:t>(17,2*)</w:t>
            </w:r>
          </w:p>
        </w:tc>
        <w:tc>
          <w:tcPr>
            <w:tcW w:w="2387" w:type="dxa"/>
            <w:vMerge/>
            <w:tcBorders>
              <w:top w:val="nil"/>
              <w:left w:val="single" w:sz="4" w:space="0" w:color="auto"/>
              <w:bottom w:val="nil"/>
              <w:right w:val="nil"/>
            </w:tcBorders>
            <w:vAlign w:val="center"/>
          </w:tcPr>
          <w:p w:rsidR="00480E4E" w:rsidRPr="00820A79" w:rsidRDefault="00480E4E" w:rsidP="00480E4E">
            <w:pPr>
              <w:spacing w:before="120" w:line="360" w:lineRule="auto"/>
              <w:rPr>
                <w:rFonts w:ascii="Arial" w:hAnsi="Arial" w:cs="Arial"/>
                <w:sz w:val="20"/>
                <w:szCs w:val="20"/>
                <w:lang w:val="en-GB"/>
              </w:rPr>
            </w:pPr>
          </w:p>
        </w:tc>
        <w:tc>
          <w:tcPr>
            <w:tcW w:w="2350" w:type="dxa"/>
            <w:vMerge/>
            <w:tcBorders>
              <w:top w:val="nil"/>
              <w:left w:val="nil"/>
              <w:bottom w:val="nil"/>
              <w:right w:val="nil"/>
            </w:tcBorders>
            <w:vAlign w:val="center"/>
          </w:tcPr>
          <w:p w:rsidR="00480E4E" w:rsidRPr="00820A79" w:rsidRDefault="00480E4E" w:rsidP="00E00091">
            <w:pPr>
              <w:spacing w:before="120" w:line="360" w:lineRule="auto"/>
              <w:jc w:val="center"/>
              <w:rPr>
                <w:rFonts w:ascii="Arial" w:hAnsi="Arial" w:cs="Arial"/>
                <w:sz w:val="20"/>
                <w:szCs w:val="20"/>
                <w:lang w:val="en-GB"/>
              </w:rPr>
            </w:pPr>
          </w:p>
        </w:tc>
      </w:tr>
      <w:tr w:rsidR="00480E4E" w:rsidRPr="00820A79" w:rsidTr="00411634">
        <w:trPr>
          <w:cantSplit/>
        </w:trPr>
        <w:tc>
          <w:tcPr>
            <w:tcW w:w="2146" w:type="dxa"/>
            <w:tcBorders>
              <w:top w:val="nil"/>
              <w:left w:val="nil"/>
              <w:bottom w:val="nil"/>
              <w:right w:val="nil"/>
            </w:tcBorders>
            <w:vAlign w:val="bottom"/>
          </w:tcPr>
          <w:p w:rsidR="00480E4E" w:rsidRPr="00480E4E" w:rsidRDefault="00480E4E" w:rsidP="00480E4E">
            <w:pPr>
              <w:ind w:left="360"/>
              <w:rPr>
                <w:rFonts w:ascii="Calibri" w:eastAsia="Times New Roman" w:hAnsi="Calibri" w:cs="Times New Roman"/>
                <w:color w:val="000000"/>
                <w:lang w:eastAsia="it-IT"/>
              </w:rPr>
            </w:pPr>
            <w:r w:rsidRPr="00480E4E">
              <w:rPr>
                <w:rFonts w:ascii="Calibri" w:eastAsia="Times New Roman" w:hAnsi="Calibri" w:cs="Times New Roman"/>
                <w:color w:val="000000"/>
                <w:lang w:eastAsia="it-IT"/>
              </w:rPr>
              <w:t>CATI</w:t>
            </w:r>
          </w:p>
        </w:tc>
        <w:tc>
          <w:tcPr>
            <w:tcW w:w="2405" w:type="dxa"/>
            <w:tcBorders>
              <w:top w:val="nil"/>
              <w:left w:val="nil"/>
              <w:bottom w:val="nil"/>
              <w:right w:val="single" w:sz="4" w:space="0" w:color="auto"/>
            </w:tcBorders>
          </w:tcPr>
          <w:p w:rsidR="00480E4E" w:rsidRPr="00820A79" w:rsidRDefault="00480E4E" w:rsidP="007B7FA4">
            <w:pPr>
              <w:spacing w:before="120" w:line="360" w:lineRule="auto"/>
              <w:jc w:val="center"/>
              <w:rPr>
                <w:rFonts w:ascii="Arial" w:hAnsi="Arial" w:cs="Arial"/>
                <w:sz w:val="20"/>
                <w:szCs w:val="20"/>
                <w:lang w:val="en-GB"/>
              </w:rPr>
            </w:pPr>
            <w:r>
              <w:rPr>
                <w:rFonts w:ascii="Arial" w:hAnsi="Arial" w:cs="Arial"/>
                <w:sz w:val="20"/>
                <w:szCs w:val="20"/>
                <w:lang w:val="en-GB"/>
              </w:rPr>
              <w:t>10</w:t>
            </w:r>
            <w:r w:rsidRPr="00820A79">
              <w:rPr>
                <w:rFonts w:ascii="Arial" w:hAnsi="Arial" w:cs="Arial"/>
                <w:sz w:val="20"/>
                <w:szCs w:val="20"/>
                <w:lang w:val="en-GB"/>
              </w:rPr>
              <w:t>,6</w:t>
            </w:r>
            <w:r>
              <w:rPr>
                <w:rFonts w:ascii="Arial" w:hAnsi="Arial" w:cs="Arial"/>
                <w:sz w:val="20"/>
                <w:szCs w:val="20"/>
                <w:lang w:val="en-GB"/>
              </w:rPr>
              <w:t xml:space="preserve"> </w:t>
            </w:r>
            <w:r w:rsidRPr="00480E4E">
              <w:rPr>
                <w:rFonts w:ascii="Arial" w:hAnsi="Arial" w:cs="Arial"/>
                <w:i/>
                <w:sz w:val="20"/>
                <w:szCs w:val="20"/>
                <w:lang w:val="en-GB"/>
              </w:rPr>
              <w:t>(4,3*)</w:t>
            </w:r>
          </w:p>
        </w:tc>
        <w:tc>
          <w:tcPr>
            <w:tcW w:w="2387" w:type="dxa"/>
            <w:vMerge w:val="restart"/>
            <w:tcBorders>
              <w:top w:val="nil"/>
              <w:left w:val="single" w:sz="4" w:space="0" w:color="auto"/>
              <w:bottom w:val="nil"/>
              <w:right w:val="nil"/>
            </w:tcBorders>
            <w:vAlign w:val="center"/>
          </w:tcPr>
          <w:p w:rsidR="00480E4E" w:rsidRPr="00820A79" w:rsidRDefault="00480E4E" w:rsidP="00480E4E">
            <w:pPr>
              <w:spacing w:before="120" w:line="360" w:lineRule="auto"/>
              <w:rPr>
                <w:rFonts w:ascii="Arial" w:hAnsi="Arial" w:cs="Arial"/>
                <w:sz w:val="20"/>
                <w:szCs w:val="20"/>
                <w:lang w:val="en-GB"/>
              </w:rPr>
            </w:pPr>
            <w:r>
              <w:rPr>
                <w:rFonts w:ascii="Arial" w:eastAsia="Times New Roman" w:hAnsi="Arial" w:cs="Arial"/>
                <w:bCs/>
                <w:sz w:val="20"/>
                <w:szCs w:val="20"/>
                <w:lang w:val="en-GB" w:eastAsia="it-IT"/>
              </w:rPr>
              <w:t>Not including CAWI</w:t>
            </w:r>
            <w:r w:rsidR="007016C2">
              <w:rPr>
                <w:rStyle w:val="Rimandonotaapidipagina"/>
                <w:rFonts w:ascii="Arial" w:eastAsia="Times New Roman" w:hAnsi="Arial" w:cs="Arial"/>
                <w:bCs/>
                <w:sz w:val="20"/>
                <w:szCs w:val="20"/>
                <w:lang w:val="en-GB" w:eastAsia="it-IT"/>
              </w:rPr>
              <w:footnoteReference w:id="6"/>
            </w:r>
          </w:p>
        </w:tc>
        <w:tc>
          <w:tcPr>
            <w:tcW w:w="2350" w:type="dxa"/>
            <w:vMerge w:val="restart"/>
            <w:tcBorders>
              <w:top w:val="nil"/>
              <w:left w:val="nil"/>
              <w:bottom w:val="nil"/>
              <w:right w:val="nil"/>
            </w:tcBorders>
            <w:vAlign w:val="center"/>
          </w:tcPr>
          <w:p w:rsidR="00480E4E" w:rsidRPr="00820A79" w:rsidRDefault="00480E4E" w:rsidP="007B7FA4">
            <w:pPr>
              <w:spacing w:before="120" w:line="360" w:lineRule="auto"/>
              <w:jc w:val="center"/>
              <w:rPr>
                <w:rFonts w:ascii="Arial" w:hAnsi="Arial" w:cs="Arial"/>
                <w:sz w:val="20"/>
                <w:szCs w:val="20"/>
                <w:lang w:val="en-GB"/>
              </w:rPr>
            </w:pPr>
            <w:r>
              <w:rPr>
                <w:rFonts w:ascii="Arial" w:hAnsi="Arial" w:cs="Arial"/>
                <w:sz w:val="20"/>
                <w:szCs w:val="20"/>
                <w:lang w:val="en-GB"/>
              </w:rPr>
              <w:t xml:space="preserve">57,0 </w:t>
            </w:r>
            <w:r w:rsidRPr="00480E4E">
              <w:rPr>
                <w:rFonts w:ascii="Arial" w:hAnsi="Arial" w:cs="Arial"/>
                <w:i/>
                <w:sz w:val="20"/>
                <w:szCs w:val="20"/>
                <w:lang w:val="en-GB"/>
              </w:rPr>
              <w:t>(29,0*)</w:t>
            </w:r>
          </w:p>
        </w:tc>
      </w:tr>
      <w:tr w:rsidR="00480E4E" w:rsidRPr="00820A79" w:rsidTr="00411634">
        <w:trPr>
          <w:cantSplit/>
        </w:trPr>
        <w:tc>
          <w:tcPr>
            <w:tcW w:w="2146" w:type="dxa"/>
            <w:tcBorders>
              <w:top w:val="nil"/>
              <w:left w:val="nil"/>
              <w:bottom w:val="nil"/>
              <w:right w:val="nil"/>
            </w:tcBorders>
            <w:vAlign w:val="bottom"/>
          </w:tcPr>
          <w:p w:rsidR="00480E4E" w:rsidRPr="00480E4E" w:rsidRDefault="00480E4E" w:rsidP="00480E4E">
            <w:pPr>
              <w:ind w:left="360"/>
              <w:rPr>
                <w:rFonts w:ascii="Calibri" w:eastAsia="Times New Roman" w:hAnsi="Calibri" w:cs="Times New Roman"/>
                <w:color w:val="000000"/>
                <w:lang w:eastAsia="it-IT"/>
              </w:rPr>
            </w:pPr>
            <w:r w:rsidRPr="00480E4E">
              <w:rPr>
                <w:rFonts w:ascii="Calibri" w:eastAsia="Times New Roman" w:hAnsi="Calibri" w:cs="Times New Roman"/>
                <w:color w:val="000000"/>
                <w:lang w:eastAsia="it-IT"/>
              </w:rPr>
              <w:t>CAWI</w:t>
            </w:r>
          </w:p>
        </w:tc>
        <w:tc>
          <w:tcPr>
            <w:tcW w:w="2405" w:type="dxa"/>
            <w:tcBorders>
              <w:top w:val="nil"/>
              <w:left w:val="nil"/>
              <w:bottom w:val="nil"/>
              <w:right w:val="single" w:sz="4" w:space="0" w:color="auto"/>
            </w:tcBorders>
          </w:tcPr>
          <w:p w:rsidR="00480E4E" w:rsidRPr="00820A79" w:rsidRDefault="00480E4E" w:rsidP="007B7FA4">
            <w:pPr>
              <w:spacing w:before="120" w:line="360" w:lineRule="auto"/>
              <w:jc w:val="center"/>
              <w:rPr>
                <w:rFonts w:ascii="Arial" w:hAnsi="Arial" w:cs="Arial"/>
                <w:sz w:val="20"/>
                <w:szCs w:val="20"/>
                <w:lang w:val="en-GB"/>
              </w:rPr>
            </w:pPr>
            <w:r w:rsidRPr="00820A79">
              <w:rPr>
                <w:rFonts w:ascii="Arial" w:hAnsi="Arial" w:cs="Arial"/>
                <w:sz w:val="20"/>
                <w:szCs w:val="20"/>
                <w:lang w:val="en-GB"/>
              </w:rPr>
              <w:t>1</w:t>
            </w:r>
            <w:r>
              <w:rPr>
                <w:rFonts w:ascii="Arial" w:hAnsi="Arial" w:cs="Arial"/>
                <w:sz w:val="20"/>
                <w:szCs w:val="20"/>
                <w:lang w:val="en-GB"/>
              </w:rPr>
              <w:t xml:space="preserve">,8 </w:t>
            </w:r>
            <w:r w:rsidRPr="00480E4E">
              <w:rPr>
                <w:rFonts w:ascii="Arial" w:hAnsi="Arial" w:cs="Arial"/>
                <w:i/>
                <w:sz w:val="20"/>
                <w:szCs w:val="20"/>
                <w:lang w:val="en-GB"/>
              </w:rPr>
              <w:t>(0,7*)</w:t>
            </w:r>
          </w:p>
        </w:tc>
        <w:tc>
          <w:tcPr>
            <w:tcW w:w="2387" w:type="dxa"/>
            <w:vMerge/>
            <w:tcBorders>
              <w:top w:val="nil"/>
              <w:left w:val="single" w:sz="4" w:space="0" w:color="auto"/>
              <w:bottom w:val="nil"/>
              <w:right w:val="nil"/>
            </w:tcBorders>
          </w:tcPr>
          <w:p w:rsidR="00480E4E" w:rsidRPr="00820A79" w:rsidRDefault="00480E4E" w:rsidP="007B7FA4">
            <w:pPr>
              <w:spacing w:before="120" w:line="360" w:lineRule="auto"/>
              <w:jc w:val="center"/>
              <w:rPr>
                <w:rFonts w:ascii="Arial" w:hAnsi="Arial" w:cs="Arial"/>
                <w:sz w:val="20"/>
                <w:szCs w:val="20"/>
                <w:lang w:val="en-GB"/>
              </w:rPr>
            </w:pPr>
          </w:p>
        </w:tc>
        <w:tc>
          <w:tcPr>
            <w:tcW w:w="2350" w:type="dxa"/>
            <w:vMerge/>
            <w:tcBorders>
              <w:top w:val="nil"/>
              <w:left w:val="nil"/>
              <w:bottom w:val="nil"/>
              <w:right w:val="nil"/>
            </w:tcBorders>
          </w:tcPr>
          <w:p w:rsidR="00480E4E" w:rsidRPr="00820A79" w:rsidRDefault="00480E4E" w:rsidP="007B7FA4">
            <w:pPr>
              <w:spacing w:before="120" w:line="360" w:lineRule="auto"/>
              <w:jc w:val="center"/>
              <w:rPr>
                <w:rFonts w:ascii="Arial" w:hAnsi="Arial" w:cs="Arial"/>
                <w:sz w:val="20"/>
                <w:szCs w:val="20"/>
                <w:lang w:val="en-GB"/>
              </w:rPr>
            </w:pPr>
          </w:p>
        </w:tc>
      </w:tr>
      <w:tr w:rsidR="00480E4E" w:rsidRPr="00820A79" w:rsidTr="00411634">
        <w:trPr>
          <w:cantSplit/>
        </w:trPr>
        <w:tc>
          <w:tcPr>
            <w:tcW w:w="2146" w:type="dxa"/>
            <w:tcBorders>
              <w:top w:val="nil"/>
              <w:left w:val="nil"/>
              <w:bottom w:val="single" w:sz="4" w:space="0" w:color="auto"/>
              <w:right w:val="nil"/>
            </w:tcBorders>
            <w:vAlign w:val="center"/>
          </w:tcPr>
          <w:p w:rsidR="00480E4E" w:rsidRPr="00480E4E" w:rsidRDefault="00480E4E" w:rsidP="00480E4E">
            <w:pPr>
              <w:rPr>
                <w:rFonts w:ascii="Arial" w:hAnsi="Arial" w:cs="Arial"/>
                <w:sz w:val="20"/>
                <w:szCs w:val="20"/>
                <w:lang w:val="en-GB"/>
              </w:rPr>
            </w:pPr>
            <w:r w:rsidRPr="00480E4E">
              <w:rPr>
                <w:rFonts w:ascii="Arial" w:hAnsi="Arial" w:cs="Arial"/>
                <w:sz w:val="20"/>
                <w:szCs w:val="20"/>
                <w:lang w:val="en-GB"/>
              </w:rPr>
              <w:t>Total</w:t>
            </w:r>
          </w:p>
        </w:tc>
        <w:tc>
          <w:tcPr>
            <w:tcW w:w="2405" w:type="dxa"/>
            <w:tcBorders>
              <w:top w:val="nil"/>
              <w:left w:val="nil"/>
              <w:bottom w:val="single" w:sz="4" w:space="0" w:color="auto"/>
              <w:right w:val="single" w:sz="4" w:space="0" w:color="auto"/>
            </w:tcBorders>
          </w:tcPr>
          <w:p w:rsidR="00480E4E" w:rsidRPr="00820A79" w:rsidRDefault="00480E4E" w:rsidP="007B7FA4">
            <w:pPr>
              <w:spacing w:before="120" w:line="360" w:lineRule="auto"/>
              <w:jc w:val="center"/>
              <w:rPr>
                <w:rFonts w:ascii="Arial" w:hAnsi="Arial" w:cs="Arial"/>
                <w:sz w:val="20"/>
                <w:szCs w:val="20"/>
                <w:lang w:val="en-GB"/>
              </w:rPr>
            </w:pPr>
            <w:r w:rsidRPr="00820A79">
              <w:rPr>
                <w:rFonts w:ascii="Arial" w:hAnsi="Arial" w:cs="Arial"/>
                <w:sz w:val="20"/>
                <w:szCs w:val="20"/>
                <w:lang w:val="en-GB"/>
              </w:rPr>
              <w:t>100</w:t>
            </w:r>
            <w:r>
              <w:rPr>
                <w:rFonts w:ascii="Arial" w:hAnsi="Arial" w:cs="Arial"/>
                <w:sz w:val="20"/>
                <w:szCs w:val="20"/>
                <w:lang w:val="en-GB"/>
              </w:rPr>
              <w:t xml:space="preserve"> </w:t>
            </w:r>
            <w:r w:rsidRPr="00480E4E">
              <w:rPr>
                <w:rFonts w:ascii="Arial" w:hAnsi="Arial" w:cs="Arial"/>
                <w:i/>
                <w:sz w:val="20"/>
                <w:szCs w:val="20"/>
                <w:lang w:val="en-GB"/>
              </w:rPr>
              <w:t>(40,5*)</w:t>
            </w:r>
          </w:p>
        </w:tc>
        <w:tc>
          <w:tcPr>
            <w:tcW w:w="2387" w:type="dxa"/>
            <w:tcBorders>
              <w:top w:val="nil"/>
              <w:left w:val="single" w:sz="4" w:space="0" w:color="auto"/>
              <w:bottom w:val="nil"/>
              <w:right w:val="nil"/>
            </w:tcBorders>
            <w:vAlign w:val="center"/>
          </w:tcPr>
          <w:p w:rsidR="00480E4E" w:rsidRPr="00480E4E" w:rsidRDefault="00480E4E" w:rsidP="007B7FA4">
            <w:pPr>
              <w:rPr>
                <w:rFonts w:ascii="Arial" w:hAnsi="Arial" w:cs="Arial"/>
                <w:sz w:val="20"/>
                <w:szCs w:val="20"/>
                <w:lang w:val="en-GB"/>
              </w:rPr>
            </w:pPr>
            <w:r w:rsidRPr="00480E4E">
              <w:rPr>
                <w:rFonts w:ascii="Arial" w:hAnsi="Arial" w:cs="Arial"/>
                <w:sz w:val="20"/>
                <w:szCs w:val="20"/>
                <w:lang w:val="en-GB"/>
              </w:rPr>
              <w:t>Total</w:t>
            </w:r>
          </w:p>
        </w:tc>
        <w:tc>
          <w:tcPr>
            <w:tcW w:w="2350" w:type="dxa"/>
            <w:tcBorders>
              <w:top w:val="nil"/>
              <w:left w:val="nil"/>
              <w:bottom w:val="nil"/>
              <w:right w:val="nil"/>
            </w:tcBorders>
          </w:tcPr>
          <w:p w:rsidR="00480E4E" w:rsidRPr="00820A79" w:rsidRDefault="00480E4E" w:rsidP="00480E4E">
            <w:pPr>
              <w:spacing w:before="120" w:line="360" w:lineRule="auto"/>
              <w:jc w:val="center"/>
              <w:rPr>
                <w:rFonts w:ascii="Arial" w:hAnsi="Arial" w:cs="Arial"/>
                <w:sz w:val="20"/>
                <w:szCs w:val="20"/>
                <w:lang w:val="en-GB"/>
              </w:rPr>
            </w:pPr>
            <w:r w:rsidRPr="00820A79">
              <w:rPr>
                <w:rFonts w:ascii="Arial" w:hAnsi="Arial" w:cs="Arial"/>
                <w:sz w:val="20"/>
                <w:szCs w:val="20"/>
                <w:lang w:val="en-GB"/>
              </w:rPr>
              <w:t>100</w:t>
            </w:r>
            <w:r>
              <w:rPr>
                <w:rFonts w:ascii="Arial" w:hAnsi="Arial" w:cs="Arial"/>
                <w:sz w:val="20"/>
                <w:szCs w:val="20"/>
                <w:lang w:val="en-GB"/>
              </w:rPr>
              <w:t xml:space="preserve"> </w:t>
            </w:r>
            <w:r>
              <w:rPr>
                <w:rFonts w:ascii="Arial" w:hAnsi="Arial" w:cs="Arial"/>
                <w:i/>
                <w:sz w:val="20"/>
                <w:szCs w:val="20"/>
                <w:lang w:val="en-GB"/>
              </w:rPr>
              <w:t>(5</w:t>
            </w:r>
            <w:r w:rsidRPr="00E00091">
              <w:rPr>
                <w:rFonts w:ascii="Arial" w:hAnsi="Arial" w:cs="Arial"/>
                <w:i/>
                <w:sz w:val="20"/>
                <w:szCs w:val="20"/>
                <w:lang w:val="en-GB"/>
              </w:rPr>
              <w:t>0,</w:t>
            </w:r>
            <w:r>
              <w:rPr>
                <w:rFonts w:ascii="Arial" w:hAnsi="Arial" w:cs="Arial"/>
                <w:i/>
                <w:sz w:val="20"/>
                <w:szCs w:val="20"/>
                <w:lang w:val="en-GB"/>
              </w:rPr>
              <w:t>9*</w:t>
            </w:r>
            <w:r w:rsidRPr="00E00091">
              <w:rPr>
                <w:rFonts w:ascii="Arial" w:hAnsi="Arial" w:cs="Arial"/>
                <w:i/>
                <w:sz w:val="20"/>
                <w:szCs w:val="20"/>
                <w:lang w:val="en-GB"/>
              </w:rPr>
              <w:t>)</w:t>
            </w:r>
          </w:p>
        </w:tc>
      </w:tr>
      <w:tr w:rsidR="00411634" w:rsidRPr="00820A79" w:rsidTr="003B3494">
        <w:trPr>
          <w:cantSplit/>
        </w:trPr>
        <w:tc>
          <w:tcPr>
            <w:tcW w:w="9288" w:type="dxa"/>
            <w:gridSpan w:val="4"/>
            <w:tcBorders>
              <w:top w:val="single" w:sz="4" w:space="0" w:color="auto"/>
              <w:left w:val="nil"/>
              <w:bottom w:val="single" w:sz="4" w:space="0" w:color="auto"/>
              <w:right w:val="nil"/>
            </w:tcBorders>
          </w:tcPr>
          <w:p w:rsidR="00411634" w:rsidRPr="00954B93" w:rsidRDefault="00411634" w:rsidP="00363CA9">
            <w:pPr>
              <w:spacing w:before="120" w:line="360" w:lineRule="auto"/>
              <w:rPr>
                <w:rFonts w:ascii="Arial" w:hAnsi="Arial" w:cs="Arial"/>
                <w:sz w:val="20"/>
                <w:szCs w:val="20"/>
                <w:lang w:val="en-GB"/>
              </w:rPr>
            </w:pPr>
            <w:r w:rsidRPr="00954B93">
              <w:rPr>
                <w:i/>
                <w:lang w:val="en-GB"/>
              </w:rPr>
              <w:t>(*)</w:t>
            </w:r>
            <w:r>
              <w:rPr>
                <w:i/>
                <w:lang w:val="en-GB"/>
              </w:rPr>
              <w:t xml:space="preserve"> Referred to total number of NSIs – 31 NSIs</w:t>
            </w:r>
          </w:p>
        </w:tc>
      </w:tr>
    </w:tbl>
    <w:p w:rsidR="000A4ECB" w:rsidRDefault="000A4ECB" w:rsidP="000A4ECB">
      <w:pPr>
        <w:spacing w:after="0" w:line="240" w:lineRule="auto"/>
        <w:jc w:val="both"/>
        <w:rPr>
          <w:rFonts w:ascii="Arial" w:hAnsi="Arial" w:cs="Arial"/>
          <w:sz w:val="20"/>
          <w:szCs w:val="20"/>
          <w:lang w:val="en-GB"/>
        </w:rPr>
      </w:pPr>
      <w:r w:rsidRPr="002A26CA">
        <w:rPr>
          <w:rFonts w:ascii="Arial" w:hAnsi="Arial" w:cs="Arial"/>
          <w:i/>
          <w:sz w:val="20"/>
          <w:szCs w:val="20"/>
          <w:vertAlign w:val="superscript"/>
          <w:lang w:val="en-GB"/>
        </w:rPr>
        <w:t xml:space="preserve">1 </w:t>
      </w:r>
      <w:r w:rsidRPr="002A26CA">
        <w:rPr>
          <w:rFonts w:ascii="Arial" w:hAnsi="Arial" w:cs="Arial"/>
          <w:i/>
          <w:sz w:val="20"/>
          <w:szCs w:val="20"/>
          <w:lang w:val="en-GB"/>
        </w:rPr>
        <w:t>Calc</w:t>
      </w:r>
      <w:r>
        <w:rPr>
          <w:rFonts w:ascii="Arial" w:hAnsi="Arial" w:cs="Arial"/>
          <w:i/>
          <w:sz w:val="20"/>
          <w:szCs w:val="20"/>
          <w:lang w:val="en-GB"/>
        </w:rPr>
        <w:t>ul</w:t>
      </w:r>
      <w:r w:rsidRPr="002A26CA">
        <w:rPr>
          <w:rFonts w:ascii="Arial" w:hAnsi="Arial" w:cs="Arial"/>
          <w:i/>
          <w:sz w:val="20"/>
          <w:szCs w:val="20"/>
          <w:lang w:val="en-GB"/>
        </w:rPr>
        <w:t xml:space="preserve">ated on </w:t>
      </w:r>
      <w:r>
        <w:rPr>
          <w:rFonts w:ascii="Arial" w:hAnsi="Arial" w:cs="Arial"/>
          <w:i/>
          <w:sz w:val="20"/>
          <w:szCs w:val="20"/>
          <w:lang w:val="en-GB"/>
        </w:rPr>
        <w:t>surveys</w:t>
      </w:r>
    </w:p>
    <w:p w:rsidR="00E00091" w:rsidRDefault="00480E4E" w:rsidP="000A4ECB">
      <w:pPr>
        <w:spacing w:after="120" w:line="360" w:lineRule="auto"/>
        <w:jc w:val="both"/>
        <w:rPr>
          <w:rFonts w:ascii="Arial" w:hAnsi="Arial" w:cs="Arial"/>
          <w:sz w:val="20"/>
          <w:szCs w:val="20"/>
          <w:lang w:val="en-GB"/>
        </w:rPr>
      </w:pPr>
      <w:r w:rsidRPr="00954B93">
        <w:rPr>
          <w:rFonts w:ascii="Arial" w:hAnsi="Arial" w:cs="Arial"/>
          <w:sz w:val="20"/>
          <w:szCs w:val="20"/>
          <w:lang w:val="en-GB"/>
        </w:rPr>
        <w:t>Source: MIMOD survey</w:t>
      </w:r>
    </w:p>
    <w:p w:rsidR="00950A65" w:rsidRDefault="00BA4AD1" w:rsidP="00665F8C">
      <w:pPr>
        <w:spacing w:before="120" w:after="0" w:line="360" w:lineRule="auto"/>
        <w:jc w:val="both"/>
        <w:rPr>
          <w:rFonts w:ascii="Arial" w:hAnsi="Arial" w:cs="Arial"/>
          <w:sz w:val="24"/>
          <w:szCs w:val="24"/>
          <w:lang w:val="en-GB"/>
        </w:rPr>
      </w:pPr>
      <w:r>
        <w:rPr>
          <w:rFonts w:ascii="Arial" w:hAnsi="Arial" w:cs="Arial"/>
          <w:sz w:val="24"/>
          <w:szCs w:val="24"/>
          <w:lang w:val="en-GB"/>
        </w:rPr>
        <w:t xml:space="preserve">To communicate with respondents, </w:t>
      </w:r>
      <w:r w:rsidR="00F856E7">
        <w:rPr>
          <w:rFonts w:ascii="Arial" w:hAnsi="Arial" w:cs="Arial"/>
          <w:sz w:val="24"/>
          <w:szCs w:val="24"/>
          <w:lang w:val="en-GB"/>
        </w:rPr>
        <w:t xml:space="preserve">half of the </w:t>
      </w:r>
      <w:r>
        <w:rPr>
          <w:rFonts w:ascii="Arial" w:hAnsi="Arial" w:cs="Arial"/>
          <w:sz w:val="24"/>
          <w:szCs w:val="24"/>
          <w:lang w:val="en-GB"/>
        </w:rPr>
        <w:t xml:space="preserve">NSIs use communication strategies that are </w:t>
      </w:r>
      <w:r w:rsidR="00F856E7">
        <w:rPr>
          <w:rFonts w:ascii="Arial" w:hAnsi="Arial" w:cs="Arial"/>
          <w:sz w:val="24"/>
          <w:szCs w:val="24"/>
          <w:lang w:val="en-GB"/>
        </w:rPr>
        <w:t xml:space="preserve">equally structured for all </w:t>
      </w:r>
      <w:r>
        <w:rPr>
          <w:rFonts w:ascii="Arial" w:hAnsi="Arial" w:cs="Arial"/>
          <w:sz w:val="24"/>
          <w:szCs w:val="24"/>
          <w:lang w:val="en-GB"/>
        </w:rPr>
        <w:t>social surveys</w:t>
      </w:r>
      <w:r w:rsidR="00F856E7">
        <w:rPr>
          <w:rFonts w:ascii="Arial" w:hAnsi="Arial" w:cs="Arial"/>
          <w:sz w:val="24"/>
          <w:szCs w:val="24"/>
          <w:lang w:val="en-GB"/>
        </w:rPr>
        <w:t>,</w:t>
      </w:r>
      <w:r>
        <w:rPr>
          <w:rFonts w:ascii="Arial" w:hAnsi="Arial" w:cs="Arial"/>
          <w:sz w:val="24"/>
          <w:szCs w:val="24"/>
          <w:lang w:val="en-GB"/>
        </w:rPr>
        <w:t xml:space="preserve"> </w:t>
      </w:r>
      <w:r w:rsidR="00F856E7">
        <w:rPr>
          <w:rFonts w:ascii="Arial" w:hAnsi="Arial" w:cs="Arial"/>
          <w:sz w:val="24"/>
          <w:szCs w:val="24"/>
          <w:lang w:val="en-GB"/>
        </w:rPr>
        <w:t>while the other half prefer</w:t>
      </w:r>
      <w:r w:rsidR="00907BF3" w:rsidRPr="001C7CAE">
        <w:rPr>
          <w:rFonts w:ascii="Arial" w:hAnsi="Arial" w:cs="Arial"/>
          <w:sz w:val="24"/>
          <w:szCs w:val="24"/>
          <w:lang w:val="en-GB"/>
        </w:rPr>
        <w:t>s</w:t>
      </w:r>
      <w:r w:rsidR="00F856E7">
        <w:rPr>
          <w:rFonts w:ascii="Arial" w:hAnsi="Arial" w:cs="Arial"/>
          <w:sz w:val="24"/>
          <w:szCs w:val="24"/>
          <w:lang w:val="en-GB"/>
        </w:rPr>
        <w:t xml:space="preserve"> </w:t>
      </w:r>
      <w:r w:rsidR="001C7CAE">
        <w:rPr>
          <w:rFonts w:ascii="Arial" w:hAnsi="Arial" w:cs="Arial"/>
          <w:sz w:val="24"/>
          <w:szCs w:val="24"/>
          <w:lang w:val="en-GB"/>
        </w:rPr>
        <w:t>survey tailor made communication.</w:t>
      </w:r>
      <w:r w:rsidR="00F856E7">
        <w:rPr>
          <w:rFonts w:ascii="Arial" w:hAnsi="Arial" w:cs="Arial"/>
          <w:sz w:val="24"/>
          <w:szCs w:val="24"/>
          <w:lang w:val="en-GB"/>
        </w:rPr>
        <w:t xml:space="preserve"> </w:t>
      </w:r>
      <w:r w:rsidR="002272A9">
        <w:rPr>
          <w:rFonts w:ascii="Arial" w:hAnsi="Arial" w:cs="Arial"/>
          <w:sz w:val="24"/>
          <w:szCs w:val="24"/>
          <w:lang w:val="en-GB"/>
        </w:rPr>
        <w:t>Advance letters or invitations are the most frequently used mean</w:t>
      </w:r>
      <w:r w:rsidR="00907BF3" w:rsidRPr="001C7CAE">
        <w:rPr>
          <w:rFonts w:ascii="Arial" w:hAnsi="Arial" w:cs="Arial"/>
          <w:sz w:val="24"/>
          <w:szCs w:val="24"/>
          <w:lang w:val="en-GB"/>
        </w:rPr>
        <w:t>s</w:t>
      </w:r>
      <w:r w:rsidR="002272A9">
        <w:rPr>
          <w:rFonts w:ascii="Arial" w:hAnsi="Arial" w:cs="Arial"/>
          <w:sz w:val="24"/>
          <w:szCs w:val="24"/>
          <w:lang w:val="en-GB"/>
        </w:rPr>
        <w:t xml:space="preserve"> of communication which </w:t>
      </w:r>
      <w:r w:rsidR="00907BF3" w:rsidRPr="001C7CAE">
        <w:rPr>
          <w:rFonts w:ascii="Arial" w:hAnsi="Arial" w:cs="Arial"/>
          <w:sz w:val="24"/>
          <w:szCs w:val="24"/>
          <w:lang w:val="en-GB"/>
        </w:rPr>
        <w:t>are</w:t>
      </w:r>
      <w:r w:rsidR="002272A9">
        <w:rPr>
          <w:rFonts w:ascii="Arial" w:hAnsi="Arial" w:cs="Arial"/>
          <w:sz w:val="24"/>
          <w:szCs w:val="24"/>
          <w:lang w:val="en-GB"/>
        </w:rPr>
        <w:t xml:space="preserve"> made of paper letter</w:t>
      </w:r>
      <w:r w:rsidR="00907BF3" w:rsidRPr="001C7CAE">
        <w:rPr>
          <w:rFonts w:ascii="Arial" w:hAnsi="Arial" w:cs="Arial"/>
          <w:sz w:val="24"/>
          <w:szCs w:val="24"/>
          <w:lang w:val="en-GB"/>
        </w:rPr>
        <w:t>s</w:t>
      </w:r>
      <w:r w:rsidR="00907BF3">
        <w:rPr>
          <w:rFonts w:ascii="Arial" w:hAnsi="Arial" w:cs="Arial"/>
          <w:sz w:val="24"/>
          <w:szCs w:val="24"/>
          <w:lang w:val="en-GB"/>
        </w:rPr>
        <w:t xml:space="preserve">. </w:t>
      </w:r>
      <w:r w:rsidR="00907BF3" w:rsidRPr="00F559CB">
        <w:rPr>
          <w:rFonts w:ascii="Arial" w:hAnsi="Arial" w:cs="Arial"/>
          <w:sz w:val="24"/>
          <w:szCs w:val="24"/>
          <w:lang w:val="en-GB"/>
        </w:rPr>
        <w:t xml:space="preserve">Paper letters </w:t>
      </w:r>
      <w:r w:rsidR="002272A9">
        <w:rPr>
          <w:rFonts w:ascii="Arial" w:hAnsi="Arial" w:cs="Arial"/>
          <w:sz w:val="24"/>
          <w:szCs w:val="24"/>
          <w:lang w:val="en-GB"/>
        </w:rPr>
        <w:t xml:space="preserve">are also used as reminders to CAWI non-respondents. </w:t>
      </w:r>
    </w:p>
    <w:p w:rsidR="00441ED3" w:rsidRDefault="00FD6C4E" w:rsidP="00FD6C4E">
      <w:pPr>
        <w:spacing w:before="120" w:after="0" w:line="360" w:lineRule="auto"/>
        <w:jc w:val="both"/>
        <w:rPr>
          <w:rFonts w:ascii="Arial" w:hAnsi="Arial" w:cs="Arial"/>
          <w:sz w:val="24"/>
          <w:szCs w:val="24"/>
          <w:lang w:val="en-GB"/>
        </w:rPr>
      </w:pPr>
      <w:r w:rsidRPr="00FD6C4E">
        <w:rPr>
          <w:rFonts w:ascii="Arial" w:hAnsi="Arial" w:cs="Arial"/>
          <w:sz w:val="24"/>
          <w:szCs w:val="24"/>
          <w:lang w:val="en-GB"/>
        </w:rPr>
        <w:lastRenderedPageBreak/>
        <w:t>In order to encourage survey response, some countries offer an incentive to respondents. This typically come</w:t>
      </w:r>
      <w:r w:rsidR="00AB28A8">
        <w:rPr>
          <w:rFonts w:ascii="Arial" w:hAnsi="Arial" w:cs="Arial"/>
          <w:sz w:val="24"/>
          <w:szCs w:val="24"/>
          <w:lang w:val="en-GB"/>
        </w:rPr>
        <w:t>s</w:t>
      </w:r>
      <w:r w:rsidRPr="00FD6C4E">
        <w:rPr>
          <w:rFonts w:ascii="Arial" w:hAnsi="Arial" w:cs="Arial"/>
          <w:sz w:val="24"/>
          <w:szCs w:val="24"/>
          <w:lang w:val="en-GB"/>
        </w:rPr>
        <w:t xml:space="preserve"> in two main forms: monetary and non-monetary incentives; </w:t>
      </w:r>
      <w:r w:rsidR="00F856E7">
        <w:rPr>
          <w:rFonts w:ascii="Arial" w:hAnsi="Arial" w:cs="Arial"/>
          <w:sz w:val="24"/>
          <w:szCs w:val="24"/>
          <w:lang w:val="en-GB"/>
        </w:rPr>
        <w:t>whatever the form</w:t>
      </w:r>
      <w:r w:rsidR="00AB0172" w:rsidRPr="00F559CB">
        <w:rPr>
          <w:rFonts w:ascii="Arial" w:hAnsi="Arial" w:cs="Arial"/>
          <w:sz w:val="24"/>
          <w:szCs w:val="24"/>
          <w:lang w:val="en-GB"/>
        </w:rPr>
        <w:t>,</w:t>
      </w:r>
      <w:r w:rsidR="00F856E7">
        <w:rPr>
          <w:rFonts w:ascii="Arial" w:hAnsi="Arial" w:cs="Arial"/>
          <w:sz w:val="24"/>
          <w:szCs w:val="24"/>
          <w:lang w:val="en-GB"/>
        </w:rPr>
        <w:t xml:space="preserve"> </w:t>
      </w:r>
      <w:r w:rsidRPr="00FD6C4E">
        <w:rPr>
          <w:rFonts w:ascii="Arial" w:hAnsi="Arial" w:cs="Arial"/>
          <w:sz w:val="24"/>
          <w:szCs w:val="24"/>
          <w:lang w:val="en-GB"/>
        </w:rPr>
        <w:t xml:space="preserve">they are a good way not only to increase response rates, but also </w:t>
      </w:r>
      <w:r>
        <w:rPr>
          <w:rFonts w:ascii="Arial" w:hAnsi="Arial" w:cs="Arial"/>
          <w:sz w:val="24"/>
          <w:szCs w:val="24"/>
          <w:lang w:val="en-GB"/>
        </w:rPr>
        <w:t xml:space="preserve">to </w:t>
      </w:r>
      <w:r w:rsidRPr="00FD6C4E">
        <w:rPr>
          <w:rFonts w:ascii="Arial" w:hAnsi="Arial" w:cs="Arial"/>
          <w:sz w:val="24"/>
          <w:szCs w:val="24"/>
          <w:lang w:val="en-GB"/>
        </w:rPr>
        <w:t>thank respondents for their time.</w:t>
      </w:r>
      <w:r w:rsidR="00AB28A8">
        <w:rPr>
          <w:rFonts w:ascii="Arial" w:hAnsi="Arial" w:cs="Arial"/>
          <w:sz w:val="24"/>
          <w:szCs w:val="24"/>
          <w:lang w:val="en-GB"/>
        </w:rPr>
        <w:t xml:space="preserve"> </w:t>
      </w:r>
      <w:r w:rsidRPr="00FD6C4E">
        <w:rPr>
          <w:rFonts w:ascii="Arial" w:hAnsi="Arial" w:cs="Arial"/>
          <w:sz w:val="24"/>
          <w:szCs w:val="24"/>
          <w:lang w:val="en-GB"/>
        </w:rPr>
        <w:t xml:space="preserve">Table </w:t>
      </w:r>
      <w:r w:rsidR="00AB0172">
        <w:rPr>
          <w:rFonts w:ascii="Arial" w:hAnsi="Arial" w:cs="Arial"/>
          <w:sz w:val="24"/>
          <w:szCs w:val="24"/>
          <w:lang w:val="en-GB"/>
        </w:rPr>
        <w:t>7</w:t>
      </w:r>
      <w:r w:rsidRPr="00FD6C4E">
        <w:rPr>
          <w:rFonts w:ascii="Arial" w:hAnsi="Arial" w:cs="Arial"/>
          <w:sz w:val="24"/>
          <w:szCs w:val="24"/>
          <w:lang w:val="en-GB"/>
        </w:rPr>
        <w:t xml:space="preserve"> shows the number of </w:t>
      </w:r>
      <w:r w:rsidR="00AB28A8">
        <w:rPr>
          <w:rFonts w:ascii="Arial" w:hAnsi="Arial" w:cs="Arial"/>
          <w:sz w:val="24"/>
          <w:szCs w:val="24"/>
          <w:lang w:val="en-GB"/>
        </w:rPr>
        <w:t>NS</w:t>
      </w:r>
      <w:r w:rsidRPr="00FD6C4E">
        <w:rPr>
          <w:rFonts w:ascii="Arial" w:hAnsi="Arial" w:cs="Arial"/>
          <w:sz w:val="24"/>
          <w:szCs w:val="24"/>
          <w:lang w:val="en-GB"/>
        </w:rPr>
        <w:t>Is giving an incentive for each survey</w:t>
      </w:r>
      <w:r w:rsidR="00AB28A8">
        <w:rPr>
          <w:rFonts w:ascii="Arial" w:hAnsi="Arial" w:cs="Arial"/>
          <w:sz w:val="24"/>
          <w:szCs w:val="24"/>
          <w:lang w:val="en-GB"/>
        </w:rPr>
        <w:t>.</w:t>
      </w:r>
      <w:r w:rsidRPr="00FD6C4E">
        <w:rPr>
          <w:rFonts w:ascii="Arial" w:hAnsi="Arial" w:cs="Arial"/>
          <w:sz w:val="24"/>
          <w:szCs w:val="24"/>
          <w:lang w:val="en-GB"/>
        </w:rPr>
        <w:t xml:space="preserve"> It is interesting to notice that more incentives are given for the HBS</w:t>
      </w:r>
      <w:r w:rsidR="00F856E7">
        <w:rPr>
          <w:rFonts w:ascii="Arial" w:hAnsi="Arial" w:cs="Arial"/>
          <w:sz w:val="24"/>
          <w:szCs w:val="24"/>
          <w:lang w:val="en-GB"/>
        </w:rPr>
        <w:t xml:space="preserve"> </w:t>
      </w:r>
      <w:r w:rsidRPr="00FD6C4E">
        <w:rPr>
          <w:rFonts w:ascii="Arial" w:hAnsi="Arial" w:cs="Arial"/>
          <w:sz w:val="24"/>
          <w:szCs w:val="24"/>
          <w:lang w:val="en-GB"/>
        </w:rPr>
        <w:t xml:space="preserve">(9 countries, </w:t>
      </w:r>
      <w:r>
        <w:rPr>
          <w:rFonts w:ascii="Arial" w:hAnsi="Arial" w:cs="Arial"/>
          <w:sz w:val="24"/>
          <w:szCs w:val="24"/>
          <w:lang w:val="en-GB"/>
        </w:rPr>
        <w:t xml:space="preserve">corresponding to the 64.3% of the countries running </w:t>
      </w:r>
      <w:r w:rsidRPr="00FD6C4E">
        <w:rPr>
          <w:rFonts w:ascii="Arial" w:hAnsi="Arial" w:cs="Arial"/>
          <w:sz w:val="24"/>
          <w:szCs w:val="24"/>
          <w:lang w:val="en-GB"/>
        </w:rPr>
        <w:t>the survey through mixed mode), the AE</w:t>
      </w:r>
      <w:r w:rsidR="00F856E7">
        <w:rPr>
          <w:rFonts w:ascii="Arial" w:hAnsi="Arial" w:cs="Arial"/>
          <w:sz w:val="24"/>
          <w:szCs w:val="24"/>
          <w:lang w:val="en-GB"/>
        </w:rPr>
        <w:t>S</w:t>
      </w:r>
      <w:r w:rsidR="00F43D61">
        <w:rPr>
          <w:rFonts w:ascii="Arial" w:hAnsi="Arial" w:cs="Arial"/>
          <w:sz w:val="24"/>
          <w:szCs w:val="24"/>
          <w:lang w:val="en-GB"/>
        </w:rPr>
        <w:t xml:space="preserve"> (7 countries, about 54%) and EU-SILC</w:t>
      </w:r>
      <w:r w:rsidRPr="00FD6C4E">
        <w:rPr>
          <w:rFonts w:ascii="Arial" w:hAnsi="Arial" w:cs="Arial"/>
          <w:sz w:val="24"/>
          <w:szCs w:val="24"/>
          <w:lang w:val="en-GB"/>
        </w:rPr>
        <w:t xml:space="preserve"> (7 countries, 46,7%). For HETUS/TUS all </w:t>
      </w:r>
      <w:r w:rsidR="00F43D61">
        <w:rPr>
          <w:rFonts w:ascii="Arial" w:hAnsi="Arial" w:cs="Arial"/>
          <w:sz w:val="24"/>
          <w:szCs w:val="24"/>
          <w:lang w:val="en-GB"/>
        </w:rPr>
        <w:t>three</w:t>
      </w:r>
      <w:r w:rsidRPr="00FD6C4E">
        <w:rPr>
          <w:rFonts w:ascii="Arial" w:hAnsi="Arial" w:cs="Arial"/>
          <w:sz w:val="24"/>
          <w:szCs w:val="24"/>
          <w:lang w:val="en-GB"/>
        </w:rPr>
        <w:t xml:space="preserve"> </w:t>
      </w:r>
      <w:r w:rsidR="00F43D61">
        <w:rPr>
          <w:rFonts w:ascii="Arial" w:hAnsi="Arial" w:cs="Arial"/>
          <w:sz w:val="24"/>
          <w:szCs w:val="24"/>
          <w:lang w:val="en-GB"/>
        </w:rPr>
        <w:t>NSI</w:t>
      </w:r>
      <w:r w:rsidR="00F856E7">
        <w:rPr>
          <w:rFonts w:ascii="Arial" w:hAnsi="Arial" w:cs="Arial"/>
          <w:sz w:val="24"/>
          <w:szCs w:val="24"/>
          <w:lang w:val="en-GB"/>
        </w:rPr>
        <w:t>s</w:t>
      </w:r>
      <w:r w:rsidRPr="00FD6C4E">
        <w:rPr>
          <w:rFonts w:ascii="Arial" w:hAnsi="Arial" w:cs="Arial"/>
          <w:sz w:val="24"/>
          <w:szCs w:val="24"/>
          <w:lang w:val="en-GB"/>
        </w:rPr>
        <w:t xml:space="preserve"> </w:t>
      </w:r>
      <w:r w:rsidR="00F43D61">
        <w:rPr>
          <w:rFonts w:ascii="Arial" w:hAnsi="Arial" w:cs="Arial"/>
          <w:sz w:val="24"/>
          <w:szCs w:val="24"/>
          <w:lang w:val="en-GB"/>
        </w:rPr>
        <w:t>running t</w:t>
      </w:r>
      <w:r w:rsidRPr="00FD6C4E">
        <w:rPr>
          <w:rFonts w:ascii="Arial" w:hAnsi="Arial" w:cs="Arial"/>
          <w:sz w:val="24"/>
          <w:szCs w:val="24"/>
          <w:lang w:val="en-GB"/>
        </w:rPr>
        <w:t xml:space="preserve">his </w:t>
      </w:r>
      <w:r w:rsidR="00F43D61">
        <w:rPr>
          <w:rFonts w:ascii="Arial" w:hAnsi="Arial" w:cs="Arial"/>
          <w:sz w:val="24"/>
          <w:szCs w:val="24"/>
          <w:lang w:val="en-GB"/>
        </w:rPr>
        <w:t xml:space="preserve">survey </w:t>
      </w:r>
      <w:r w:rsidRPr="00FD6C4E">
        <w:rPr>
          <w:rFonts w:ascii="Arial" w:hAnsi="Arial" w:cs="Arial"/>
          <w:sz w:val="24"/>
          <w:szCs w:val="24"/>
          <w:lang w:val="en-GB"/>
        </w:rPr>
        <w:t>with mixed</w:t>
      </w:r>
      <w:r w:rsidR="00F43D61">
        <w:rPr>
          <w:rFonts w:ascii="Arial" w:hAnsi="Arial" w:cs="Arial"/>
          <w:sz w:val="24"/>
          <w:szCs w:val="24"/>
          <w:lang w:val="en-GB"/>
        </w:rPr>
        <w:t>-</w:t>
      </w:r>
      <w:r w:rsidRPr="00FD6C4E">
        <w:rPr>
          <w:rFonts w:ascii="Arial" w:hAnsi="Arial" w:cs="Arial"/>
          <w:sz w:val="24"/>
          <w:szCs w:val="24"/>
          <w:lang w:val="en-GB"/>
        </w:rPr>
        <w:t>mode offer an incentive to respondents.</w:t>
      </w:r>
    </w:p>
    <w:p w:rsidR="00FD6C4E" w:rsidRDefault="00FD6C4E" w:rsidP="00FD6C4E">
      <w:pPr>
        <w:spacing w:before="120" w:after="0" w:line="360" w:lineRule="auto"/>
        <w:jc w:val="both"/>
        <w:rPr>
          <w:rFonts w:ascii="Arial" w:hAnsi="Arial" w:cs="Arial"/>
          <w:b/>
          <w:sz w:val="20"/>
          <w:szCs w:val="20"/>
          <w:lang w:val="en-GB"/>
        </w:rPr>
      </w:pPr>
      <w:r w:rsidRPr="00954B93">
        <w:rPr>
          <w:rFonts w:ascii="Arial" w:hAnsi="Arial" w:cs="Arial"/>
          <w:b/>
          <w:sz w:val="20"/>
          <w:szCs w:val="20"/>
          <w:lang w:val="en-GB"/>
        </w:rPr>
        <w:t xml:space="preserve">Table </w:t>
      </w:r>
      <w:r w:rsidR="00AB0172">
        <w:rPr>
          <w:rFonts w:ascii="Arial" w:hAnsi="Arial" w:cs="Arial"/>
          <w:b/>
          <w:sz w:val="20"/>
          <w:szCs w:val="20"/>
          <w:lang w:val="en-GB"/>
        </w:rPr>
        <w:t>7</w:t>
      </w:r>
      <w:r>
        <w:rPr>
          <w:rFonts w:ascii="Arial" w:hAnsi="Arial" w:cs="Arial"/>
          <w:b/>
          <w:sz w:val="20"/>
          <w:szCs w:val="20"/>
          <w:lang w:val="en-GB"/>
        </w:rPr>
        <w:t>. The use of incentives by sur</w:t>
      </w:r>
      <w:r w:rsidR="00F43D61">
        <w:rPr>
          <w:rFonts w:ascii="Arial" w:hAnsi="Arial" w:cs="Arial"/>
          <w:b/>
          <w:sz w:val="20"/>
          <w:szCs w:val="20"/>
          <w:lang w:val="en-GB"/>
        </w:rPr>
        <w:t>v</w:t>
      </w:r>
      <w:r>
        <w:rPr>
          <w:rFonts w:ascii="Arial" w:hAnsi="Arial" w:cs="Arial"/>
          <w:b/>
          <w:sz w:val="20"/>
          <w:szCs w:val="20"/>
          <w:lang w:val="en-GB"/>
        </w:rPr>
        <w:t>ey</w:t>
      </w:r>
    </w:p>
    <w:tbl>
      <w:tblPr>
        <w:tblW w:w="5000" w:type="pct"/>
        <w:tblCellMar>
          <w:left w:w="70" w:type="dxa"/>
          <w:right w:w="70" w:type="dxa"/>
        </w:tblCellMar>
        <w:tblLook w:val="04A0" w:firstRow="1" w:lastRow="0" w:firstColumn="1" w:lastColumn="0" w:noHBand="0" w:noVBand="1"/>
      </w:tblPr>
      <w:tblGrid>
        <w:gridCol w:w="5045"/>
        <w:gridCol w:w="1400"/>
        <w:gridCol w:w="2767"/>
      </w:tblGrid>
      <w:tr w:rsidR="00FD6C4E" w:rsidRPr="002D7859" w:rsidTr="00ED04E1">
        <w:trPr>
          <w:trHeight w:val="1020"/>
        </w:trPr>
        <w:tc>
          <w:tcPr>
            <w:tcW w:w="2738" w:type="pct"/>
            <w:tcBorders>
              <w:top w:val="single" w:sz="4" w:space="0" w:color="auto"/>
              <w:left w:val="nil"/>
              <w:bottom w:val="single" w:sz="4" w:space="0" w:color="auto"/>
              <w:right w:val="nil"/>
            </w:tcBorders>
            <w:shd w:val="clear" w:color="000000" w:fill="FAFBFE"/>
            <w:noWrap/>
            <w:hideMark/>
          </w:tcPr>
          <w:p w:rsidR="00FD6C4E" w:rsidRPr="002D7859" w:rsidRDefault="00FD6C4E" w:rsidP="007B7FA4">
            <w:pPr>
              <w:spacing w:after="0" w:line="240" w:lineRule="auto"/>
              <w:rPr>
                <w:rFonts w:ascii="Arial" w:eastAsia="Times New Roman" w:hAnsi="Arial" w:cs="Arial"/>
                <w:b/>
                <w:bCs/>
                <w:color w:val="000000"/>
                <w:sz w:val="20"/>
                <w:szCs w:val="20"/>
                <w:lang w:val="en-US" w:eastAsia="it-IT"/>
              </w:rPr>
            </w:pPr>
            <w:r w:rsidRPr="002D7859">
              <w:rPr>
                <w:rFonts w:ascii="Arial" w:eastAsia="Times New Roman" w:hAnsi="Arial" w:cs="Arial"/>
                <w:b/>
                <w:bCs/>
                <w:color w:val="000000"/>
                <w:sz w:val="20"/>
                <w:szCs w:val="20"/>
                <w:lang w:val="en-US" w:eastAsia="it-IT"/>
              </w:rPr>
              <w:t>Survey</w:t>
            </w:r>
          </w:p>
        </w:tc>
        <w:tc>
          <w:tcPr>
            <w:tcW w:w="760" w:type="pct"/>
            <w:tcBorders>
              <w:top w:val="single" w:sz="4" w:space="0" w:color="auto"/>
              <w:left w:val="nil"/>
              <w:bottom w:val="single" w:sz="4" w:space="0" w:color="auto"/>
              <w:right w:val="nil"/>
            </w:tcBorders>
            <w:shd w:val="clear" w:color="000000" w:fill="FAFBFE"/>
            <w:noWrap/>
            <w:hideMark/>
          </w:tcPr>
          <w:p w:rsidR="00FD6C4E" w:rsidRPr="002D7859" w:rsidRDefault="00FD6C4E" w:rsidP="007B7FA4">
            <w:pPr>
              <w:spacing w:after="0" w:line="240" w:lineRule="auto"/>
              <w:jc w:val="center"/>
              <w:rPr>
                <w:rFonts w:ascii="Arial" w:eastAsia="Times New Roman" w:hAnsi="Arial" w:cs="Arial"/>
                <w:b/>
                <w:bCs/>
                <w:color w:val="000000"/>
                <w:sz w:val="20"/>
                <w:szCs w:val="20"/>
                <w:lang w:val="en-US" w:eastAsia="it-IT"/>
              </w:rPr>
            </w:pPr>
            <w:r w:rsidRPr="002D7859">
              <w:rPr>
                <w:rFonts w:ascii="Arial" w:eastAsia="Times New Roman" w:hAnsi="Arial" w:cs="Arial"/>
                <w:b/>
                <w:bCs/>
                <w:color w:val="000000"/>
                <w:sz w:val="20"/>
                <w:szCs w:val="20"/>
                <w:lang w:val="en-US" w:eastAsia="it-IT"/>
              </w:rPr>
              <w:t>N</w:t>
            </w:r>
          </w:p>
        </w:tc>
        <w:tc>
          <w:tcPr>
            <w:tcW w:w="1502" w:type="pct"/>
            <w:tcBorders>
              <w:top w:val="single" w:sz="4" w:space="0" w:color="auto"/>
              <w:left w:val="nil"/>
              <w:bottom w:val="single" w:sz="4" w:space="0" w:color="auto"/>
              <w:right w:val="nil"/>
            </w:tcBorders>
            <w:shd w:val="clear" w:color="000000" w:fill="FAFBFE"/>
            <w:hideMark/>
          </w:tcPr>
          <w:p w:rsidR="00FD6C4E" w:rsidRPr="002D7859" w:rsidRDefault="00FD6C4E" w:rsidP="00FD6C4E">
            <w:pPr>
              <w:spacing w:after="0" w:line="240" w:lineRule="auto"/>
              <w:jc w:val="center"/>
              <w:rPr>
                <w:rFonts w:ascii="Arial" w:eastAsia="Times New Roman" w:hAnsi="Arial" w:cs="Arial"/>
                <w:b/>
                <w:bCs/>
                <w:color w:val="000000"/>
                <w:sz w:val="20"/>
                <w:szCs w:val="20"/>
                <w:lang w:val="en-US" w:eastAsia="it-IT"/>
              </w:rPr>
            </w:pPr>
            <w:r w:rsidRPr="002D7859">
              <w:rPr>
                <w:rFonts w:ascii="Arial" w:eastAsia="Times New Roman" w:hAnsi="Arial" w:cs="Arial"/>
                <w:b/>
                <w:bCs/>
                <w:color w:val="000000"/>
                <w:sz w:val="20"/>
                <w:szCs w:val="20"/>
                <w:lang w:val="en-US" w:eastAsia="it-IT"/>
              </w:rPr>
              <w:t xml:space="preserve">% on countries </w:t>
            </w:r>
            <w:r>
              <w:rPr>
                <w:rFonts w:ascii="Arial" w:eastAsia="Times New Roman" w:hAnsi="Arial" w:cs="Arial"/>
                <w:b/>
                <w:bCs/>
                <w:color w:val="000000"/>
                <w:sz w:val="20"/>
                <w:szCs w:val="20"/>
                <w:lang w:val="en-US" w:eastAsia="it-IT"/>
              </w:rPr>
              <w:t xml:space="preserve">running </w:t>
            </w:r>
            <w:r w:rsidRPr="002D7859">
              <w:rPr>
                <w:rFonts w:ascii="Arial" w:eastAsia="Times New Roman" w:hAnsi="Arial" w:cs="Arial"/>
                <w:b/>
                <w:bCs/>
                <w:color w:val="000000"/>
                <w:sz w:val="20"/>
                <w:szCs w:val="20"/>
                <w:lang w:val="en-US" w:eastAsia="it-IT"/>
              </w:rPr>
              <w:t xml:space="preserve">the survey through </w:t>
            </w:r>
            <w:r>
              <w:rPr>
                <w:rFonts w:ascii="Arial" w:eastAsia="Times New Roman" w:hAnsi="Arial" w:cs="Arial"/>
                <w:b/>
                <w:bCs/>
                <w:color w:val="000000"/>
                <w:sz w:val="20"/>
                <w:szCs w:val="20"/>
                <w:lang w:val="en-US" w:eastAsia="it-IT"/>
              </w:rPr>
              <w:t>m</w:t>
            </w:r>
            <w:r w:rsidRPr="002D7859">
              <w:rPr>
                <w:rFonts w:ascii="Arial" w:eastAsia="Times New Roman" w:hAnsi="Arial" w:cs="Arial"/>
                <w:b/>
                <w:bCs/>
                <w:color w:val="000000"/>
                <w:sz w:val="20"/>
                <w:szCs w:val="20"/>
                <w:lang w:val="en-US" w:eastAsia="it-IT"/>
              </w:rPr>
              <w:t>ixed</w:t>
            </w:r>
            <w:r>
              <w:rPr>
                <w:rFonts w:ascii="Arial" w:eastAsia="Times New Roman" w:hAnsi="Arial" w:cs="Arial"/>
                <w:b/>
                <w:bCs/>
                <w:color w:val="000000"/>
                <w:sz w:val="20"/>
                <w:szCs w:val="20"/>
                <w:lang w:val="en-US" w:eastAsia="it-IT"/>
              </w:rPr>
              <w:t>-</w:t>
            </w:r>
            <w:r w:rsidRPr="002D7859">
              <w:rPr>
                <w:rFonts w:ascii="Arial" w:eastAsia="Times New Roman" w:hAnsi="Arial" w:cs="Arial"/>
                <w:b/>
                <w:bCs/>
                <w:color w:val="000000"/>
                <w:sz w:val="20"/>
                <w:szCs w:val="20"/>
                <w:lang w:val="en-US" w:eastAsia="it-IT"/>
              </w:rPr>
              <w:t>mode</w:t>
            </w:r>
          </w:p>
        </w:tc>
      </w:tr>
      <w:tr w:rsidR="00FD6C4E" w:rsidRPr="002D7859" w:rsidTr="00ED04E1">
        <w:trPr>
          <w:trHeight w:val="300"/>
        </w:trPr>
        <w:tc>
          <w:tcPr>
            <w:tcW w:w="2738" w:type="pct"/>
            <w:tcBorders>
              <w:top w:val="nil"/>
              <w:left w:val="nil"/>
              <w:bottom w:val="nil"/>
              <w:right w:val="nil"/>
            </w:tcBorders>
            <w:shd w:val="clear" w:color="000000" w:fill="FAFBFE"/>
            <w:noWrap/>
            <w:vAlign w:val="bottom"/>
            <w:hideMark/>
          </w:tcPr>
          <w:p w:rsidR="00FD6C4E" w:rsidRPr="002D7859" w:rsidRDefault="00FD6C4E" w:rsidP="007B7FA4">
            <w:pPr>
              <w:spacing w:after="0" w:line="240" w:lineRule="auto"/>
              <w:rPr>
                <w:rFonts w:ascii="Arial" w:eastAsia="Times New Roman" w:hAnsi="Arial" w:cs="Arial"/>
                <w:color w:val="000000"/>
                <w:sz w:val="20"/>
                <w:szCs w:val="20"/>
                <w:lang w:val="en-US" w:eastAsia="it-IT"/>
              </w:rPr>
            </w:pPr>
            <w:r w:rsidRPr="002D7859">
              <w:rPr>
                <w:rFonts w:ascii="Arial" w:eastAsia="Times New Roman" w:hAnsi="Arial" w:cs="Arial"/>
                <w:color w:val="000000"/>
                <w:sz w:val="20"/>
                <w:szCs w:val="20"/>
                <w:lang w:val="en-US" w:eastAsia="it-IT"/>
              </w:rPr>
              <w:t>LFS wave 1</w:t>
            </w:r>
          </w:p>
        </w:tc>
        <w:tc>
          <w:tcPr>
            <w:tcW w:w="760" w:type="pct"/>
            <w:tcBorders>
              <w:top w:val="nil"/>
              <w:left w:val="nil"/>
              <w:bottom w:val="nil"/>
              <w:right w:val="nil"/>
            </w:tcBorders>
            <w:shd w:val="clear" w:color="000000" w:fill="FAFBFE"/>
            <w:noWrap/>
            <w:vAlign w:val="bottom"/>
            <w:hideMark/>
          </w:tcPr>
          <w:p w:rsidR="00FD6C4E" w:rsidRPr="002D7859" w:rsidRDefault="00FD6C4E" w:rsidP="007B7FA4">
            <w:pPr>
              <w:spacing w:after="0" w:line="240" w:lineRule="auto"/>
              <w:jc w:val="center"/>
              <w:rPr>
                <w:rFonts w:ascii="Arial" w:eastAsia="Times New Roman" w:hAnsi="Arial" w:cs="Arial"/>
                <w:color w:val="000000"/>
                <w:sz w:val="20"/>
                <w:szCs w:val="20"/>
                <w:lang w:val="en-US" w:eastAsia="it-IT"/>
              </w:rPr>
            </w:pPr>
            <w:r w:rsidRPr="002D7859">
              <w:rPr>
                <w:rFonts w:ascii="Arial" w:eastAsia="Times New Roman" w:hAnsi="Arial" w:cs="Arial"/>
                <w:color w:val="000000"/>
                <w:sz w:val="20"/>
                <w:szCs w:val="20"/>
                <w:lang w:val="en-US" w:eastAsia="it-IT"/>
              </w:rPr>
              <w:t>3</w:t>
            </w:r>
          </w:p>
        </w:tc>
        <w:tc>
          <w:tcPr>
            <w:tcW w:w="1502" w:type="pct"/>
            <w:tcBorders>
              <w:top w:val="nil"/>
              <w:left w:val="nil"/>
              <w:bottom w:val="nil"/>
              <w:right w:val="nil"/>
            </w:tcBorders>
            <w:shd w:val="clear" w:color="000000" w:fill="FAFBFE"/>
            <w:noWrap/>
            <w:vAlign w:val="bottom"/>
            <w:hideMark/>
          </w:tcPr>
          <w:p w:rsidR="00FD6C4E" w:rsidRPr="002D7859" w:rsidRDefault="00FD6C4E" w:rsidP="007B7FA4">
            <w:pPr>
              <w:spacing w:after="0" w:line="240" w:lineRule="auto"/>
              <w:jc w:val="center"/>
              <w:rPr>
                <w:rFonts w:ascii="Arial" w:eastAsia="Times New Roman" w:hAnsi="Arial" w:cs="Arial"/>
                <w:color w:val="000000"/>
                <w:sz w:val="20"/>
                <w:szCs w:val="20"/>
                <w:lang w:val="en-US" w:eastAsia="it-IT"/>
              </w:rPr>
            </w:pPr>
            <w:r w:rsidRPr="002D7859">
              <w:rPr>
                <w:rFonts w:ascii="Arial" w:eastAsia="Times New Roman" w:hAnsi="Arial" w:cs="Arial"/>
                <w:color w:val="000000"/>
                <w:sz w:val="20"/>
                <w:szCs w:val="20"/>
                <w:lang w:val="en-US" w:eastAsia="it-IT"/>
              </w:rPr>
              <w:t>27.3</w:t>
            </w:r>
          </w:p>
        </w:tc>
      </w:tr>
      <w:tr w:rsidR="00FD6C4E" w:rsidRPr="002D7859" w:rsidTr="00ED04E1">
        <w:trPr>
          <w:trHeight w:val="300"/>
        </w:trPr>
        <w:tc>
          <w:tcPr>
            <w:tcW w:w="2738" w:type="pct"/>
            <w:tcBorders>
              <w:top w:val="nil"/>
              <w:left w:val="nil"/>
              <w:bottom w:val="nil"/>
              <w:right w:val="nil"/>
            </w:tcBorders>
            <w:shd w:val="clear" w:color="000000" w:fill="FAFBFE"/>
            <w:noWrap/>
            <w:vAlign w:val="bottom"/>
            <w:hideMark/>
          </w:tcPr>
          <w:p w:rsidR="00FD6C4E" w:rsidRPr="002D7859" w:rsidRDefault="00FD6C4E" w:rsidP="007B7FA4">
            <w:pPr>
              <w:spacing w:after="0" w:line="240" w:lineRule="auto"/>
              <w:rPr>
                <w:rFonts w:ascii="Arial" w:eastAsia="Times New Roman" w:hAnsi="Arial" w:cs="Arial"/>
                <w:color w:val="000000"/>
                <w:sz w:val="20"/>
                <w:szCs w:val="20"/>
                <w:lang w:val="en-US" w:eastAsia="it-IT"/>
              </w:rPr>
            </w:pPr>
            <w:r w:rsidRPr="002D7859">
              <w:rPr>
                <w:rFonts w:ascii="Arial" w:eastAsia="Times New Roman" w:hAnsi="Arial" w:cs="Arial"/>
                <w:color w:val="000000"/>
                <w:sz w:val="20"/>
                <w:szCs w:val="20"/>
                <w:lang w:val="en-US" w:eastAsia="it-IT"/>
              </w:rPr>
              <w:t>LFS wave 2 and subsequent ones</w:t>
            </w:r>
          </w:p>
        </w:tc>
        <w:tc>
          <w:tcPr>
            <w:tcW w:w="760" w:type="pct"/>
            <w:tcBorders>
              <w:top w:val="nil"/>
              <w:left w:val="nil"/>
              <w:bottom w:val="nil"/>
              <w:right w:val="nil"/>
            </w:tcBorders>
            <w:shd w:val="clear" w:color="000000" w:fill="FAFBFE"/>
            <w:noWrap/>
            <w:vAlign w:val="bottom"/>
            <w:hideMark/>
          </w:tcPr>
          <w:p w:rsidR="00FD6C4E" w:rsidRPr="002D7859" w:rsidRDefault="00FD6C4E" w:rsidP="007B7FA4">
            <w:pPr>
              <w:spacing w:after="0" w:line="240" w:lineRule="auto"/>
              <w:jc w:val="center"/>
              <w:rPr>
                <w:rFonts w:ascii="Arial" w:eastAsia="Times New Roman" w:hAnsi="Arial" w:cs="Arial"/>
                <w:color w:val="000000"/>
                <w:sz w:val="20"/>
                <w:szCs w:val="20"/>
                <w:lang w:eastAsia="it-IT"/>
              </w:rPr>
            </w:pPr>
            <w:r w:rsidRPr="002D7859">
              <w:rPr>
                <w:rFonts w:ascii="Arial" w:eastAsia="Times New Roman" w:hAnsi="Arial" w:cs="Arial"/>
                <w:color w:val="000000"/>
                <w:sz w:val="20"/>
                <w:szCs w:val="20"/>
                <w:lang w:eastAsia="it-IT"/>
              </w:rPr>
              <w:t>2</w:t>
            </w:r>
          </w:p>
        </w:tc>
        <w:tc>
          <w:tcPr>
            <w:tcW w:w="1502" w:type="pct"/>
            <w:tcBorders>
              <w:top w:val="nil"/>
              <w:left w:val="nil"/>
              <w:bottom w:val="nil"/>
              <w:right w:val="nil"/>
            </w:tcBorders>
            <w:shd w:val="clear" w:color="000000" w:fill="FAFBFE"/>
            <w:noWrap/>
            <w:vAlign w:val="bottom"/>
            <w:hideMark/>
          </w:tcPr>
          <w:p w:rsidR="00FD6C4E" w:rsidRPr="002D7859" w:rsidRDefault="00FD6C4E" w:rsidP="007B7FA4">
            <w:pPr>
              <w:spacing w:after="0" w:line="240" w:lineRule="auto"/>
              <w:jc w:val="center"/>
              <w:rPr>
                <w:rFonts w:ascii="Arial" w:eastAsia="Times New Roman" w:hAnsi="Arial" w:cs="Arial"/>
                <w:color w:val="000000"/>
                <w:sz w:val="20"/>
                <w:szCs w:val="20"/>
                <w:lang w:eastAsia="it-IT"/>
              </w:rPr>
            </w:pPr>
            <w:r w:rsidRPr="002D7859">
              <w:rPr>
                <w:rFonts w:ascii="Arial" w:eastAsia="Times New Roman" w:hAnsi="Arial" w:cs="Arial"/>
                <w:color w:val="000000"/>
                <w:sz w:val="20"/>
                <w:szCs w:val="20"/>
                <w:lang w:eastAsia="it-IT"/>
              </w:rPr>
              <w:t>11.1</w:t>
            </w:r>
          </w:p>
        </w:tc>
      </w:tr>
      <w:tr w:rsidR="00FD6C4E" w:rsidRPr="002D7859" w:rsidTr="00ED04E1">
        <w:trPr>
          <w:trHeight w:val="300"/>
        </w:trPr>
        <w:tc>
          <w:tcPr>
            <w:tcW w:w="2738" w:type="pct"/>
            <w:tcBorders>
              <w:top w:val="nil"/>
              <w:left w:val="nil"/>
              <w:bottom w:val="nil"/>
              <w:right w:val="nil"/>
            </w:tcBorders>
            <w:shd w:val="clear" w:color="000000" w:fill="FAFBFE"/>
            <w:noWrap/>
            <w:vAlign w:val="bottom"/>
            <w:hideMark/>
          </w:tcPr>
          <w:p w:rsidR="00FD6C4E" w:rsidRPr="002D7859" w:rsidRDefault="00FD6C4E" w:rsidP="007B7FA4">
            <w:pPr>
              <w:spacing w:after="0" w:line="240" w:lineRule="auto"/>
              <w:rPr>
                <w:rFonts w:ascii="Arial" w:eastAsia="Times New Roman" w:hAnsi="Arial" w:cs="Arial"/>
                <w:color w:val="000000"/>
                <w:sz w:val="20"/>
                <w:szCs w:val="20"/>
                <w:lang w:eastAsia="it-IT"/>
              </w:rPr>
            </w:pPr>
            <w:r w:rsidRPr="002D7859">
              <w:rPr>
                <w:rFonts w:ascii="Arial" w:eastAsia="Times New Roman" w:hAnsi="Arial" w:cs="Arial"/>
                <w:color w:val="000000"/>
                <w:sz w:val="20"/>
                <w:szCs w:val="20"/>
                <w:lang w:eastAsia="it-IT"/>
              </w:rPr>
              <w:t>EU  SILC Wave1</w:t>
            </w:r>
          </w:p>
        </w:tc>
        <w:tc>
          <w:tcPr>
            <w:tcW w:w="760" w:type="pct"/>
            <w:tcBorders>
              <w:top w:val="nil"/>
              <w:left w:val="nil"/>
              <w:bottom w:val="nil"/>
              <w:right w:val="nil"/>
            </w:tcBorders>
            <w:shd w:val="clear" w:color="000000" w:fill="FAFBFE"/>
            <w:noWrap/>
            <w:vAlign w:val="bottom"/>
            <w:hideMark/>
          </w:tcPr>
          <w:p w:rsidR="00FD6C4E" w:rsidRPr="002D7859" w:rsidRDefault="00FD6C4E" w:rsidP="007B7FA4">
            <w:pPr>
              <w:spacing w:after="0" w:line="240" w:lineRule="auto"/>
              <w:jc w:val="center"/>
              <w:rPr>
                <w:rFonts w:ascii="Arial" w:eastAsia="Times New Roman" w:hAnsi="Arial" w:cs="Arial"/>
                <w:color w:val="000000"/>
                <w:sz w:val="20"/>
                <w:szCs w:val="20"/>
                <w:lang w:eastAsia="it-IT"/>
              </w:rPr>
            </w:pPr>
            <w:r w:rsidRPr="002D7859">
              <w:rPr>
                <w:rFonts w:ascii="Arial" w:eastAsia="Times New Roman" w:hAnsi="Arial" w:cs="Arial"/>
                <w:color w:val="000000"/>
                <w:sz w:val="20"/>
                <w:szCs w:val="20"/>
                <w:lang w:eastAsia="it-IT"/>
              </w:rPr>
              <w:t>5</w:t>
            </w:r>
          </w:p>
        </w:tc>
        <w:tc>
          <w:tcPr>
            <w:tcW w:w="1502" w:type="pct"/>
            <w:tcBorders>
              <w:top w:val="nil"/>
              <w:left w:val="nil"/>
              <w:bottom w:val="nil"/>
              <w:right w:val="nil"/>
            </w:tcBorders>
            <w:shd w:val="clear" w:color="000000" w:fill="FAFBFE"/>
            <w:noWrap/>
            <w:vAlign w:val="bottom"/>
            <w:hideMark/>
          </w:tcPr>
          <w:p w:rsidR="00FD6C4E" w:rsidRPr="002D7859" w:rsidRDefault="00FD6C4E" w:rsidP="007B7FA4">
            <w:pPr>
              <w:spacing w:after="0" w:line="240" w:lineRule="auto"/>
              <w:jc w:val="center"/>
              <w:rPr>
                <w:rFonts w:ascii="Arial" w:eastAsia="Times New Roman" w:hAnsi="Arial" w:cs="Arial"/>
                <w:color w:val="000000"/>
                <w:sz w:val="20"/>
                <w:szCs w:val="20"/>
                <w:lang w:eastAsia="it-IT"/>
              </w:rPr>
            </w:pPr>
            <w:r w:rsidRPr="002D7859">
              <w:rPr>
                <w:rFonts w:ascii="Arial" w:eastAsia="Times New Roman" w:hAnsi="Arial" w:cs="Arial"/>
                <w:color w:val="000000"/>
                <w:sz w:val="20"/>
                <w:szCs w:val="20"/>
                <w:lang w:eastAsia="it-IT"/>
              </w:rPr>
              <w:t>45.5</w:t>
            </w:r>
          </w:p>
        </w:tc>
      </w:tr>
      <w:tr w:rsidR="00FD6C4E" w:rsidRPr="002D7859" w:rsidTr="00ED04E1">
        <w:trPr>
          <w:trHeight w:val="300"/>
        </w:trPr>
        <w:tc>
          <w:tcPr>
            <w:tcW w:w="2738" w:type="pct"/>
            <w:tcBorders>
              <w:top w:val="nil"/>
              <w:left w:val="nil"/>
              <w:bottom w:val="nil"/>
              <w:right w:val="nil"/>
            </w:tcBorders>
            <w:shd w:val="clear" w:color="000000" w:fill="FAFBFE"/>
            <w:noWrap/>
            <w:vAlign w:val="bottom"/>
            <w:hideMark/>
          </w:tcPr>
          <w:p w:rsidR="00FD6C4E" w:rsidRPr="002D7859" w:rsidRDefault="00FD6C4E" w:rsidP="007B7FA4">
            <w:pPr>
              <w:spacing w:after="0" w:line="240" w:lineRule="auto"/>
              <w:rPr>
                <w:rFonts w:ascii="Arial" w:eastAsia="Times New Roman" w:hAnsi="Arial" w:cs="Arial"/>
                <w:color w:val="000000"/>
                <w:sz w:val="20"/>
                <w:szCs w:val="20"/>
                <w:lang w:val="en-US" w:eastAsia="it-IT"/>
              </w:rPr>
            </w:pPr>
            <w:r w:rsidRPr="002D7859">
              <w:rPr>
                <w:rFonts w:ascii="Arial" w:eastAsia="Times New Roman" w:hAnsi="Arial" w:cs="Arial"/>
                <w:color w:val="000000"/>
                <w:sz w:val="20"/>
                <w:szCs w:val="20"/>
                <w:lang w:val="en-US" w:eastAsia="it-IT"/>
              </w:rPr>
              <w:t>EU SILC wave 2 and subsequent ones</w:t>
            </w:r>
          </w:p>
        </w:tc>
        <w:tc>
          <w:tcPr>
            <w:tcW w:w="760" w:type="pct"/>
            <w:tcBorders>
              <w:top w:val="nil"/>
              <w:left w:val="nil"/>
              <w:bottom w:val="nil"/>
              <w:right w:val="nil"/>
            </w:tcBorders>
            <w:shd w:val="clear" w:color="000000" w:fill="FAFBFE"/>
            <w:noWrap/>
            <w:vAlign w:val="bottom"/>
            <w:hideMark/>
          </w:tcPr>
          <w:p w:rsidR="00FD6C4E" w:rsidRPr="002D7859" w:rsidRDefault="00FD6C4E" w:rsidP="007B7FA4">
            <w:pPr>
              <w:spacing w:after="0" w:line="240" w:lineRule="auto"/>
              <w:jc w:val="center"/>
              <w:rPr>
                <w:rFonts w:ascii="Arial" w:eastAsia="Times New Roman" w:hAnsi="Arial" w:cs="Arial"/>
                <w:color w:val="000000"/>
                <w:sz w:val="20"/>
                <w:szCs w:val="20"/>
                <w:lang w:eastAsia="it-IT"/>
              </w:rPr>
            </w:pPr>
            <w:r w:rsidRPr="002D7859">
              <w:rPr>
                <w:rFonts w:ascii="Arial" w:eastAsia="Times New Roman" w:hAnsi="Arial" w:cs="Arial"/>
                <w:color w:val="000000"/>
                <w:sz w:val="20"/>
                <w:szCs w:val="20"/>
                <w:lang w:eastAsia="it-IT"/>
              </w:rPr>
              <w:t>7</w:t>
            </w:r>
          </w:p>
        </w:tc>
        <w:tc>
          <w:tcPr>
            <w:tcW w:w="1502" w:type="pct"/>
            <w:tcBorders>
              <w:top w:val="nil"/>
              <w:left w:val="nil"/>
              <w:bottom w:val="nil"/>
              <w:right w:val="nil"/>
            </w:tcBorders>
            <w:shd w:val="clear" w:color="000000" w:fill="FAFBFE"/>
            <w:noWrap/>
            <w:vAlign w:val="bottom"/>
            <w:hideMark/>
          </w:tcPr>
          <w:p w:rsidR="00FD6C4E" w:rsidRPr="002D7859" w:rsidRDefault="00FD6C4E" w:rsidP="007B7FA4">
            <w:pPr>
              <w:spacing w:after="0" w:line="240" w:lineRule="auto"/>
              <w:jc w:val="center"/>
              <w:rPr>
                <w:rFonts w:ascii="Arial" w:eastAsia="Times New Roman" w:hAnsi="Arial" w:cs="Arial"/>
                <w:color w:val="000000"/>
                <w:sz w:val="20"/>
                <w:szCs w:val="20"/>
                <w:lang w:eastAsia="it-IT"/>
              </w:rPr>
            </w:pPr>
            <w:r w:rsidRPr="002D7859">
              <w:rPr>
                <w:rFonts w:ascii="Arial" w:eastAsia="Times New Roman" w:hAnsi="Arial" w:cs="Arial"/>
                <w:color w:val="000000"/>
                <w:sz w:val="20"/>
                <w:szCs w:val="20"/>
                <w:lang w:eastAsia="it-IT"/>
              </w:rPr>
              <w:t>46.7</w:t>
            </w:r>
          </w:p>
        </w:tc>
      </w:tr>
      <w:tr w:rsidR="00FD6C4E" w:rsidRPr="002D7859" w:rsidTr="00ED04E1">
        <w:trPr>
          <w:trHeight w:val="300"/>
        </w:trPr>
        <w:tc>
          <w:tcPr>
            <w:tcW w:w="2738" w:type="pct"/>
            <w:tcBorders>
              <w:top w:val="nil"/>
              <w:left w:val="nil"/>
              <w:bottom w:val="nil"/>
              <w:right w:val="nil"/>
            </w:tcBorders>
            <w:shd w:val="clear" w:color="000000" w:fill="FAFBFE"/>
            <w:noWrap/>
            <w:vAlign w:val="bottom"/>
            <w:hideMark/>
          </w:tcPr>
          <w:p w:rsidR="00FD6C4E" w:rsidRPr="002D7859" w:rsidRDefault="00FD6C4E" w:rsidP="007B7FA4">
            <w:pPr>
              <w:spacing w:after="0" w:line="240" w:lineRule="auto"/>
              <w:rPr>
                <w:rFonts w:ascii="Arial" w:eastAsia="Times New Roman" w:hAnsi="Arial" w:cs="Arial"/>
                <w:color w:val="000000"/>
                <w:sz w:val="20"/>
                <w:szCs w:val="20"/>
                <w:lang w:eastAsia="it-IT"/>
              </w:rPr>
            </w:pPr>
            <w:r w:rsidRPr="002D7859">
              <w:rPr>
                <w:rFonts w:ascii="Arial" w:eastAsia="Times New Roman" w:hAnsi="Arial" w:cs="Arial"/>
                <w:color w:val="000000"/>
                <w:sz w:val="20"/>
                <w:szCs w:val="20"/>
                <w:lang w:eastAsia="it-IT"/>
              </w:rPr>
              <w:t>EHIS</w:t>
            </w:r>
          </w:p>
        </w:tc>
        <w:tc>
          <w:tcPr>
            <w:tcW w:w="760" w:type="pct"/>
            <w:tcBorders>
              <w:top w:val="nil"/>
              <w:left w:val="nil"/>
              <w:bottom w:val="nil"/>
              <w:right w:val="nil"/>
            </w:tcBorders>
            <w:shd w:val="clear" w:color="000000" w:fill="FAFBFE"/>
            <w:noWrap/>
            <w:vAlign w:val="bottom"/>
            <w:hideMark/>
          </w:tcPr>
          <w:p w:rsidR="00FD6C4E" w:rsidRPr="002D7859" w:rsidRDefault="00FD6C4E" w:rsidP="007B7FA4">
            <w:pPr>
              <w:spacing w:after="0" w:line="240" w:lineRule="auto"/>
              <w:jc w:val="center"/>
              <w:rPr>
                <w:rFonts w:ascii="Arial" w:eastAsia="Times New Roman" w:hAnsi="Arial" w:cs="Arial"/>
                <w:color w:val="000000"/>
                <w:sz w:val="20"/>
                <w:szCs w:val="20"/>
                <w:lang w:eastAsia="it-IT"/>
              </w:rPr>
            </w:pPr>
            <w:r w:rsidRPr="002D7859">
              <w:rPr>
                <w:rFonts w:ascii="Arial" w:eastAsia="Times New Roman" w:hAnsi="Arial" w:cs="Arial"/>
                <w:color w:val="000000"/>
                <w:sz w:val="20"/>
                <w:szCs w:val="20"/>
                <w:lang w:eastAsia="it-IT"/>
              </w:rPr>
              <w:t>4</w:t>
            </w:r>
          </w:p>
        </w:tc>
        <w:tc>
          <w:tcPr>
            <w:tcW w:w="1502" w:type="pct"/>
            <w:tcBorders>
              <w:top w:val="nil"/>
              <w:left w:val="nil"/>
              <w:bottom w:val="nil"/>
              <w:right w:val="nil"/>
            </w:tcBorders>
            <w:shd w:val="clear" w:color="000000" w:fill="FAFBFE"/>
            <w:noWrap/>
            <w:vAlign w:val="bottom"/>
            <w:hideMark/>
          </w:tcPr>
          <w:p w:rsidR="00FD6C4E" w:rsidRPr="002D7859" w:rsidRDefault="00FD6C4E" w:rsidP="007B7FA4">
            <w:pPr>
              <w:spacing w:after="0" w:line="240" w:lineRule="auto"/>
              <w:jc w:val="center"/>
              <w:rPr>
                <w:rFonts w:ascii="Arial" w:eastAsia="Times New Roman" w:hAnsi="Arial" w:cs="Arial"/>
                <w:color w:val="000000"/>
                <w:sz w:val="20"/>
                <w:szCs w:val="20"/>
                <w:lang w:eastAsia="it-IT"/>
              </w:rPr>
            </w:pPr>
            <w:r w:rsidRPr="002D7859">
              <w:rPr>
                <w:rFonts w:ascii="Arial" w:eastAsia="Times New Roman" w:hAnsi="Arial" w:cs="Arial"/>
                <w:color w:val="000000"/>
                <w:sz w:val="20"/>
                <w:szCs w:val="20"/>
                <w:lang w:eastAsia="it-IT"/>
              </w:rPr>
              <w:t>33.3</w:t>
            </w:r>
          </w:p>
        </w:tc>
      </w:tr>
      <w:tr w:rsidR="00FD6C4E" w:rsidRPr="002D7859" w:rsidTr="00ED04E1">
        <w:trPr>
          <w:trHeight w:val="270"/>
        </w:trPr>
        <w:tc>
          <w:tcPr>
            <w:tcW w:w="2738" w:type="pct"/>
            <w:tcBorders>
              <w:top w:val="nil"/>
              <w:left w:val="nil"/>
              <w:bottom w:val="nil"/>
              <w:right w:val="nil"/>
            </w:tcBorders>
            <w:shd w:val="clear" w:color="000000" w:fill="FAFBFE"/>
            <w:noWrap/>
            <w:vAlign w:val="bottom"/>
            <w:hideMark/>
          </w:tcPr>
          <w:p w:rsidR="00FD6C4E" w:rsidRPr="002D7859" w:rsidRDefault="00FD6C4E" w:rsidP="007B7FA4">
            <w:pPr>
              <w:spacing w:after="0" w:line="240" w:lineRule="auto"/>
              <w:rPr>
                <w:rFonts w:ascii="Arial" w:eastAsia="Times New Roman" w:hAnsi="Arial" w:cs="Arial"/>
                <w:color w:val="000000"/>
                <w:sz w:val="20"/>
                <w:szCs w:val="20"/>
                <w:lang w:eastAsia="it-IT"/>
              </w:rPr>
            </w:pPr>
            <w:r w:rsidRPr="002D7859">
              <w:rPr>
                <w:rFonts w:ascii="Arial" w:eastAsia="Times New Roman" w:hAnsi="Arial" w:cs="Arial"/>
                <w:color w:val="000000"/>
                <w:sz w:val="20"/>
                <w:szCs w:val="20"/>
                <w:lang w:eastAsia="it-IT"/>
              </w:rPr>
              <w:t>AES</w:t>
            </w:r>
          </w:p>
        </w:tc>
        <w:tc>
          <w:tcPr>
            <w:tcW w:w="760" w:type="pct"/>
            <w:tcBorders>
              <w:top w:val="nil"/>
              <w:left w:val="nil"/>
              <w:bottom w:val="nil"/>
              <w:right w:val="nil"/>
            </w:tcBorders>
            <w:shd w:val="clear" w:color="000000" w:fill="FAFBFE"/>
            <w:noWrap/>
            <w:vAlign w:val="bottom"/>
            <w:hideMark/>
          </w:tcPr>
          <w:p w:rsidR="00FD6C4E" w:rsidRPr="002D7859" w:rsidRDefault="00FD6C4E" w:rsidP="007B7FA4">
            <w:pPr>
              <w:spacing w:after="0" w:line="240" w:lineRule="auto"/>
              <w:jc w:val="center"/>
              <w:rPr>
                <w:rFonts w:ascii="Arial" w:eastAsia="Times New Roman" w:hAnsi="Arial" w:cs="Arial"/>
                <w:color w:val="000000"/>
                <w:sz w:val="20"/>
                <w:szCs w:val="20"/>
                <w:lang w:eastAsia="it-IT"/>
              </w:rPr>
            </w:pPr>
            <w:r w:rsidRPr="002D7859">
              <w:rPr>
                <w:rFonts w:ascii="Arial" w:eastAsia="Times New Roman" w:hAnsi="Arial" w:cs="Arial"/>
                <w:color w:val="000000"/>
                <w:sz w:val="20"/>
                <w:szCs w:val="20"/>
                <w:lang w:eastAsia="it-IT"/>
              </w:rPr>
              <w:t>7</w:t>
            </w:r>
          </w:p>
        </w:tc>
        <w:tc>
          <w:tcPr>
            <w:tcW w:w="1502" w:type="pct"/>
            <w:tcBorders>
              <w:top w:val="nil"/>
              <w:left w:val="nil"/>
              <w:bottom w:val="nil"/>
              <w:right w:val="nil"/>
            </w:tcBorders>
            <w:shd w:val="clear" w:color="000000" w:fill="FAFBFE"/>
            <w:noWrap/>
            <w:vAlign w:val="bottom"/>
            <w:hideMark/>
          </w:tcPr>
          <w:p w:rsidR="00FD6C4E" w:rsidRPr="002D7859" w:rsidRDefault="00FD6C4E" w:rsidP="007B7FA4">
            <w:pPr>
              <w:spacing w:after="0" w:line="240" w:lineRule="auto"/>
              <w:jc w:val="center"/>
              <w:rPr>
                <w:rFonts w:ascii="Arial" w:eastAsia="Times New Roman" w:hAnsi="Arial" w:cs="Arial"/>
                <w:color w:val="000000"/>
                <w:sz w:val="20"/>
                <w:szCs w:val="20"/>
                <w:lang w:eastAsia="it-IT"/>
              </w:rPr>
            </w:pPr>
            <w:r w:rsidRPr="002D7859">
              <w:rPr>
                <w:rFonts w:ascii="Arial" w:eastAsia="Times New Roman" w:hAnsi="Arial" w:cs="Arial"/>
                <w:color w:val="000000"/>
                <w:sz w:val="20"/>
                <w:szCs w:val="20"/>
                <w:lang w:eastAsia="it-IT"/>
              </w:rPr>
              <w:t>53.9</w:t>
            </w:r>
          </w:p>
        </w:tc>
      </w:tr>
      <w:tr w:rsidR="00FD6C4E" w:rsidRPr="002D7859" w:rsidTr="00ED04E1">
        <w:trPr>
          <w:trHeight w:val="300"/>
        </w:trPr>
        <w:tc>
          <w:tcPr>
            <w:tcW w:w="2738" w:type="pct"/>
            <w:tcBorders>
              <w:top w:val="nil"/>
              <w:left w:val="nil"/>
              <w:bottom w:val="nil"/>
              <w:right w:val="nil"/>
            </w:tcBorders>
            <w:shd w:val="clear" w:color="000000" w:fill="FAFBFE"/>
            <w:noWrap/>
            <w:vAlign w:val="bottom"/>
            <w:hideMark/>
          </w:tcPr>
          <w:p w:rsidR="00FD6C4E" w:rsidRPr="002D7859" w:rsidRDefault="00FD6C4E" w:rsidP="007B7FA4">
            <w:pPr>
              <w:spacing w:after="0" w:line="240" w:lineRule="auto"/>
              <w:rPr>
                <w:rFonts w:ascii="Arial" w:eastAsia="Times New Roman" w:hAnsi="Arial" w:cs="Arial"/>
                <w:color w:val="000000"/>
                <w:sz w:val="20"/>
                <w:szCs w:val="20"/>
                <w:lang w:eastAsia="it-IT"/>
              </w:rPr>
            </w:pPr>
            <w:r w:rsidRPr="002D7859">
              <w:rPr>
                <w:rFonts w:ascii="Arial" w:eastAsia="Times New Roman" w:hAnsi="Arial" w:cs="Arial"/>
                <w:color w:val="000000"/>
                <w:sz w:val="20"/>
                <w:szCs w:val="20"/>
                <w:lang w:eastAsia="it-IT"/>
              </w:rPr>
              <w:t>ICT</w:t>
            </w:r>
          </w:p>
        </w:tc>
        <w:tc>
          <w:tcPr>
            <w:tcW w:w="760" w:type="pct"/>
            <w:tcBorders>
              <w:top w:val="nil"/>
              <w:left w:val="nil"/>
              <w:bottom w:val="nil"/>
              <w:right w:val="nil"/>
            </w:tcBorders>
            <w:shd w:val="clear" w:color="000000" w:fill="FAFBFE"/>
            <w:noWrap/>
            <w:vAlign w:val="bottom"/>
            <w:hideMark/>
          </w:tcPr>
          <w:p w:rsidR="00FD6C4E" w:rsidRPr="002D7859" w:rsidRDefault="00FD6C4E" w:rsidP="007B7FA4">
            <w:pPr>
              <w:spacing w:after="0" w:line="240" w:lineRule="auto"/>
              <w:jc w:val="center"/>
              <w:rPr>
                <w:rFonts w:ascii="Arial" w:eastAsia="Times New Roman" w:hAnsi="Arial" w:cs="Arial"/>
                <w:color w:val="000000"/>
                <w:sz w:val="20"/>
                <w:szCs w:val="20"/>
                <w:lang w:eastAsia="it-IT"/>
              </w:rPr>
            </w:pPr>
            <w:r w:rsidRPr="002D7859">
              <w:rPr>
                <w:rFonts w:ascii="Arial" w:eastAsia="Times New Roman" w:hAnsi="Arial" w:cs="Arial"/>
                <w:color w:val="000000"/>
                <w:sz w:val="20"/>
                <w:szCs w:val="20"/>
                <w:lang w:eastAsia="it-IT"/>
              </w:rPr>
              <w:t>4</w:t>
            </w:r>
          </w:p>
        </w:tc>
        <w:tc>
          <w:tcPr>
            <w:tcW w:w="1502" w:type="pct"/>
            <w:tcBorders>
              <w:top w:val="nil"/>
              <w:left w:val="nil"/>
              <w:bottom w:val="nil"/>
              <w:right w:val="nil"/>
            </w:tcBorders>
            <w:shd w:val="clear" w:color="000000" w:fill="FAFBFE"/>
            <w:noWrap/>
            <w:vAlign w:val="bottom"/>
            <w:hideMark/>
          </w:tcPr>
          <w:p w:rsidR="00FD6C4E" w:rsidRPr="002D7859" w:rsidRDefault="00FD6C4E" w:rsidP="007B7FA4">
            <w:pPr>
              <w:spacing w:after="0" w:line="240" w:lineRule="auto"/>
              <w:jc w:val="center"/>
              <w:rPr>
                <w:rFonts w:ascii="Arial" w:eastAsia="Times New Roman" w:hAnsi="Arial" w:cs="Arial"/>
                <w:color w:val="000000"/>
                <w:sz w:val="20"/>
                <w:szCs w:val="20"/>
                <w:lang w:eastAsia="it-IT"/>
              </w:rPr>
            </w:pPr>
            <w:r w:rsidRPr="002D7859">
              <w:rPr>
                <w:rFonts w:ascii="Arial" w:eastAsia="Times New Roman" w:hAnsi="Arial" w:cs="Arial"/>
                <w:color w:val="000000"/>
                <w:sz w:val="20"/>
                <w:szCs w:val="20"/>
                <w:lang w:eastAsia="it-IT"/>
              </w:rPr>
              <w:t>23.5</w:t>
            </w:r>
          </w:p>
        </w:tc>
      </w:tr>
      <w:tr w:rsidR="00FD6C4E" w:rsidRPr="002D7859" w:rsidTr="00ED04E1">
        <w:trPr>
          <w:trHeight w:val="300"/>
        </w:trPr>
        <w:tc>
          <w:tcPr>
            <w:tcW w:w="2738" w:type="pct"/>
            <w:tcBorders>
              <w:top w:val="nil"/>
              <w:left w:val="nil"/>
              <w:bottom w:val="nil"/>
              <w:right w:val="nil"/>
            </w:tcBorders>
            <w:shd w:val="clear" w:color="000000" w:fill="FAFBFE"/>
            <w:noWrap/>
            <w:vAlign w:val="bottom"/>
            <w:hideMark/>
          </w:tcPr>
          <w:p w:rsidR="00FD6C4E" w:rsidRPr="002D7859" w:rsidRDefault="00FD6C4E" w:rsidP="007B7FA4">
            <w:pPr>
              <w:spacing w:after="0" w:line="240" w:lineRule="auto"/>
              <w:rPr>
                <w:rFonts w:ascii="Arial" w:eastAsia="Times New Roman" w:hAnsi="Arial" w:cs="Arial"/>
                <w:color w:val="000000"/>
                <w:sz w:val="20"/>
                <w:szCs w:val="20"/>
                <w:lang w:eastAsia="it-IT"/>
              </w:rPr>
            </w:pPr>
            <w:r w:rsidRPr="002D7859">
              <w:rPr>
                <w:rFonts w:ascii="Arial" w:eastAsia="Times New Roman" w:hAnsi="Arial" w:cs="Arial"/>
                <w:color w:val="000000"/>
                <w:sz w:val="20"/>
                <w:szCs w:val="20"/>
                <w:lang w:eastAsia="it-IT"/>
              </w:rPr>
              <w:t>HBS</w:t>
            </w:r>
          </w:p>
        </w:tc>
        <w:tc>
          <w:tcPr>
            <w:tcW w:w="760" w:type="pct"/>
            <w:tcBorders>
              <w:top w:val="nil"/>
              <w:left w:val="nil"/>
              <w:bottom w:val="nil"/>
              <w:right w:val="nil"/>
            </w:tcBorders>
            <w:shd w:val="clear" w:color="000000" w:fill="FAFBFE"/>
            <w:noWrap/>
            <w:vAlign w:val="bottom"/>
            <w:hideMark/>
          </w:tcPr>
          <w:p w:rsidR="00FD6C4E" w:rsidRPr="002D7859" w:rsidRDefault="00FD6C4E" w:rsidP="007B7FA4">
            <w:pPr>
              <w:spacing w:after="0" w:line="240" w:lineRule="auto"/>
              <w:jc w:val="center"/>
              <w:rPr>
                <w:rFonts w:ascii="Arial" w:eastAsia="Times New Roman" w:hAnsi="Arial" w:cs="Arial"/>
                <w:color w:val="000000"/>
                <w:sz w:val="20"/>
                <w:szCs w:val="20"/>
                <w:lang w:eastAsia="it-IT"/>
              </w:rPr>
            </w:pPr>
            <w:r w:rsidRPr="002D7859">
              <w:rPr>
                <w:rFonts w:ascii="Arial" w:eastAsia="Times New Roman" w:hAnsi="Arial" w:cs="Arial"/>
                <w:color w:val="000000"/>
                <w:sz w:val="20"/>
                <w:szCs w:val="20"/>
                <w:lang w:eastAsia="it-IT"/>
              </w:rPr>
              <w:t>9</w:t>
            </w:r>
          </w:p>
        </w:tc>
        <w:tc>
          <w:tcPr>
            <w:tcW w:w="1502" w:type="pct"/>
            <w:tcBorders>
              <w:top w:val="nil"/>
              <w:left w:val="nil"/>
              <w:bottom w:val="nil"/>
              <w:right w:val="nil"/>
            </w:tcBorders>
            <w:shd w:val="clear" w:color="000000" w:fill="FAFBFE"/>
            <w:noWrap/>
            <w:vAlign w:val="bottom"/>
            <w:hideMark/>
          </w:tcPr>
          <w:p w:rsidR="00FD6C4E" w:rsidRPr="002D7859" w:rsidRDefault="00FD6C4E" w:rsidP="007B7FA4">
            <w:pPr>
              <w:spacing w:after="0" w:line="240" w:lineRule="auto"/>
              <w:jc w:val="center"/>
              <w:rPr>
                <w:rFonts w:ascii="Arial" w:eastAsia="Times New Roman" w:hAnsi="Arial" w:cs="Arial"/>
                <w:color w:val="000000"/>
                <w:sz w:val="20"/>
                <w:szCs w:val="20"/>
                <w:lang w:eastAsia="it-IT"/>
              </w:rPr>
            </w:pPr>
            <w:r w:rsidRPr="002D7859">
              <w:rPr>
                <w:rFonts w:ascii="Arial" w:eastAsia="Times New Roman" w:hAnsi="Arial" w:cs="Arial"/>
                <w:color w:val="000000"/>
                <w:sz w:val="20"/>
                <w:szCs w:val="20"/>
                <w:lang w:eastAsia="it-IT"/>
              </w:rPr>
              <w:t>64.3</w:t>
            </w:r>
          </w:p>
        </w:tc>
      </w:tr>
      <w:tr w:rsidR="00FD6C4E" w:rsidRPr="002D7859" w:rsidTr="00ED04E1">
        <w:trPr>
          <w:trHeight w:val="300"/>
        </w:trPr>
        <w:tc>
          <w:tcPr>
            <w:tcW w:w="2738" w:type="pct"/>
            <w:tcBorders>
              <w:top w:val="nil"/>
              <w:left w:val="nil"/>
              <w:bottom w:val="single" w:sz="4" w:space="0" w:color="auto"/>
              <w:right w:val="nil"/>
            </w:tcBorders>
            <w:shd w:val="clear" w:color="000000" w:fill="FAFBFE"/>
            <w:noWrap/>
            <w:vAlign w:val="bottom"/>
            <w:hideMark/>
          </w:tcPr>
          <w:p w:rsidR="00FD6C4E" w:rsidRPr="002D7859" w:rsidRDefault="00FD6C4E" w:rsidP="007B7FA4">
            <w:pPr>
              <w:spacing w:after="0" w:line="240" w:lineRule="auto"/>
              <w:rPr>
                <w:rFonts w:ascii="Arial" w:eastAsia="Times New Roman" w:hAnsi="Arial" w:cs="Arial"/>
                <w:color w:val="000000"/>
                <w:sz w:val="20"/>
                <w:szCs w:val="20"/>
                <w:lang w:eastAsia="it-IT"/>
              </w:rPr>
            </w:pPr>
            <w:r w:rsidRPr="002D7859">
              <w:rPr>
                <w:rFonts w:ascii="Arial" w:eastAsia="Times New Roman" w:hAnsi="Arial" w:cs="Arial"/>
                <w:color w:val="000000"/>
                <w:sz w:val="20"/>
                <w:szCs w:val="20"/>
                <w:lang w:eastAsia="it-IT"/>
              </w:rPr>
              <w:t>HETUS/TUS</w:t>
            </w:r>
          </w:p>
        </w:tc>
        <w:tc>
          <w:tcPr>
            <w:tcW w:w="760" w:type="pct"/>
            <w:tcBorders>
              <w:top w:val="nil"/>
              <w:left w:val="nil"/>
              <w:bottom w:val="single" w:sz="4" w:space="0" w:color="auto"/>
              <w:right w:val="nil"/>
            </w:tcBorders>
            <w:shd w:val="clear" w:color="000000" w:fill="FAFBFE"/>
            <w:noWrap/>
            <w:vAlign w:val="bottom"/>
            <w:hideMark/>
          </w:tcPr>
          <w:p w:rsidR="00FD6C4E" w:rsidRPr="002D7859" w:rsidRDefault="00FD6C4E" w:rsidP="007B7FA4">
            <w:pPr>
              <w:spacing w:after="0" w:line="240" w:lineRule="auto"/>
              <w:jc w:val="center"/>
              <w:rPr>
                <w:rFonts w:ascii="Arial" w:eastAsia="Times New Roman" w:hAnsi="Arial" w:cs="Arial"/>
                <w:color w:val="000000"/>
                <w:sz w:val="20"/>
                <w:szCs w:val="20"/>
                <w:lang w:eastAsia="it-IT"/>
              </w:rPr>
            </w:pPr>
            <w:r w:rsidRPr="002D7859">
              <w:rPr>
                <w:rFonts w:ascii="Arial" w:eastAsia="Times New Roman" w:hAnsi="Arial" w:cs="Arial"/>
                <w:color w:val="000000"/>
                <w:sz w:val="20"/>
                <w:szCs w:val="20"/>
                <w:lang w:eastAsia="it-IT"/>
              </w:rPr>
              <w:t>3</w:t>
            </w:r>
          </w:p>
        </w:tc>
        <w:tc>
          <w:tcPr>
            <w:tcW w:w="1502" w:type="pct"/>
            <w:tcBorders>
              <w:top w:val="nil"/>
              <w:left w:val="nil"/>
              <w:bottom w:val="single" w:sz="4" w:space="0" w:color="auto"/>
              <w:right w:val="nil"/>
            </w:tcBorders>
            <w:shd w:val="clear" w:color="000000" w:fill="FAFBFE"/>
            <w:noWrap/>
            <w:vAlign w:val="bottom"/>
            <w:hideMark/>
          </w:tcPr>
          <w:p w:rsidR="00FD6C4E" w:rsidRPr="002D7859" w:rsidRDefault="00FD6C4E" w:rsidP="007B7FA4">
            <w:pPr>
              <w:spacing w:after="0" w:line="240" w:lineRule="auto"/>
              <w:jc w:val="center"/>
              <w:rPr>
                <w:rFonts w:ascii="Arial" w:eastAsia="Times New Roman" w:hAnsi="Arial" w:cs="Arial"/>
                <w:color w:val="000000"/>
                <w:sz w:val="20"/>
                <w:szCs w:val="20"/>
                <w:lang w:eastAsia="it-IT"/>
              </w:rPr>
            </w:pPr>
            <w:r w:rsidRPr="002D7859">
              <w:rPr>
                <w:rFonts w:ascii="Arial" w:eastAsia="Times New Roman" w:hAnsi="Arial" w:cs="Arial"/>
                <w:color w:val="000000"/>
                <w:sz w:val="20"/>
                <w:szCs w:val="20"/>
                <w:lang w:eastAsia="it-IT"/>
              </w:rPr>
              <w:t>100</w:t>
            </w:r>
          </w:p>
        </w:tc>
      </w:tr>
    </w:tbl>
    <w:p w:rsidR="00ED04E1" w:rsidRDefault="00ED04E1" w:rsidP="00ED04E1">
      <w:pPr>
        <w:spacing w:after="120" w:line="360" w:lineRule="auto"/>
        <w:jc w:val="both"/>
        <w:rPr>
          <w:rFonts w:ascii="Arial" w:hAnsi="Arial" w:cs="Arial"/>
          <w:sz w:val="20"/>
          <w:szCs w:val="20"/>
          <w:lang w:val="en-GB"/>
        </w:rPr>
      </w:pPr>
      <w:r w:rsidRPr="00954B93">
        <w:rPr>
          <w:rFonts w:ascii="Arial" w:hAnsi="Arial" w:cs="Arial"/>
          <w:sz w:val="20"/>
          <w:szCs w:val="20"/>
          <w:lang w:val="en-GB"/>
        </w:rPr>
        <w:t>Source: MIMOD survey</w:t>
      </w:r>
    </w:p>
    <w:p w:rsidR="00FD6C4E" w:rsidRDefault="00952438" w:rsidP="00AB0172">
      <w:pPr>
        <w:spacing w:before="120" w:after="0" w:line="360" w:lineRule="auto"/>
        <w:jc w:val="both"/>
        <w:rPr>
          <w:rFonts w:ascii="Arial" w:hAnsi="Arial" w:cs="Arial"/>
          <w:sz w:val="24"/>
          <w:szCs w:val="24"/>
          <w:lang w:val="en-GB"/>
        </w:rPr>
      </w:pPr>
      <w:r w:rsidRPr="00952438">
        <w:rPr>
          <w:rFonts w:ascii="Arial" w:hAnsi="Arial" w:cs="Arial"/>
          <w:sz w:val="24"/>
          <w:szCs w:val="24"/>
          <w:lang w:val="en-GB"/>
        </w:rPr>
        <w:t>In some cases incentives are offered unconditionally</w:t>
      </w:r>
      <w:r w:rsidR="00F43D61">
        <w:rPr>
          <w:rFonts w:ascii="Arial" w:hAnsi="Arial" w:cs="Arial"/>
          <w:sz w:val="24"/>
          <w:szCs w:val="24"/>
          <w:lang w:val="en-GB"/>
        </w:rPr>
        <w:t>, h</w:t>
      </w:r>
      <w:r w:rsidR="00C02126">
        <w:rPr>
          <w:rFonts w:ascii="Arial" w:hAnsi="Arial" w:cs="Arial"/>
          <w:sz w:val="24"/>
          <w:szCs w:val="24"/>
          <w:lang w:val="en-GB"/>
        </w:rPr>
        <w:t>o</w:t>
      </w:r>
      <w:r w:rsidRPr="00952438">
        <w:rPr>
          <w:rFonts w:ascii="Arial" w:hAnsi="Arial" w:cs="Arial"/>
          <w:sz w:val="24"/>
          <w:szCs w:val="24"/>
          <w:lang w:val="en-GB"/>
        </w:rPr>
        <w:t xml:space="preserve">wever, it is a common </w:t>
      </w:r>
      <w:r w:rsidR="00AB0172" w:rsidRPr="0024647A">
        <w:rPr>
          <w:rFonts w:ascii="Arial" w:hAnsi="Arial" w:cs="Arial"/>
          <w:sz w:val="24"/>
          <w:szCs w:val="24"/>
          <w:lang w:val="en-GB"/>
        </w:rPr>
        <w:t>practice</w:t>
      </w:r>
      <w:r w:rsidRPr="0024647A">
        <w:rPr>
          <w:rFonts w:ascii="Arial" w:hAnsi="Arial" w:cs="Arial"/>
          <w:sz w:val="24"/>
          <w:szCs w:val="24"/>
          <w:lang w:val="en-GB"/>
        </w:rPr>
        <w:t xml:space="preserve"> to offer an incentive only to those households completing the questionnaire</w:t>
      </w:r>
      <w:r w:rsidRPr="00952438">
        <w:rPr>
          <w:rFonts w:ascii="Arial" w:hAnsi="Arial" w:cs="Arial"/>
          <w:sz w:val="24"/>
          <w:szCs w:val="24"/>
          <w:lang w:val="en-GB"/>
        </w:rPr>
        <w:t xml:space="preserve">. </w:t>
      </w:r>
      <w:r w:rsidR="00C02126">
        <w:rPr>
          <w:rFonts w:ascii="Arial" w:hAnsi="Arial" w:cs="Arial"/>
          <w:sz w:val="24"/>
          <w:szCs w:val="24"/>
          <w:lang w:val="en-GB"/>
        </w:rPr>
        <w:t xml:space="preserve">In these cases </w:t>
      </w:r>
      <w:r w:rsidRPr="00952438">
        <w:rPr>
          <w:rFonts w:ascii="Arial" w:hAnsi="Arial" w:cs="Arial"/>
          <w:sz w:val="24"/>
          <w:szCs w:val="24"/>
          <w:lang w:val="en-GB"/>
        </w:rPr>
        <w:t xml:space="preserve">respondents are </w:t>
      </w:r>
      <w:r w:rsidR="00C02126">
        <w:rPr>
          <w:rFonts w:ascii="Arial" w:hAnsi="Arial" w:cs="Arial"/>
          <w:sz w:val="24"/>
          <w:szCs w:val="24"/>
          <w:lang w:val="en-GB"/>
        </w:rPr>
        <w:t>offered a</w:t>
      </w:r>
      <w:r w:rsidRPr="00952438">
        <w:rPr>
          <w:rFonts w:ascii="Arial" w:hAnsi="Arial" w:cs="Arial"/>
          <w:sz w:val="24"/>
          <w:szCs w:val="24"/>
          <w:lang w:val="en-GB"/>
        </w:rPr>
        <w:t xml:space="preserve"> small present</w:t>
      </w:r>
      <w:r w:rsidR="00F43D61">
        <w:rPr>
          <w:rFonts w:ascii="Arial" w:hAnsi="Arial" w:cs="Arial"/>
          <w:sz w:val="24"/>
          <w:szCs w:val="24"/>
          <w:lang w:val="en-GB"/>
        </w:rPr>
        <w:t xml:space="preserve"> (</w:t>
      </w:r>
      <w:proofErr w:type="spellStart"/>
      <w:r w:rsidR="00F43D61">
        <w:rPr>
          <w:rFonts w:ascii="Arial" w:hAnsi="Arial" w:cs="Arial"/>
          <w:sz w:val="24"/>
          <w:szCs w:val="24"/>
          <w:lang w:val="en-GB"/>
        </w:rPr>
        <w:t>i.e</w:t>
      </w:r>
      <w:proofErr w:type="spellEnd"/>
      <w:r w:rsidRPr="00952438">
        <w:rPr>
          <w:rFonts w:ascii="Arial" w:hAnsi="Arial" w:cs="Arial"/>
          <w:sz w:val="24"/>
          <w:szCs w:val="24"/>
          <w:lang w:val="en-GB"/>
        </w:rPr>
        <w:t xml:space="preserve"> shopping bag, a reflector or </w:t>
      </w:r>
      <w:r w:rsidR="00F43D61">
        <w:rPr>
          <w:rFonts w:ascii="Arial" w:hAnsi="Arial" w:cs="Arial"/>
          <w:sz w:val="24"/>
          <w:szCs w:val="24"/>
          <w:lang w:val="en-GB"/>
        </w:rPr>
        <w:t>a</w:t>
      </w:r>
      <w:r w:rsidRPr="00952438">
        <w:rPr>
          <w:rFonts w:ascii="Arial" w:hAnsi="Arial" w:cs="Arial"/>
          <w:sz w:val="24"/>
          <w:szCs w:val="24"/>
          <w:lang w:val="en-GB"/>
        </w:rPr>
        <w:t xml:space="preserve"> gift card for stores</w:t>
      </w:r>
      <w:r w:rsidR="00F43D61">
        <w:rPr>
          <w:rFonts w:ascii="Arial" w:hAnsi="Arial" w:cs="Arial"/>
          <w:sz w:val="24"/>
          <w:szCs w:val="24"/>
          <w:lang w:val="en-GB"/>
        </w:rPr>
        <w:t>) and s</w:t>
      </w:r>
      <w:r w:rsidRPr="00952438">
        <w:rPr>
          <w:rFonts w:ascii="Arial" w:hAnsi="Arial" w:cs="Arial"/>
          <w:sz w:val="24"/>
          <w:szCs w:val="24"/>
          <w:lang w:val="en-GB"/>
        </w:rPr>
        <w:t>ometimes they are proposed to participate to lotteries (of iPads or other prizes).</w:t>
      </w:r>
    </w:p>
    <w:p w:rsidR="005E791A" w:rsidRDefault="005E791A" w:rsidP="005E791A">
      <w:pPr>
        <w:spacing w:before="120" w:after="0" w:line="360" w:lineRule="auto"/>
        <w:jc w:val="both"/>
        <w:rPr>
          <w:rFonts w:ascii="Arial" w:hAnsi="Arial" w:cs="Arial"/>
          <w:sz w:val="24"/>
          <w:szCs w:val="24"/>
          <w:lang w:val="en-GB"/>
        </w:rPr>
      </w:pPr>
      <w:r>
        <w:rPr>
          <w:rFonts w:ascii="Arial" w:hAnsi="Arial" w:cs="Arial"/>
          <w:sz w:val="24"/>
          <w:szCs w:val="24"/>
          <w:lang w:val="en-GB"/>
        </w:rPr>
        <w:t>It is well know how the adoption of mixed strategies has a strong impact on survey questionnaire</w:t>
      </w:r>
      <w:r w:rsidR="008A4A94">
        <w:rPr>
          <w:rFonts w:ascii="Arial" w:hAnsi="Arial" w:cs="Arial"/>
          <w:sz w:val="24"/>
          <w:szCs w:val="24"/>
          <w:lang w:val="en-GB"/>
        </w:rPr>
        <w:t xml:space="preserve"> design</w:t>
      </w:r>
      <w:r>
        <w:rPr>
          <w:rFonts w:ascii="Arial" w:hAnsi="Arial" w:cs="Arial"/>
          <w:sz w:val="24"/>
          <w:szCs w:val="24"/>
          <w:lang w:val="en-GB"/>
        </w:rPr>
        <w:t>.</w:t>
      </w:r>
      <w:r w:rsidR="008A4A94">
        <w:rPr>
          <w:rFonts w:ascii="Arial" w:hAnsi="Arial" w:cs="Arial"/>
          <w:sz w:val="24"/>
          <w:szCs w:val="24"/>
          <w:lang w:val="en-GB"/>
        </w:rPr>
        <w:t xml:space="preserve"> This is especially true when the mix contained self-completed and interviewer administered questionnaires</w:t>
      </w:r>
      <w:r w:rsidR="00F856E7">
        <w:rPr>
          <w:rFonts w:ascii="Arial" w:hAnsi="Arial" w:cs="Arial"/>
          <w:sz w:val="24"/>
          <w:szCs w:val="24"/>
          <w:lang w:val="en-GB"/>
        </w:rPr>
        <w:t>.</w:t>
      </w:r>
      <w:r>
        <w:rPr>
          <w:rFonts w:ascii="Arial" w:hAnsi="Arial" w:cs="Arial"/>
          <w:sz w:val="24"/>
          <w:szCs w:val="24"/>
          <w:lang w:val="en-GB"/>
        </w:rPr>
        <w:t xml:space="preserve"> To evaluate this impact</w:t>
      </w:r>
      <w:r w:rsidR="00DB6147">
        <w:rPr>
          <w:rFonts w:ascii="Arial" w:hAnsi="Arial" w:cs="Arial"/>
          <w:sz w:val="24"/>
          <w:szCs w:val="24"/>
          <w:lang w:val="en-GB"/>
        </w:rPr>
        <w:t>,</w:t>
      </w:r>
      <w:r>
        <w:rPr>
          <w:rFonts w:ascii="Arial" w:hAnsi="Arial" w:cs="Arial"/>
          <w:sz w:val="24"/>
          <w:szCs w:val="24"/>
          <w:lang w:val="en-GB"/>
        </w:rPr>
        <w:t xml:space="preserve"> differences among questionnaires </w:t>
      </w:r>
      <w:r w:rsidR="00DB6147">
        <w:rPr>
          <w:rFonts w:ascii="Arial" w:hAnsi="Arial" w:cs="Arial"/>
          <w:sz w:val="24"/>
          <w:szCs w:val="24"/>
          <w:lang w:val="en-GB"/>
        </w:rPr>
        <w:t xml:space="preserve">of </w:t>
      </w:r>
      <w:r w:rsidR="008A4A94">
        <w:rPr>
          <w:rFonts w:ascii="Arial" w:hAnsi="Arial" w:cs="Arial"/>
          <w:sz w:val="24"/>
          <w:szCs w:val="24"/>
          <w:lang w:val="en-GB"/>
        </w:rPr>
        <w:t xml:space="preserve">mixed-mode surveys that </w:t>
      </w:r>
      <w:r w:rsidR="00DB6147">
        <w:rPr>
          <w:rFonts w:ascii="Arial" w:hAnsi="Arial" w:cs="Arial"/>
          <w:sz w:val="24"/>
          <w:szCs w:val="24"/>
          <w:lang w:val="en-GB"/>
        </w:rPr>
        <w:t xml:space="preserve">include </w:t>
      </w:r>
      <w:r w:rsidR="008A4A94">
        <w:rPr>
          <w:rFonts w:ascii="Arial" w:hAnsi="Arial" w:cs="Arial"/>
          <w:sz w:val="24"/>
          <w:szCs w:val="24"/>
          <w:lang w:val="en-GB"/>
        </w:rPr>
        <w:t xml:space="preserve">the CAWI mode </w:t>
      </w:r>
      <w:r>
        <w:rPr>
          <w:rFonts w:ascii="Arial" w:hAnsi="Arial" w:cs="Arial"/>
          <w:sz w:val="24"/>
          <w:szCs w:val="24"/>
          <w:lang w:val="en-GB"/>
        </w:rPr>
        <w:t>were investigated.</w:t>
      </w:r>
      <w:r w:rsidR="001D516B">
        <w:rPr>
          <w:rFonts w:ascii="Arial" w:hAnsi="Arial" w:cs="Arial"/>
          <w:sz w:val="24"/>
          <w:szCs w:val="24"/>
          <w:lang w:val="en-GB"/>
        </w:rPr>
        <w:t xml:space="preserve"> </w:t>
      </w:r>
      <w:r w:rsidR="008C3962">
        <w:rPr>
          <w:rFonts w:ascii="Arial" w:hAnsi="Arial" w:cs="Arial"/>
          <w:sz w:val="24"/>
          <w:szCs w:val="24"/>
          <w:lang w:val="en-GB"/>
        </w:rPr>
        <w:t>Figure 1</w:t>
      </w:r>
      <w:r w:rsidR="001D516B">
        <w:rPr>
          <w:rFonts w:ascii="Arial" w:hAnsi="Arial" w:cs="Arial"/>
          <w:sz w:val="24"/>
          <w:szCs w:val="24"/>
          <w:lang w:val="en-GB"/>
        </w:rPr>
        <w:t xml:space="preserve"> shows that </w:t>
      </w:r>
      <w:r w:rsidR="00DB6147">
        <w:rPr>
          <w:rFonts w:ascii="Arial" w:hAnsi="Arial" w:cs="Arial"/>
          <w:sz w:val="24"/>
          <w:szCs w:val="24"/>
          <w:lang w:val="en-GB"/>
        </w:rPr>
        <w:t xml:space="preserve">the </w:t>
      </w:r>
      <w:r w:rsidR="008A4A94">
        <w:rPr>
          <w:rFonts w:ascii="Arial" w:hAnsi="Arial" w:cs="Arial"/>
          <w:sz w:val="24"/>
          <w:szCs w:val="24"/>
          <w:lang w:val="en-GB"/>
        </w:rPr>
        <w:t>main differences rely on the management of error and consistency checks</w:t>
      </w:r>
      <w:r w:rsidR="008C3962">
        <w:rPr>
          <w:rFonts w:ascii="Arial" w:hAnsi="Arial" w:cs="Arial"/>
          <w:sz w:val="24"/>
          <w:szCs w:val="24"/>
          <w:lang w:val="en-GB"/>
        </w:rPr>
        <w:t xml:space="preserve">, on </w:t>
      </w:r>
      <w:r w:rsidR="002D5675">
        <w:rPr>
          <w:rFonts w:ascii="Arial" w:hAnsi="Arial" w:cs="Arial"/>
          <w:sz w:val="24"/>
          <w:szCs w:val="24"/>
          <w:lang w:val="en-GB"/>
        </w:rPr>
        <w:t xml:space="preserve">the placement and wording of instructions, on </w:t>
      </w:r>
      <w:r w:rsidR="008C3962">
        <w:rPr>
          <w:rFonts w:ascii="Arial" w:hAnsi="Arial" w:cs="Arial"/>
          <w:sz w:val="24"/>
          <w:szCs w:val="24"/>
          <w:lang w:val="en-GB"/>
        </w:rPr>
        <w:t>the use of the ‘don’t know</w:t>
      </w:r>
      <w:r w:rsidR="00DB6147">
        <w:rPr>
          <w:rFonts w:ascii="Arial" w:hAnsi="Arial" w:cs="Arial"/>
          <w:sz w:val="24"/>
          <w:szCs w:val="24"/>
          <w:lang w:val="en-GB"/>
        </w:rPr>
        <w:t>’</w:t>
      </w:r>
      <w:r w:rsidR="008C3962">
        <w:rPr>
          <w:rFonts w:ascii="Arial" w:hAnsi="Arial" w:cs="Arial"/>
          <w:sz w:val="24"/>
          <w:szCs w:val="24"/>
          <w:lang w:val="en-GB"/>
        </w:rPr>
        <w:t xml:space="preserve"> option</w:t>
      </w:r>
      <w:r w:rsidR="00DB6147">
        <w:rPr>
          <w:rFonts w:ascii="Arial" w:hAnsi="Arial" w:cs="Arial"/>
          <w:sz w:val="24"/>
          <w:szCs w:val="24"/>
          <w:lang w:val="en-GB"/>
        </w:rPr>
        <w:t>,</w:t>
      </w:r>
      <w:r w:rsidR="008C3962">
        <w:rPr>
          <w:rFonts w:ascii="Arial" w:hAnsi="Arial" w:cs="Arial"/>
          <w:sz w:val="24"/>
          <w:szCs w:val="24"/>
          <w:lang w:val="en-GB"/>
        </w:rPr>
        <w:t xml:space="preserve"> </w:t>
      </w:r>
      <w:r w:rsidR="00DB6147">
        <w:rPr>
          <w:rFonts w:ascii="Arial" w:hAnsi="Arial" w:cs="Arial"/>
          <w:sz w:val="24"/>
          <w:szCs w:val="24"/>
          <w:lang w:val="en-GB"/>
        </w:rPr>
        <w:t xml:space="preserve">on </w:t>
      </w:r>
      <w:r w:rsidR="008C3962">
        <w:rPr>
          <w:rFonts w:ascii="Arial" w:hAnsi="Arial" w:cs="Arial"/>
          <w:sz w:val="24"/>
          <w:szCs w:val="24"/>
          <w:lang w:val="en-GB"/>
        </w:rPr>
        <w:t>permission of item non-responses and on questions wording.</w:t>
      </w:r>
      <w:r w:rsidR="008A4A94">
        <w:rPr>
          <w:rFonts w:ascii="Arial" w:hAnsi="Arial" w:cs="Arial"/>
          <w:sz w:val="24"/>
          <w:szCs w:val="24"/>
          <w:lang w:val="en-GB"/>
        </w:rPr>
        <w:t xml:space="preserve"> </w:t>
      </w:r>
    </w:p>
    <w:p w:rsidR="008C3962" w:rsidRPr="00954B93" w:rsidRDefault="008C3962" w:rsidP="008C3962">
      <w:pPr>
        <w:pStyle w:val="Didascalia"/>
        <w:keepNext/>
        <w:jc w:val="both"/>
        <w:rPr>
          <w:rFonts w:ascii="Arial" w:hAnsi="Arial" w:cs="Arial"/>
          <w:b/>
          <w:i w:val="0"/>
          <w:color w:val="auto"/>
          <w:sz w:val="20"/>
          <w:szCs w:val="20"/>
          <w:lang w:val="en-GB"/>
        </w:rPr>
      </w:pPr>
      <w:r w:rsidRPr="00954B93">
        <w:rPr>
          <w:rFonts w:ascii="Arial" w:hAnsi="Arial" w:cs="Arial"/>
          <w:b/>
          <w:i w:val="0"/>
          <w:color w:val="auto"/>
          <w:sz w:val="20"/>
          <w:szCs w:val="20"/>
          <w:lang w:val="en-GB"/>
        </w:rPr>
        <w:lastRenderedPageBreak/>
        <w:t xml:space="preserve">Figure </w:t>
      </w:r>
      <w:r w:rsidRPr="00954B93">
        <w:rPr>
          <w:rFonts w:ascii="Arial" w:hAnsi="Arial" w:cs="Arial"/>
          <w:b/>
          <w:i w:val="0"/>
          <w:color w:val="auto"/>
          <w:sz w:val="20"/>
          <w:szCs w:val="20"/>
          <w:lang w:val="en-GB"/>
        </w:rPr>
        <w:fldChar w:fldCharType="begin"/>
      </w:r>
      <w:r w:rsidRPr="00954B93">
        <w:rPr>
          <w:rFonts w:ascii="Arial" w:hAnsi="Arial" w:cs="Arial"/>
          <w:b/>
          <w:i w:val="0"/>
          <w:color w:val="auto"/>
          <w:sz w:val="20"/>
          <w:szCs w:val="20"/>
          <w:lang w:val="en-GB"/>
        </w:rPr>
        <w:instrText xml:space="preserve"> SEQ Figure \* ARABIC </w:instrText>
      </w:r>
      <w:r w:rsidRPr="00954B93">
        <w:rPr>
          <w:rFonts w:ascii="Arial" w:hAnsi="Arial" w:cs="Arial"/>
          <w:b/>
          <w:i w:val="0"/>
          <w:color w:val="auto"/>
          <w:sz w:val="20"/>
          <w:szCs w:val="20"/>
          <w:lang w:val="en-GB"/>
        </w:rPr>
        <w:fldChar w:fldCharType="separate"/>
      </w:r>
      <w:r w:rsidRPr="00954B93">
        <w:rPr>
          <w:rFonts w:ascii="Arial" w:hAnsi="Arial" w:cs="Arial"/>
          <w:b/>
          <w:i w:val="0"/>
          <w:noProof/>
          <w:color w:val="auto"/>
          <w:sz w:val="20"/>
          <w:szCs w:val="20"/>
          <w:lang w:val="en-GB"/>
        </w:rPr>
        <w:t>1</w:t>
      </w:r>
      <w:r w:rsidRPr="00954B93">
        <w:rPr>
          <w:rFonts w:ascii="Arial" w:hAnsi="Arial" w:cs="Arial"/>
          <w:b/>
          <w:i w:val="0"/>
          <w:color w:val="auto"/>
          <w:sz w:val="20"/>
          <w:szCs w:val="20"/>
          <w:lang w:val="en-GB"/>
        </w:rPr>
        <w:fldChar w:fldCharType="end"/>
      </w:r>
      <w:r w:rsidRPr="00954B93">
        <w:rPr>
          <w:rFonts w:ascii="Arial" w:hAnsi="Arial" w:cs="Arial"/>
          <w:b/>
          <w:i w:val="0"/>
          <w:color w:val="auto"/>
          <w:sz w:val="20"/>
          <w:szCs w:val="20"/>
          <w:lang w:val="en-GB"/>
        </w:rPr>
        <w:t xml:space="preserve">. </w:t>
      </w:r>
      <w:r w:rsidR="00DB6147">
        <w:rPr>
          <w:rFonts w:ascii="Arial" w:hAnsi="Arial" w:cs="Arial"/>
          <w:b/>
          <w:i w:val="0"/>
          <w:color w:val="auto"/>
          <w:sz w:val="20"/>
          <w:szCs w:val="20"/>
          <w:lang w:val="en-GB"/>
        </w:rPr>
        <w:t>Questionnaire’s characteristics that differ in  a mixed-mode survey</w:t>
      </w:r>
    </w:p>
    <w:p w:rsidR="005E791A" w:rsidRDefault="00E62D9D" w:rsidP="008D41EB">
      <w:pPr>
        <w:spacing w:before="120" w:after="0" w:line="360" w:lineRule="auto"/>
        <w:jc w:val="center"/>
        <w:rPr>
          <w:rFonts w:ascii="Arial" w:hAnsi="Arial" w:cs="Arial"/>
          <w:sz w:val="24"/>
          <w:szCs w:val="24"/>
          <w:lang w:val="en-GB"/>
        </w:rPr>
      </w:pPr>
      <w:r>
        <w:rPr>
          <w:noProof/>
          <w:lang w:val="it-IT" w:eastAsia="it-IT"/>
        </w:rPr>
        <w:drawing>
          <wp:inline distT="0" distB="0" distL="0" distR="0" wp14:anchorId="6C0B2DB7" wp14:editId="0AA28F90">
            <wp:extent cx="4528109" cy="2201875"/>
            <wp:effectExtent l="0" t="0" r="25400" b="27305"/>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3F38" w:rsidRDefault="001C4CE0" w:rsidP="00B53F38">
      <w:pPr>
        <w:spacing w:before="120" w:after="0" w:line="360" w:lineRule="auto"/>
        <w:jc w:val="both"/>
        <w:rPr>
          <w:rFonts w:ascii="Arial" w:hAnsi="Arial" w:cs="Arial"/>
          <w:sz w:val="24"/>
          <w:szCs w:val="24"/>
          <w:lang w:val="en-GB"/>
        </w:rPr>
      </w:pPr>
      <w:r>
        <w:rPr>
          <w:rFonts w:ascii="Arial" w:hAnsi="Arial" w:cs="Arial"/>
          <w:sz w:val="24"/>
          <w:szCs w:val="24"/>
          <w:lang w:val="en-GB"/>
        </w:rPr>
        <w:t>Another issue concerning the design</w:t>
      </w:r>
      <w:r w:rsidR="00B53F38">
        <w:rPr>
          <w:rFonts w:ascii="Arial" w:hAnsi="Arial" w:cs="Arial"/>
          <w:sz w:val="24"/>
          <w:szCs w:val="24"/>
          <w:lang w:val="en-GB"/>
        </w:rPr>
        <w:t xml:space="preserve"> of </w:t>
      </w:r>
      <w:r>
        <w:rPr>
          <w:rFonts w:ascii="Arial" w:hAnsi="Arial" w:cs="Arial"/>
          <w:sz w:val="24"/>
          <w:szCs w:val="24"/>
          <w:lang w:val="en-GB"/>
        </w:rPr>
        <w:t xml:space="preserve">web </w:t>
      </w:r>
      <w:r w:rsidR="00B53F38">
        <w:rPr>
          <w:rFonts w:ascii="Arial" w:hAnsi="Arial" w:cs="Arial"/>
          <w:sz w:val="24"/>
          <w:szCs w:val="24"/>
          <w:lang w:val="en-GB"/>
        </w:rPr>
        <w:t xml:space="preserve">questionnaire </w:t>
      </w:r>
      <w:r>
        <w:rPr>
          <w:rFonts w:ascii="Arial" w:hAnsi="Arial" w:cs="Arial"/>
          <w:sz w:val="24"/>
          <w:szCs w:val="24"/>
          <w:lang w:val="en-GB"/>
        </w:rPr>
        <w:t>is the use of smartphones</w:t>
      </w:r>
      <w:r w:rsidR="00043EE1">
        <w:rPr>
          <w:rFonts w:ascii="Arial" w:hAnsi="Arial" w:cs="Arial"/>
          <w:sz w:val="24"/>
          <w:szCs w:val="24"/>
          <w:lang w:val="en-GB"/>
        </w:rPr>
        <w:t>, that</w:t>
      </w:r>
      <w:r w:rsidR="00B53F38">
        <w:rPr>
          <w:rFonts w:ascii="Arial" w:hAnsi="Arial" w:cs="Arial"/>
          <w:sz w:val="24"/>
          <w:szCs w:val="24"/>
          <w:lang w:val="en-GB"/>
        </w:rPr>
        <w:t>,</w:t>
      </w:r>
      <w:r w:rsidR="00043EE1">
        <w:rPr>
          <w:rFonts w:ascii="Arial" w:hAnsi="Arial" w:cs="Arial"/>
          <w:sz w:val="24"/>
          <w:szCs w:val="24"/>
          <w:lang w:val="en-GB"/>
        </w:rPr>
        <w:t xml:space="preserve"> in general</w:t>
      </w:r>
      <w:r w:rsidR="00B53F38">
        <w:rPr>
          <w:rFonts w:ascii="Arial" w:hAnsi="Arial" w:cs="Arial"/>
          <w:sz w:val="24"/>
          <w:szCs w:val="24"/>
          <w:lang w:val="en-GB"/>
        </w:rPr>
        <w:t>,</w:t>
      </w:r>
      <w:r w:rsidR="00F856E7">
        <w:rPr>
          <w:rFonts w:ascii="Arial" w:hAnsi="Arial" w:cs="Arial"/>
          <w:sz w:val="24"/>
          <w:szCs w:val="24"/>
          <w:lang w:val="en-GB"/>
        </w:rPr>
        <w:t xml:space="preserve"> is</w:t>
      </w:r>
      <w:r>
        <w:rPr>
          <w:rFonts w:ascii="Arial" w:hAnsi="Arial" w:cs="Arial"/>
          <w:sz w:val="24"/>
          <w:szCs w:val="24"/>
          <w:lang w:val="en-GB"/>
        </w:rPr>
        <w:t xml:space="preserve"> allowed</w:t>
      </w:r>
      <w:r w:rsidR="00043EE1">
        <w:rPr>
          <w:rFonts w:ascii="Arial" w:hAnsi="Arial" w:cs="Arial"/>
          <w:sz w:val="24"/>
          <w:szCs w:val="24"/>
          <w:lang w:val="en-GB"/>
        </w:rPr>
        <w:t xml:space="preserve"> for r</w:t>
      </w:r>
      <w:r>
        <w:rPr>
          <w:rFonts w:ascii="Arial" w:hAnsi="Arial" w:cs="Arial"/>
          <w:sz w:val="24"/>
          <w:szCs w:val="24"/>
          <w:lang w:val="en-GB"/>
        </w:rPr>
        <w:t xml:space="preserve">espondents </w:t>
      </w:r>
      <w:r w:rsidR="00043EE1">
        <w:rPr>
          <w:rFonts w:ascii="Arial" w:hAnsi="Arial" w:cs="Arial"/>
          <w:sz w:val="24"/>
          <w:szCs w:val="24"/>
          <w:lang w:val="en-GB"/>
        </w:rPr>
        <w:t>participating</w:t>
      </w:r>
      <w:r>
        <w:rPr>
          <w:rFonts w:ascii="Arial" w:hAnsi="Arial" w:cs="Arial"/>
          <w:sz w:val="24"/>
          <w:szCs w:val="24"/>
          <w:lang w:val="en-GB"/>
        </w:rPr>
        <w:t xml:space="preserve"> to social surve</w:t>
      </w:r>
      <w:r w:rsidR="00043EE1">
        <w:rPr>
          <w:rFonts w:ascii="Arial" w:hAnsi="Arial" w:cs="Arial"/>
          <w:sz w:val="24"/>
          <w:szCs w:val="24"/>
          <w:lang w:val="en-GB"/>
        </w:rPr>
        <w:t>y</w:t>
      </w:r>
      <w:r>
        <w:rPr>
          <w:rFonts w:ascii="Arial" w:hAnsi="Arial" w:cs="Arial"/>
          <w:sz w:val="24"/>
          <w:szCs w:val="24"/>
          <w:lang w:val="en-GB"/>
        </w:rPr>
        <w:t>s, although the questionnaire is not adapted to the medium</w:t>
      </w:r>
      <w:r w:rsidR="00B53F38">
        <w:rPr>
          <w:rFonts w:ascii="Arial" w:hAnsi="Arial" w:cs="Arial"/>
          <w:sz w:val="24"/>
          <w:szCs w:val="24"/>
          <w:lang w:val="en-GB"/>
        </w:rPr>
        <w:t xml:space="preserve"> (Table </w:t>
      </w:r>
      <w:r w:rsidR="00AB0172">
        <w:rPr>
          <w:rFonts w:ascii="Arial" w:hAnsi="Arial" w:cs="Arial"/>
          <w:sz w:val="24"/>
          <w:szCs w:val="24"/>
          <w:lang w:val="en-GB"/>
        </w:rPr>
        <w:t>8</w:t>
      </w:r>
      <w:r w:rsidR="00B53F38">
        <w:rPr>
          <w:rFonts w:ascii="Arial" w:hAnsi="Arial" w:cs="Arial"/>
          <w:sz w:val="24"/>
          <w:szCs w:val="24"/>
          <w:lang w:val="en-GB"/>
        </w:rPr>
        <w:t xml:space="preserve">). If the use of ‘apps’ for social surveys is not a topic of immediate interest for NSIs, pre-testing for multiple devices and multiple browsers is performed for almost the majority of social surveys using the web mode.  </w:t>
      </w:r>
    </w:p>
    <w:p w:rsidR="00043EE1" w:rsidRDefault="00043EE1" w:rsidP="00043EE1">
      <w:pPr>
        <w:spacing w:before="120" w:after="0" w:line="360" w:lineRule="auto"/>
        <w:jc w:val="both"/>
        <w:rPr>
          <w:rFonts w:ascii="Arial" w:hAnsi="Arial" w:cs="Arial"/>
          <w:b/>
          <w:sz w:val="20"/>
          <w:szCs w:val="20"/>
          <w:lang w:val="en-GB"/>
        </w:rPr>
      </w:pPr>
      <w:r w:rsidRPr="00954B93">
        <w:rPr>
          <w:rFonts w:ascii="Arial" w:hAnsi="Arial" w:cs="Arial"/>
          <w:b/>
          <w:sz w:val="20"/>
          <w:szCs w:val="20"/>
          <w:lang w:val="en-GB"/>
        </w:rPr>
        <w:t xml:space="preserve">Table </w:t>
      </w:r>
      <w:r w:rsidR="00AB0172">
        <w:rPr>
          <w:rFonts w:ascii="Arial" w:hAnsi="Arial" w:cs="Arial"/>
          <w:b/>
          <w:sz w:val="20"/>
          <w:szCs w:val="20"/>
          <w:lang w:val="en-GB"/>
        </w:rPr>
        <w:t>8</w:t>
      </w:r>
      <w:r>
        <w:rPr>
          <w:rFonts w:ascii="Arial" w:hAnsi="Arial" w:cs="Arial"/>
          <w:b/>
          <w:sz w:val="20"/>
          <w:szCs w:val="20"/>
          <w:lang w:val="en-GB"/>
        </w:rPr>
        <w:t>. Adaptation of web questionnaires to smartphones</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048"/>
      </w:tblGrid>
      <w:tr w:rsidR="00043EE1" w:rsidRPr="00043EE1" w:rsidTr="00411634">
        <w:trPr>
          <w:cantSplit/>
        </w:trPr>
        <w:tc>
          <w:tcPr>
            <w:tcW w:w="2821" w:type="pct"/>
            <w:tcBorders>
              <w:top w:val="single" w:sz="4" w:space="0" w:color="auto"/>
              <w:bottom w:val="single" w:sz="4" w:space="0" w:color="auto"/>
            </w:tcBorders>
          </w:tcPr>
          <w:p w:rsidR="00043EE1" w:rsidRPr="00043EE1" w:rsidRDefault="00043EE1" w:rsidP="007B7FA4">
            <w:pPr>
              <w:spacing w:before="120" w:line="360" w:lineRule="auto"/>
              <w:jc w:val="center"/>
              <w:rPr>
                <w:rFonts w:ascii="Arial" w:hAnsi="Arial" w:cs="Arial"/>
                <w:sz w:val="20"/>
                <w:szCs w:val="20"/>
                <w:lang w:val="en-GB"/>
              </w:rPr>
            </w:pPr>
          </w:p>
        </w:tc>
        <w:tc>
          <w:tcPr>
            <w:tcW w:w="2179" w:type="pct"/>
            <w:tcBorders>
              <w:top w:val="single" w:sz="4" w:space="0" w:color="auto"/>
              <w:bottom w:val="single" w:sz="4" w:space="0" w:color="auto"/>
            </w:tcBorders>
          </w:tcPr>
          <w:p w:rsidR="00043EE1" w:rsidRPr="00043EE1" w:rsidRDefault="00043EE1" w:rsidP="007B7FA4">
            <w:pPr>
              <w:spacing w:before="120" w:line="360" w:lineRule="auto"/>
              <w:jc w:val="center"/>
              <w:rPr>
                <w:rFonts w:ascii="Arial" w:hAnsi="Arial" w:cs="Arial"/>
                <w:sz w:val="20"/>
                <w:szCs w:val="20"/>
                <w:lang w:val="en-GB"/>
              </w:rPr>
            </w:pPr>
            <w:r w:rsidRPr="00043EE1">
              <w:rPr>
                <w:rFonts w:ascii="Arial" w:hAnsi="Arial" w:cs="Arial"/>
                <w:b/>
                <w:sz w:val="20"/>
                <w:szCs w:val="20"/>
                <w:lang w:val="en-GB"/>
              </w:rPr>
              <w:t>Percent values</w:t>
            </w:r>
            <w:r w:rsidR="00ED04E1" w:rsidRPr="00ED04E1">
              <w:rPr>
                <w:rFonts w:ascii="Arial" w:hAnsi="Arial" w:cs="Arial"/>
                <w:b/>
                <w:sz w:val="20"/>
                <w:szCs w:val="20"/>
                <w:vertAlign w:val="superscript"/>
                <w:lang w:val="en-GB"/>
              </w:rPr>
              <w:t>1</w:t>
            </w:r>
          </w:p>
        </w:tc>
      </w:tr>
      <w:tr w:rsidR="00043EE1" w:rsidRPr="00043EE1" w:rsidTr="00411634">
        <w:trPr>
          <w:cantSplit/>
        </w:trPr>
        <w:tc>
          <w:tcPr>
            <w:tcW w:w="2821" w:type="pct"/>
            <w:tcBorders>
              <w:top w:val="single" w:sz="4" w:space="0" w:color="auto"/>
            </w:tcBorders>
            <w:vAlign w:val="center"/>
          </w:tcPr>
          <w:p w:rsidR="00043EE1" w:rsidRPr="00043EE1" w:rsidRDefault="00043EE1" w:rsidP="007B7FA4">
            <w:pPr>
              <w:rPr>
                <w:rFonts w:ascii="Arial" w:hAnsi="Arial" w:cs="Arial"/>
                <w:sz w:val="20"/>
                <w:szCs w:val="20"/>
                <w:lang w:val="en-GB"/>
              </w:rPr>
            </w:pPr>
            <w:r w:rsidRPr="00043EE1">
              <w:rPr>
                <w:rFonts w:ascii="Arial" w:hAnsi="Arial" w:cs="Arial"/>
                <w:sz w:val="20"/>
                <w:szCs w:val="20"/>
                <w:lang w:val="en-GB"/>
              </w:rPr>
              <w:t>Slightly adapted</w:t>
            </w:r>
          </w:p>
        </w:tc>
        <w:tc>
          <w:tcPr>
            <w:tcW w:w="2179" w:type="pct"/>
            <w:tcBorders>
              <w:top w:val="single" w:sz="4" w:space="0" w:color="auto"/>
            </w:tcBorders>
          </w:tcPr>
          <w:p w:rsidR="00043EE1" w:rsidRPr="00043EE1" w:rsidRDefault="00043EE1" w:rsidP="007B7FA4">
            <w:pPr>
              <w:spacing w:before="120" w:line="360" w:lineRule="auto"/>
              <w:jc w:val="center"/>
              <w:rPr>
                <w:rFonts w:ascii="Arial" w:hAnsi="Arial" w:cs="Arial"/>
                <w:sz w:val="20"/>
                <w:szCs w:val="20"/>
                <w:lang w:val="en-GB"/>
              </w:rPr>
            </w:pPr>
            <w:r w:rsidRPr="00043EE1">
              <w:rPr>
                <w:rFonts w:ascii="Arial" w:hAnsi="Arial" w:cs="Arial"/>
                <w:sz w:val="20"/>
                <w:szCs w:val="20"/>
                <w:lang w:val="en-GB"/>
              </w:rPr>
              <w:t>7,4</w:t>
            </w:r>
          </w:p>
        </w:tc>
      </w:tr>
      <w:tr w:rsidR="00043EE1" w:rsidRPr="00043EE1" w:rsidTr="00411634">
        <w:trPr>
          <w:cantSplit/>
        </w:trPr>
        <w:tc>
          <w:tcPr>
            <w:tcW w:w="2821" w:type="pct"/>
            <w:vAlign w:val="center"/>
          </w:tcPr>
          <w:p w:rsidR="00043EE1" w:rsidRPr="00043EE1" w:rsidRDefault="00043EE1" w:rsidP="007B7FA4">
            <w:pPr>
              <w:rPr>
                <w:rFonts w:ascii="Arial" w:hAnsi="Arial" w:cs="Arial"/>
                <w:sz w:val="20"/>
                <w:szCs w:val="20"/>
                <w:lang w:val="en-GB"/>
              </w:rPr>
            </w:pPr>
            <w:r w:rsidRPr="00043EE1">
              <w:rPr>
                <w:rFonts w:ascii="Arial" w:hAnsi="Arial" w:cs="Arial"/>
                <w:sz w:val="20"/>
                <w:szCs w:val="20"/>
                <w:lang w:val="en-GB"/>
              </w:rPr>
              <w:t>Not adapted, but smartphone are usable</w:t>
            </w:r>
          </w:p>
        </w:tc>
        <w:tc>
          <w:tcPr>
            <w:tcW w:w="2179" w:type="pct"/>
          </w:tcPr>
          <w:p w:rsidR="00043EE1" w:rsidRPr="00043EE1" w:rsidRDefault="00043EE1" w:rsidP="007B7FA4">
            <w:pPr>
              <w:spacing w:before="120" w:line="360" w:lineRule="auto"/>
              <w:jc w:val="center"/>
              <w:rPr>
                <w:rFonts w:ascii="Arial" w:hAnsi="Arial" w:cs="Arial"/>
                <w:sz w:val="20"/>
                <w:szCs w:val="20"/>
                <w:lang w:val="en-GB"/>
              </w:rPr>
            </w:pPr>
            <w:r w:rsidRPr="00043EE1">
              <w:rPr>
                <w:rFonts w:ascii="Arial" w:hAnsi="Arial" w:cs="Arial"/>
                <w:sz w:val="20"/>
                <w:szCs w:val="20"/>
                <w:lang w:val="en-GB"/>
              </w:rPr>
              <w:t>74,1</w:t>
            </w:r>
          </w:p>
        </w:tc>
      </w:tr>
      <w:tr w:rsidR="00043EE1" w:rsidRPr="00043EE1" w:rsidTr="003F06BE">
        <w:trPr>
          <w:cantSplit/>
        </w:trPr>
        <w:tc>
          <w:tcPr>
            <w:tcW w:w="2821" w:type="pct"/>
            <w:vAlign w:val="center"/>
          </w:tcPr>
          <w:p w:rsidR="00043EE1" w:rsidRPr="00043EE1" w:rsidRDefault="00043EE1" w:rsidP="007B7FA4">
            <w:pPr>
              <w:rPr>
                <w:rFonts w:ascii="Arial" w:hAnsi="Arial" w:cs="Arial"/>
                <w:sz w:val="20"/>
                <w:szCs w:val="20"/>
                <w:lang w:val="en-GB"/>
              </w:rPr>
            </w:pPr>
            <w:r w:rsidRPr="00043EE1">
              <w:rPr>
                <w:rFonts w:ascii="Arial" w:hAnsi="Arial" w:cs="Arial"/>
                <w:sz w:val="20"/>
                <w:szCs w:val="20"/>
                <w:lang w:val="en-GB"/>
              </w:rPr>
              <w:t>Smartphones are blocked</w:t>
            </w:r>
          </w:p>
        </w:tc>
        <w:tc>
          <w:tcPr>
            <w:tcW w:w="2179" w:type="pct"/>
          </w:tcPr>
          <w:p w:rsidR="00043EE1" w:rsidRPr="00043EE1" w:rsidRDefault="00043EE1" w:rsidP="007B7FA4">
            <w:pPr>
              <w:spacing w:before="120" w:line="360" w:lineRule="auto"/>
              <w:jc w:val="center"/>
              <w:rPr>
                <w:rFonts w:ascii="Arial" w:hAnsi="Arial" w:cs="Arial"/>
                <w:sz w:val="20"/>
                <w:szCs w:val="20"/>
                <w:lang w:val="en-GB"/>
              </w:rPr>
            </w:pPr>
            <w:r w:rsidRPr="00043EE1">
              <w:rPr>
                <w:rFonts w:ascii="Arial" w:hAnsi="Arial" w:cs="Arial"/>
                <w:sz w:val="20"/>
                <w:szCs w:val="20"/>
                <w:lang w:val="en-GB"/>
              </w:rPr>
              <w:t>18,5</w:t>
            </w:r>
          </w:p>
        </w:tc>
      </w:tr>
      <w:tr w:rsidR="003F06BE" w:rsidRPr="00043EE1" w:rsidTr="00411634">
        <w:trPr>
          <w:cantSplit/>
        </w:trPr>
        <w:tc>
          <w:tcPr>
            <w:tcW w:w="2821" w:type="pct"/>
            <w:tcBorders>
              <w:bottom w:val="single" w:sz="4" w:space="0" w:color="auto"/>
            </w:tcBorders>
            <w:vAlign w:val="center"/>
          </w:tcPr>
          <w:p w:rsidR="003F06BE" w:rsidRPr="00043EE1" w:rsidRDefault="003F06BE" w:rsidP="007B7FA4">
            <w:pPr>
              <w:rPr>
                <w:rFonts w:ascii="Arial" w:hAnsi="Arial" w:cs="Arial"/>
                <w:sz w:val="20"/>
                <w:szCs w:val="20"/>
                <w:lang w:val="en-GB"/>
              </w:rPr>
            </w:pPr>
            <w:r>
              <w:rPr>
                <w:rFonts w:ascii="Arial" w:hAnsi="Arial" w:cs="Arial"/>
                <w:sz w:val="20"/>
                <w:szCs w:val="20"/>
                <w:lang w:val="en-GB"/>
              </w:rPr>
              <w:t>Profoundly adapted</w:t>
            </w:r>
          </w:p>
        </w:tc>
        <w:tc>
          <w:tcPr>
            <w:tcW w:w="2179" w:type="pct"/>
            <w:tcBorders>
              <w:bottom w:val="single" w:sz="4" w:space="0" w:color="auto"/>
            </w:tcBorders>
          </w:tcPr>
          <w:p w:rsidR="003F06BE" w:rsidRPr="00043EE1" w:rsidRDefault="003F06BE" w:rsidP="007B7FA4">
            <w:pPr>
              <w:spacing w:before="120" w:line="360" w:lineRule="auto"/>
              <w:jc w:val="center"/>
              <w:rPr>
                <w:rFonts w:ascii="Arial" w:hAnsi="Arial" w:cs="Arial"/>
                <w:sz w:val="20"/>
                <w:szCs w:val="20"/>
                <w:lang w:val="en-GB"/>
              </w:rPr>
            </w:pPr>
            <w:r>
              <w:rPr>
                <w:rFonts w:ascii="Arial" w:hAnsi="Arial" w:cs="Arial"/>
                <w:sz w:val="20"/>
                <w:szCs w:val="20"/>
                <w:lang w:val="en-GB"/>
              </w:rPr>
              <w:t>0</w:t>
            </w:r>
            <w:bookmarkStart w:id="0" w:name="_GoBack"/>
            <w:bookmarkEnd w:id="0"/>
          </w:p>
        </w:tc>
      </w:tr>
      <w:tr w:rsidR="00043EE1" w:rsidRPr="00043EE1" w:rsidTr="00411634">
        <w:trPr>
          <w:cantSplit/>
        </w:trPr>
        <w:tc>
          <w:tcPr>
            <w:tcW w:w="2821" w:type="pct"/>
            <w:tcBorders>
              <w:top w:val="single" w:sz="4" w:space="0" w:color="auto"/>
              <w:bottom w:val="single" w:sz="4" w:space="0" w:color="auto"/>
            </w:tcBorders>
            <w:vAlign w:val="center"/>
          </w:tcPr>
          <w:p w:rsidR="00043EE1" w:rsidRPr="00043EE1" w:rsidRDefault="00043EE1" w:rsidP="007B7FA4">
            <w:pPr>
              <w:rPr>
                <w:rFonts w:ascii="Arial" w:hAnsi="Arial" w:cs="Arial"/>
                <w:sz w:val="20"/>
                <w:szCs w:val="20"/>
                <w:lang w:val="en-GB"/>
              </w:rPr>
            </w:pPr>
            <w:r w:rsidRPr="00043EE1">
              <w:rPr>
                <w:rFonts w:ascii="Arial" w:hAnsi="Arial" w:cs="Arial"/>
                <w:sz w:val="20"/>
                <w:szCs w:val="20"/>
                <w:lang w:val="en-GB"/>
              </w:rPr>
              <w:t>Total</w:t>
            </w:r>
          </w:p>
        </w:tc>
        <w:tc>
          <w:tcPr>
            <w:tcW w:w="2179" w:type="pct"/>
            <w:tcBorders>
              <w:top w:val="single" w:sz="4" w:space="0" w:color="auto"/>
              <w:bottom w:val="single" w:sz="4" w:space="0" w:color="auto"/>
            </w:tcBorders>
          </w:tcPr>
          <w:p w:rsidR="00043EE1" w:rsidRPr="00043EE1" w:rsidRDefault="00043EE1" w:rsidP="007B7FA4">
            <w:pPr>
              <w:spacing w:before="120" w:line="360" w:lineRule="auto"/>
              <w:jc w:val="center"/>
              <w:rPr>
                <w:rFonts w:ascii="Arial" w:hAnsi="Arial" w:cs="Arial"/>
                <w:sz w:val="20"/>
                <w:szCs w:val="20"/>
                <w:lang w:val="en-GB"/>
              </w:rPr>
            </w:pPr>
            <w:r w:rsidRPr="00043EE1">
              <w:rPr>
                <w:rFonts w:ascii="Arial" w:hAnsi="Arial" w:cs="Arial"/>
                <w:sz w:val="20"/>
                <w:szCs w:val="20"/>
                <w:lang w:val="en-GB"/>
              </w:rPr>
              <w:t>100</w:t>
            </w:r>
          </w:p>
        </w:tc>
      </w:tr>
    </w:tbl>
    <w:p w:rsidR="00ED04E1" w:rsidRDefault="00ED04E1" w:rsidP="00ED04E1">
      <w:pPr>
        <w:spacing w:after="0" w:line="240" w:lineRule="auto"/>
        <w:jc w:val="both"/>
        <w:rPr>
          <w:rFonts w:ascii="Arial" w:hAnsi="Arial" w:cs="Arial"/>
          <w:sz w:val="20"/>
          <w:szCs w:val="20"/>
          <w:lang w:val="en-GB"/>
        </w:rPr>
      </w:pPr>
      <w:r w:rsidRPr="002A26CA">
        <w:rPr>
          <w:rFonts w:ascii="Arial" w:hAnsi="Arial" w:cs="Arial"/>
          <w:i/>
          <w:sz w:val="20"/>
          <w:szCs w:val="20"/>
          <w:vertAlign w:val="superscript"/>
          <w:lang w:val="en-GB"/>
        </w:rPr>
        <w:t xml:space="preserve">1 </w:t>
      </w:r>
      <w:r w:rsidRPr="002A26CA">
        <w:rPr>
          <w:rFonts w:ascii="Arial" w:hAnsi="Arial" w:cs="Arial"/>
          <w:i/>
          <w:sz w:val="20"/>
          <w:szCs w:val="20"/>
          <w:lang w:val="en-GB"/>
        </w:rPr>
        <w:t>Calc</w:t>
      </w:r>
      <w:r>
        <w:rPr>
          <w:rFonts w:ascii="Arial" w:hAnsi="Arial" w:cs="Arial"/>
          <w:i/>
          <w:sz w:val="20"/>
          <w:szCs w:val="20"/>
          <w:lang w:val="en-GB"/>
        </w:rPr>
        <w:t>ul</w:t>
      </w:r>
      <w:r w:rsidRPr="002A26CA">
        <w:rPr>
          <w:rFonts w:ascii="Arial" w:hAnsi="Arial" w:cs="Arial"/>
          <w:i/>
          <w:sz w:val="20"/>
          <w:szCs w:val="20"/>
          <w:lang w:val="en-GB"/>
        </w:rPr>
        <w:t xml:space="preserve">ated on </w:t>
      </w:r>
      <w:r>
        <w:rPr>
          <w:rFonts w:ascii="Arial" w:hAnsi="Arial" w:cs="Arial"/>
          <w:i/>
          <w:sz w:val="20"/>
          <w:szCs w:val="20"/>
          <w:lang w:val="en-GB"/>
        </w:rPr>
        <w:t>surveys</w:t>
      </w:r>
    </w:p>
    <w:p w:rsidR="00ED04E1" w:rsidRDefault="00ED04E1" w:rsidP="00ED04E1">
      <w:pPr>
        <w:spacing w:after="120" w:line="360" w:lineRule="auto"/>
        <w:jc w:val="both"/>
        <w:rPr>
          <w:rFonts w:ascii="Arial" w:hAnsi="Arial" w:cs="Arial"/>
          <w:sz w:val="20"/>
          <w:szCs w:val="20"/>
          <w:lang w:val="en-GB"/>
        </w:rPr>
      </w:pPr>
      <w:r w:rsidRPr="00954B93">
        <w:rPr>
          <w:rFonts w:ascii="Arial" w:hAnsi="Arial" w:cs="Arial"/>
          <w:sz w:val="20"/>
          <w:szCs w:val="20"/>
          <w:lang w:val="en-GB"/>
        </w:rPr>
        <w:t>Source: MIMOD survey</w:t>
      </w:r>
    </w:p>
    <w:p w:rsidR="00A420A9" w:rsidRDefault="00111D8A" w:rsidP="00AB0172">
      <w:pPr>
        <w:spacing w:before="120" w:after="0" w:line="360" w:lineRule="auto"/>
        <w:jc w:val="both"/>
        <w:rPr>
          <w:rFonts w:ascii="Arial" w:hAnsi="Arial" w:cs="Arial"/>
          <w:sz w:val="24"/>
          <w:szCs w:val="24"/>
          <w:lang w:val="en-GB"/>
        </w:rPr>
      </w:pPr>
      <w:r>
        <w:rPr>
          <w:rFonts w:ascii="Arial" w:hAnsi="Arial" w:cs="Arial"/>
          <w:sz w:val="24"/>
          <w:szCs w:val="24"/>
          <w:lang w:val="en-GB"/>
        </w:rPr>
        <w:t>It i</w:t>
      </w:r>
      <w:r w:rsidR="00954EF0">
        <w:rPr>
          <w:rFonts w:ascii="Arial" w:hAnsi="Arial" w:cs="Arial"/>
          <w:sz w:val="24"/>
          <w:szCs w:val="24"/>
          <w:lang w:val="en-GB"/>
        </w:rPr>
        <w:t>s</w:t>
      </w:r>
      <w:r>
        <w:rPr>
          <w:rFonts w:ascii="Arial" w:hAnsi="Arial" w:cs="Arial"/>
          <w:sz w:val="24"/>
          <w:szCs w:val="24"/>
          <w:lang w:val="en-GB"/>
        </w:rPr>
        <w:t xml:space="preserve"> well known how the adoption of mixed-mode strategies may affect final estimates in terms of mode effect and/or selection </w:t>
      </w:r>
      <w:r w:rsidRPr="0024647A">
        <w:rPr>
          <w:rFonts w:ascii="Arial" w:hAnsi="Arial" w:cs="Arial"/>
          <w:sz w:val="24"/>
          <w:szCs w:val="24"/>
          <w:lang w:val="en-GB"/>
        </w:rPr>
        <w:t>effect</w:t>
      </w:r>
      <w:r>
        <w:rPr>
          <w:rFonts w:ascii="Arial" w:hAnsi="Arial" w:cs="Arial"/>
          <w:sz w:val="24"/>
          <w:szCs w:val="24"/>
          <w:lang w:val="en-GB"/>
        </w:rPr>
        <w:t>. Th</w:t>
      </w:r>
      <w:r w:rsidR="00F856E7">
        <w:rPr>
          <w:rFonts w:ascii="Arial" w:hAnsi="Arial" w:cs="Arial"/>
          <w:sz w:val="24"/>
          <w:szCs w:val="24"/>
          <w:lang w:val="en-GB"/>
        </w:rPr>
        <w:t xml:space="preserve">is </w:t>
      </w:r>
      <w:r>
        <w:rPr>
          <w:rFonts w:ascii="Arial" w:hAnsi="Arial" w:cs="Arial"/>
          <w:sz w:val="24"/>
          <w:szCs w:val="24"/>
          <w:lang w:val="en-GB"/>
        </w:rPr>
        <w:t>is why the majority of the NSIs (21 out of 31) carried out studies and activities aimed at assessing or adjusting for the above effects in the recent years.</w:t>
      </w:r>
      <w:r w:rsidR="00954EF0">
        <w:rPr>
          <w:rFonts w:ascii="Arial" w:hAnsi="Arial" w:cs="Arial"/>
          <w:sz w:val="24"/>
          <w:szCs w:val="24"/>
          <w:lang w:val="en-GB"/>
        </w:rPr>
        <w:t xml:space="preserve"> </w:t>
      </w:r>
      <w:r w:rsidR="0046420B">
        <w:rPr>
          <w:rFonts w:ascii="Arial" w:hAnsi="Arial" w:cs="Arial"/>
          <w:sz w:val="24"/>
          <w:szCs w:val="24"/>
          <w:lang w:val="en-GB"/>
        </w:rPr>
        <w:t>NSIs were involved in p</w:t>
      </w:r>
      <w:r w:rsidR="00954EF0" w:rsidRPr="00954EF0">
        <w:rPr>
          <w:rFonts w:ascii="Arial" w:hAnsi="Arial" w:cs="Arial"/>
          <w:sz w:val="24"/>
          <w:szCs w:val="24"/>
          <w:lang w:val="en-GB"/>
        </w:rPr>
        <w:t>re-tests</w:t>
      </w:r>
      <w:r w:rsidR="0046420B">
        <w:rPr>
          <w:rFonts w:ascii="Arial" w:hAnsi="Arial" w:cs="Arial"/>
          <w:sz w:val="24"/>
          <w:szCs w:val="24"/>
          <w:lang w:val="en-GB"/>
        </w:rPr>
        <w:t xml:space="preserve"> or</w:t>
      </w:r>
      <w:r w:rsidR="00954EF0" w:rsidRPr="00954EF0">
        <w:rPr>
          <w:rFonts w:ascii="Arial" w:hAnsi="Arial" w:cs="Arial"/>
          <w:sz w:val="24"/>
          <w:szCs w:val="24"/>
          <w:lang w:val="en-GB"/>
        </w:rPr>
        <w:t xml:space="preserve"> experiments on questionnaire design</w:t>
      </w:r>
      <w:r w:rsidR="0046420B">
        <w:rPr>
          <w:rFonts w:ascii="Arial" w:hAnsi="Arial" w:cs="Arial"/>
          <w:sz w:val="24"/>
          <w:szCs w:val="24"/>
          <w:lang w:val="en-GB"/>
        </w:rPr>
        <w:t>, in p</w:t>
      </w:r>
      <w:r w:rsidR="00954EF0" w:rsidRPr="00954EF0">
        <w:rPr>
          <w:rFonts w:ascii="Arial" w:hAnsi="Arial" w:cs="Arial"/>
          <w:sz w:val="24"/>
          <w:szCs w:val="24"/>
          <w:lang w:val="en-GB"/>
        </w:rPr>
        <w:t>ilot surveys</w:t>
      </w:r>
      <w:r w:rsidR="00954EF0">
        <w:rPr>
          <w:rFonts w:ascii="Arial" w:hAnsi="Arial" w:cs="Arial"/>
          <w:sz w:val="24"/>
          <w:szCs w:val="24"/>
          <w:lang w:val="en-GB"/>
        </w:rPr>
        <w:t>,</w:t>
      </w:r>
      <w:r w:rsidR="0046420B">
        <w:rPr>
          <w:rFonts w:ascii="Arial" w:hAnsi="Arial" w:cs="Arial"/>
          <w:sz w:val="24"/>
          <w:szCs w:val="24"/>
          <w:lang w:val="en-GB"/>
        </w:rPr>
        <w:t xml:space="preserve"> in the</w:t>
      </w:r>
      <w:r w:rsidR="00954EF0">
        <w:rPr>
          <w:rFonts w:ascii="Arial" w:hAnsi="Arial" w:cs="Arial"/>
          <w:sz w:val="24"/>
          <w:szCs w:val="24"/>
          <w:lang w:val="en-GB"/>
        </w:rPr>
        <w:t xml:space="preserve"> </w:t>
      </w:r>
      <w:r w:rsidR="0046420B">
        <w:rPr>
          <w:rFonts w:ascii="Arial" w:hAnsi="Arial" w:cs="Arial"/>
          <w:sz w:val="24"/>
          <w:szCs w:val="24"/>
          <w:lang w:val="en-GB"/>
        </w:rPr>
        <w:t>evaluation of d</w:t>
      </w:r>
      <w:r w:rsidR="00954EF0" w:rsidRPr="00954EF0">
        <w:rPr>
          <w:rFonts w:ascii="Arial" w:hAnsi="Arial" w:cs="Arial"/>
          <w:sz w:val="24"/>
          <w:szCs w:val="24"/>
          <w:lang w:val="en-GB"/>
        </w:rPr>
        <w:t>ifferences in distributions of socio-demographic or target variables</w:t>
      </w:r>
      <w:r w:rsidR="0046420B">
        <w:rPr>
          <w:rFonts w:ascii="Arial" w:hAnsi="Arial" w:cs="Arial"/>
          <w:sz w:val="24"/>
          <w:szCs w:val="24"/>
          <w:lang w:val="en-GB"/>
        </w:rPr>
        <w:t xml:space="preserve"> or in d</w:t>
      </w:r>
      <w:r w:rsidR="00954EF0" w:rsidRPr="00954EF0">
        <w:rPr>
          <w:rFonts w:ascii="Arial" w:hAnsi="Arial" w:cs="Arial"/>
          <w:sz w:val="24"/>
          <w:szCs w:val="24"/>
          <w:lang w:val="en-GB"/>
        </w:rPr>
        <w:t xml:space="preserve">ifferences in quality indicators (e.g. total or item non response rates, break-off rates, </w:t>
      </w:r>
      <w:r w:rsidR="0046420B">
        <w:rPr>
          <w:rFonts w:ascii="Arial" w:hAnsi="Arial" w:cs="Arial"/>
          <w:sz w:val="24"/>
          <w:szCs w:val="24"/>
          <w:lang w:val="en-GB"/>
        </w:rPr>
        <w:t>etc.). Until now, only 12 NSIs out of 31 have the need to take some measures to adjust estimate</w:t>
      </w:r>
      <w:r w:rsidR="00F856E7">
        <w:rPr>
          <w:rFonts w:ascii="Arial" w:hAnsi="Arial" w:cs="Arial"/>
          <w:sz w:val="24"/>
          <w:szCs w:val="24"/>
          <w:lang w:val="en-GB"/>
        </w:rPr>
        <w:t>s</w:t>
      </w:r>
      <w:r w:rsidR="0046420B">
        <w:rPr>
          <w:rFonts w:ascii="Arial" w:hAnsi="Arial" w:cs="Arial"/>
          <w:sz w:val="24"/>
          <w:szCs w:val="24"/>
          <w:lang w:val="en-GB"/>
        </w:rPr>
        <w:t xml:space="preserve"> for </w:t>
      </w:r>
      <w:r w:rsidR="0046420B">
        <w:rPr>
          <w:rFonts w:ascii="Arial" w:hAnsi="Arial" w:cs="Arial"/>
          <w:sz w:val="24"/>
          <w:szCs w:val="24"/>
          <w:lang w:val="en-GB"/>
        </w:rPr>
        <w:lastRenderedPageBreak/>
        <w:t>mode effect and the w</w:t>
      </w:r>
      <w:r w:rsidR="0046420B" w:rsidRPr="0046420B">
        <w:rPr>
          <w:rFonts w:ascii="Arial" w:hAnsi="Arial" w:cs="Arial"/>
          <w:sz w:val="24"/>
          <w:szCs w:val="24"/>
          <w:lang w:val="en-GB"/>
        </w:rPr>
        <w:t xml:space="preserve">eight adjustment </w:t>
      </w:r>
      <w:r w:rsidR="0046420B">
        <w:rPr>
          <w:rFonts w:ascii="Arial" w:hAnsi="Arial" w:cs="Arial"/>
          <w:sz w:val="24"/>
          <w:szCs w:val="24"/>
          <w:lang w:val="en-GB"/>
        </w:rPr>
        <w:t>(for distributions that differ over mode</w:t>
      </w:r>
      <w:r w:rsidR="00AB0172" w:rsidRPr="0024647A">
        <w:rPr>
          <w:rFonts w:ascii="Arial" w:hAnsi="Arial" w:cs="Arial"/>
          <w:sz w:val="24"/>
          <w:szCs w:val="24"/>
          <w:lang w:val="en-GB"/>
        </w:rPr>
        <w:t>s</w:t>
      </w:r>
      <w:r w:rsidR="0046420B">
        <w:rPr>
          <w:rFonts w:ascii="Arial" w:hAnsi="Arial" w:cs="Arial"/>
          <w:sz w:val="24"/>
          <w:szCs w:val="24"/>
          <w:lang w:val="en-GB"/>
        </w:rPr>
        <w:t xml:space="preserve">) is the most frequently adopted. </w:t>
      </w:r>
    </w:p>
    <w:p w:rsidR="00B2120A" w:rsidRPr="00954B93" w:rsidRDefault="004D70C6" w:rsidP="00B2120A">
      <w:pPr>
        <w:spacing w:before="120" w:after="0" w:line="360" w:lineRule="auto"/>
        <w:jc w:val="both"/>
        <w:rPr>
          <w:rFonts w:ascii="Arial" w:hAnsi="Arial" w:cs="Arial"/>
          <w:b/>
          <w:sz w:val="24"/>
          <w:szCs w:val="24"/>
          <w:lang w:val="en-GB"/>
        </w:rPr>
      </w:pPr>
      <w:r>
        <w:rPr>
          <w:rFonts w:ascii="Arial" w:hAnsi="Arial" w:cs="Arial"/>
          <w:sz w:val="24"/>
          <w:szCs w:val="24"/>
          <w:lang w:val="en-GB"/>
        </w:rPr>
        <w:t xml:space="preserve">Mixed-mode surveys require IT infrastructures able to manage and support the </w:t>
      </w:r>
      <w:r w:rsidR="008D41EB">
        <w:rPr>
          <w:rFonts w:ascii="Arial" w:hAnsi="Arial" w:cs="Arial"/>
          <w:sz w:val="24"/>
          <w:szCs w:val="24"/>
          <w:lang w:val="en-GB"/>
        </w:rPr>
        <w:t xml:space="preserve">organisational and technical </w:t>
      </w:r>
      <w:r>
        <w:rPr>
          <w:rFonts w:ascii="Arial" w:hAnsi="Arial" w:cs="Arial"/>
          <w:sz w:val="24"/>
          <w:szCs w:val="24"/>
          <w:lang w:val="en-GB"/>
        </w:rPr>
        <w:t>complexity</w:t>
      </w:r>
      <w:r w:rsidR="008D41EB">
        <w:rPr>
          <w:rFonts w:ascii="Arial" w:hAnsi="Arial" w:cs="Arial"/>
          <w:sz w:val="24"/>
          <w:szCs w:val="24"/>
          <w:lang w:val="en-GB"/>
        </w:rPr>
        <w:t xml:space="preserve"> of the data collection strategies</w:t>
      </w:r>
      <w:r>
        <w:rPr>
          <w:rFonts w:ascii="Arial" w:hAnsi="Arial" w:cs="Arial"/>
          <w:sz w:val="24"/>
          <w:szCs w:val="24"/>
          <w:lang w:val="en-GB"/>
        </w:rPr>
        <w:t>.</w:t>
      </w:r>
      <w:r w:rsidR="00B2120A">
        <w:rPr>
          <w:rFonts w:ascii="Arial" w:hAnsi="Arial" w:cs="Arial"/>
          <w:sz w:val="24"/>
          <w:szCs w:val="24"/>
          <w:lang w:val="en-GB"/>
        </w:rPr>
        <w:t xml:space="preserve"> In fact the majority of NSIs are adapting their IT-system to the new data collections </w:t>
      </w:r>
      <w:r w:rsidR="008D41EB">
        <w:rPr>
          <w:rFonts w:ascii="Arial" w:hAnsi="Arial" w:cs="Arial"/>
          <w:sz w:val="24"/>
          <w:szCs w:val="24"/>
          <w:lang w:val="en-GB"/>
        </w:rPr>
        <w:t xml:space="preserve">processes </w:t>
      </w:r>
      <w:r w:rsidR="00B2120A">
        <w:rPr>
          <w:rFonts w:ascii="Arial" w:hAnsi="Arial" w:cs="Arial"/>
          <w:sz w:val="24"/>
          <w:szCs w:val="24"/>
          <w:lang w:val="en-GB"/>
        </w:rPr>
        <w:t>or are planning to do it in the next future</w:t>
      </w:r>
      <w:r w:rsidR="00B2120A">
        <w:rPr>
          <w:rStyle w:val="Rimandonotaapidipagina"/>
          <w:rFonts w:ascii="Arial" w:hAnsi="Arial" w:cs="Arial"/>
          <w:sz w:val="24"/>
          <w:szCs w:val="24"/>
          <w:lang w:val="en-GB"/>
        </w:rPr>
        <w:footnoteReference w:id="7"/>
      </w:r>
      <w:r w:rsidR="008D41EB">
        <w:rPr>
          <w:rFonts w:ascii="Arial" w:hAnsi="Arial" w:cs="Arial"/>
          <w:sz w:val="24"/>
          <w:szCs w:val="24"/>
          <w:lang w:val="en-GB"/>
        </w:rPr>
        <w:t>.</w:t>
      </w:r>
    </w:p>
    <w:p w:rsidR="00F6757D" w:rsidRPr="00954B93" w:rsidRDefault="008D41EB" w:rsidP="00F6757D">
      <w:pPr>
        <w:spacing w:before="360" w:after="0" w:line="360" w:lineRule="auto"/>
        <w:jc w:val="both"/>
        <w:rPr>
          <w:rFonts w:ascii="Arial" w:hAnsi="Arial" w:cs="Arial"/>
          <w:b/>
          <w:sz w:val="24"/>
          <w:szCs w:val="24"/>
          <w:lang w:val="en-GB"/>
        </w:rPr>
      </w:pPr>
      <w:r>
        <w:rPr>
          <w:rFonts w:ascii="Arial" w:hAnsi="Arial" w:cs="Arial"/>
          <w:b/>
          <w:sz w:val="24"/>
          <w:szCs w:val="24"/>
          <w:lang w:val="en-GB"/>
        </w:rPr>
        <w:t>4. Next</w:t>
      </w:r>
      <w:r w:rsidR="00F6757D" w:rsidRPr="00954B93">
        <w:rPr>
          <w:rFonts w:ascii="Arial" w:hAnsi="Arial" w:cs="Arial"/>
          <w:b/>
          <w:sz w:val="24"/>
          <w:szCs w:val="24"/>
          <w:lang w:val="en-GB"/>
        </w:rPr>
        <w:t xml:space="preserve"> steps</w:t>
      </w:r>
    </w:p>
    <w:p w:rsidR="00DF1D5D" w:rsidRDefault="00544D66" w:rsidP="00DF1D5D">
      <w:pPr>
        <w:spacing w:before="120" w:after="0" w:line="360" w:lineRule="auto"/>
        <w:jc w:val="both"/>
        <w:rPr>
          <w:rFonts w:ascii="Arial" w:hAnsi="Arial" w:cs="Arial"/>
          <w:b/>
          <w:sz w:val="24"/>
          <w:szCs w:val="24"/>
          <w:lang w:val="en-GB"/>
        </w:rPr>
      </w:pPr>
      <w:r>
        <w:rPr>
          <w:rFonts w:ascii="Arial" w:hAnsi="Arial" w:cs="Arial"/>
          <w:sz w:val="24"/>
          <w:szCs w:val="24"/>
          <w:lang w:val="en-GB"/>
        </w:rPr>
        <w:t>In the following months</w:t>
      </w:r>
      <w:r w:rsidR="00DF1D5D">
        <w:rPr>
          <w:rFonts w:ascii="Arial" w:hAnsi="Arial" w:cs="Arial"/>
          <w:sz w:val="24"/>
          <w:szCs w:val="24"/>
          <w:lang w:val="en-GB"/>
        </w:rPr>
        <w:t xml:space="preserve"> the project activities will be fully developed</w:t>
      </w:r>
      <w:r>
        <w:rPr>
          <w:rFonts w:ascii="Arial" w:hAnsi="Arial" w:cs="Arial"/>
          <w:sz w:val="24"/>
          <w:szCs w:val="24"/>
          <w:lang w:val="en-GB"/>
        </w:rPr>
        <w:t>,</w:t>
      </w:r>
      <w:r w:rsidR="00DF1D5D">
        <w:rPr>
          <w:rFonts w:ascii="Arial" w:hAnsi="Arial" w:cs="Arial"/>
          <w:sz w:val="24"/>
          <w:szCs w:val="24"/>
          <w:lang w:val="en-GB"/>
        </w:rPr>
        <w:t xml:space="preserve"> and completed by the end of 2018. As mentioned, the survey on the use of mixed-mode and multi-devices in social surveys represents a key input for </w:t>
      </w:r>
      <w:r w:rsidR="00571057">
        <w:rPr>
          <w:rFonts w:ascii="Arial" w:hAnsi="Arial" w:cs="Arial"/>
          <w:sz w:val="24"/>
          <w:szCs w:val="24"/>
          <w:lang w:val="en-GB"/>
        </w:rPr>
        <w:t xml:space="preserve">the work in each WP. The final goal of the MIMOD project is to represent a platform for sharing experiences at </w:t>
      </w:r>
      <w:r>
        <w:rPr>
          <w:rFonts w:ascii="Arial" w:hAnsi="Arial" w:cs="Arial"/>
          <w:sz w:val="24"/>
          <w:szCs w:val="24"/>
          <w:lang w:val="en-GB"/>
        </w:rPr>
        <w:t xml:space="preserve">the </w:t>
      </w:r>
      <w:r w:rsidR="00571057">
        <w:rPr>
          <w:rFonts w:ascii="Arial" w:hAnsi="Arial" w:cs="Arial"/>
          <w:sz w:val="24"/>
          <w:szCs w:val="24"/>
          <w:lang w:val="en-GB"/>
        </w:rPr>
        <w:t xml:space="preserve">European level and providing suggestions to cope with some challenges ahead of EU NSIs </w:t>
      </w:r>
      <w:r w:rsidR="0024647A">
        <w:rPr>
          <w:rFonts w:ascii="Arial" w:hAnsi="Arial" w:cs="Arial"/>
          <w:sz w:val="24"/>
          <w:szCs w:val="24"/>
          <w:lang w:val="en-GB"/>
        </w:rPr>
        <w:t>in</w:t>
      </w:r>
      <w:r w:rsidR="00571057">
        <w:rPr>
          <w:rFonts w:ascii="Arial" w:hAnsi="Arial" w:cs="Arial"/>
          <w:sz w:val="24"/>
          <w:szCs w:val="24"/>
          <w:lang w:val="en-GB"/>
        </w:rPr>
        <w:t xml:space="preserve"> implementing mixed-mode designs in social surveys. The project outcomes will be presented and discussed with the statistical community in the Final Workshop that will be organised by </w:t>
      </w:r>
      <w:proofErr w:type="spellStart"/>
      <w:r w:rsidR="00571057">
        <w:rPr>
          <w:rFonts w:ascii="Arial" w:hAnsi="Arial" w:cs="Arial"/>
          <w:sz w:val="24"/>
          <w:szCs w:val="24"/>
          <w:lang w:val="en-GB"/>
        </w:rPr>
        <w:t>Istat</w:t>
      </w:r>
      <w:proofErr w:type="spellEnd"/>
      <w:r w:rsidR="00571057">
        <w:rPr>
          <w:rFonts w:ascii="Arial" w:hAnsi="Arial" w:cs="Arial"/>
          <w:sz w:val="24"/>
          <w:szCs w:val="24"/>
          <w:lang w:val="en-GB"/>
        </w:rPr>
        <w:t xml:space="preserve"> in April 2019.</w:t>
      </w:r>
    </w:p>
    <w:p w:rsidR="00F30C27" w:rsidRPr="00954B93" w:rsidRDefault="00F30C27" w:rsidP="00CC1C1D">
      <w:pPr>
        <w:spacing w:before="360" w:after="0" w:line="360" w:lineRule="auto"/>
        <w:jc w:val="both"/>
        <w:rPr>
          <w:rFonts w:ascii="Arial" w:hAnsi="Arial" w:cs="Arial"/>
          <w:b/>
          <w:sz w:val="24"/>
          <w:szCs w:val="24"/>
          <w:lang w:val="en-GB"/>
        </w:rPr>
      </w:pPr>
      <w:r w:rsidRPr="00954B93">
        <w:rPr>
          <w:rFonts w:ascii="Arial" w:hAnsi="Arial" w:cs="Arial"/>
          <w:b/>
          <w:sz w:val="24"/>
          <w:szCs w:val="24"/>
          <w:lang w:val="en-GB"/>
        </w:rPr>
        <w:t>5. References</w:t>
      </w:r>
    </w:p>
    <w:p w:rsidR="002600E4" w:rsidRDefault="002600E4" w:rsidP="0024647A">
      <w:pPr>
        <w:autoSpaceDE w:val="0"/>
        <w:autoSpaceDN w:val="0"/>
        <w:adjustRightInd w:val="0"/>
        <w:spacing w:before="120" w:after="0" w:line="360" w:lineRule="auto"/>
        <w:rPr>
          <w:rFonts w:ascii="Arial" w:hAnsi="Arial" w:cs="Arial"/>
          <w:sz w:val="24"/>
          <w:szCs w:val="24"/>
          <w:lang w:val="en-GB"/>
        </w:rPr>
      </w:pPr>
      <w:r w:rsidRPr="0024647A">
        <w:rPr>
          <w:rFonts w:ascii="Arial" w:hAnsi="Arial" w:cs="Arial"/>
          <w:sz w:val="24"/>
          <w:szCs w:val="24"/>
          <w:lang w:val="en-GB"/>
        </w:rPr>
        <w:t xml:space="preserve">De </w:t>
      </w:r>
      <w:proofErr w:type="spellStart"/>
      <w:r w:rsidRPr="0024647A">
        <w:rPr>
          <w:rFonts w:ascii="Arial" w:hAnsi="Arial" w:cs="Arial"/>
          <w:sz w:val="24"/>
          <w:szCs w:val="24"/>
          <w:lang w:val="en-GB"/>
        </w:rPr>
        <w:t>Leeuw</w:t>
      </w:r>
      <w:proofErr w:type="spellEnd"/>
      <w:r w:rsidRPr="0024647A">
        <w:rPr>
          <w:rFonts w:ascii="Arial" w:hAnsi="Arial" w:cs="Arial"/>
          <w:sz w:val="24"/>
          <w:szCs w:val="24"/>
          <w:lang w:val="en-GB"/>
        </w:rPr>
        <w:t xml:space="preserve"> E. </w:t>
      </w:r>
      <w:r w:rsidR="0024647A" w:rsidRPr="0024647A">
        <w:rPr>
          <w:rFonts w:ascii="Arial" w:hAnsi="Arial" w:cs="Arial"/>
          <w:sz w:val="24"/>
          <w:szCs w:val="24"/>
          <w:lang w:val="en-GB"/>
        </w:rPr>
        <w:t xml:space="preserve">and </w:t>
      </w:r>
      <w:proofErr w:type="spellStart"/>
      <w:r w:rsidR="0024647A" w:rsidRPr="0024647A">
        <w:rPr>
          <w:rFonts w:ascii="Arial" w:hAnsi="Arial" w:cs="Arial"/>
          <w:sz w:val="24"/>
          <w:szCs w:val="24"/>
          <w:lang w:val="en-GB"/>
        </w:rPr>
        <w:t>Toepoel</w:t>
      </w:r>
      <w:proofErr w:type="spellEnd"/>
      <w:r w:rsidR="0024647A" w:rsidRPr="0024647A">
        <w:rPr>
          <w:rFonts w:ascii="Arial" w:hAnsi="Arial" w:cs="Arial"/>
          <w:sz w:val="24"/>
          <w:szCs w:val="24"/>
          <w:lang w:val="en-GB"/>
        </w:rPr>
        <w:t xml:space="preserve"> V. (2017),  Mixed-Mode and Mixed-Device Surveys</w:t>
      </w:r>
      <w:r w:rsidR="0024647A">
        <w:rPr>
          <w:rFonts w:ascii="Arial" w:hAnsi="Arial" w:cs="Arial"/>
          <w:sz w:val="24"/>
          <w:szCs w:val="24"/>
          <w:lang w:val="en-GB"/>
        </w:rPr>
        <w:t xml:space="preserve">, </w:t>
      </w:r>
      <w:hyperlink r:id="rId10" w:history="1">
        <w:r w:rsidR="0024647A" w:rsidRPr="0024647A">
          <w:rPr>
            <w:rStyle w:val="Collegamentoipertestuale"/>
            <w:rFonts w:ascii="Arial" w:hAnsi="Arial" w:cs="Arial"/>
            <w:sz w:val="24"/>
            <w:szCs w:val="24"/>
          </w:rPr>
          <w:t>https://www.researchgate.net/publication/321973068_Mixed-Mode_and_Mixed-Device_Surveys</w:t>
        </w:r>
      </w:hyperlink>
      <w:r w:rsidR="0024647A">
        <w:rPr>
          <w:rStyle w:val="Collegamentoipertestuale"/>
          <w:rFonts w:ascii="Arial" w:hAnsi="Arial" w:cs="Arial"/>
          <w:sz w:val="24"/>
          <w:szCs w:val="24"/>
        </w:rPr>
        <w:t xml:space="preserve"> </w:t>
      </w:r>
      <w:r w:rsidR="0024647A" w:rsidRPr="00954B93">
        <w:rPr>
          <w:rFonts w:ascii="Arial" w:hAnsi="Arial" w:cs="Arial"/>
          <w:sz w:val="24"/>
          <w:szCs w:val="24"/>
          <w:lang w:val="en-GB"/>
        </w:rPr>
        <w:t xml:space="preserve">(Accessed: </w:t>
      </w:r>
      <w:r w:rsidR="0024647A">
        <w:rPr>
          <w:rFonts w:ascii="Arial" w:hAnsi="Arial" w:cs="Arial"/>
          <w:sz w:val="24"/>
          <w:szCs w:val="24"/>
          <w:lang w:val="en-GB"/>
        </w:rPr>
        <w:t>1</w:t>
      </w:r>
      <w:r w:rsidR="0024647A" w:rsidRPr="00954B93">
        <w:rPr>
          <w:rFonts w:ascii="Arial" w:hAnsi="Arial" w:cs="Arial"/>
          <w:sz w:val="24"/>
          <w:szCs w:val="24"/>
          <w:lang w:val="en-GB"/>
        </w:rPr>
        <w:t>8 May 201</w:t>
      </w:r>
      <w:r w:rsidR="0024647A">
        <w:rPr>
          <w:rFonts w:ascii="Arial" w:hAnsi="Arial" w:cs="Arial"/>
          <w:sz w:val="24"/>
          <w:szCs w:val="24"/>
          <w:lang w:val="en-GB"/>
        </w:rPr>
        <w:t>8</w:t>
      </w:r>
      <w:r w:rsidR="0024647A" w:rsidRPr="00954B93">
        <w:rPr>
          <w:rFonts w:ascii="Arial" w:hAnsi="Arial" w:cs="Arial"/>
          <w:sz w:val="24"/>
          <w:szCs w:val="24"/>
          <w:lang w:val="en-GB"/>
        </w:rPr>
        <w:t>).</w:t>
      </w:r>
    </w:p>
    <w:p w:rsidR="00544D66" w:rsidRPr="00954B93" w:rsidRDefault="00544D66" w:rsidP="00544D66">
      <w:pPr>
        <w:spacing w:before="120" w:after="0" w:line="360" w:lineRule="auto"/>
        <w:rPr>
          <w:rFonts w:ascii="Arial" w:hAnsi="Arial" w:cs="Arial"/>
          <w:sz w:val="24"/>
          <w:szCs w:val="24"/>
          <w:lang w:val="en-GB"/>
        </w:rPr>
      </w:pPr>
      <w:proofErr w:type="spellStart"/>
      <w:r>
        <w:rPr>
          <w:rFonts w:ascii="Arial" w:hAnsi="Arial" w:cs="Arial"/>
          <w:sz w:val="24"/>
          <w:szCs w:val="24"/>
          <w:lang w:val="en-GB"/>
        </w:rPr>
        <w:t>ESSnet</w:t>
      </w:r>
      <w:proofErr w:type="spellEnd"/>
      <w:r>
        <w:rPr>
          <w:rFonts w:ascii="Arial" w:hAnsi="Arial" w:cs="Arial"/>
          <w:sz w:val="24"/>
          <w:szCs w:val="24"/>
          <w:lang w:val="en-GB"/>
        </w:rPr>
        <w:t xml:space="preserve"> DCSS (2014), </w:t>
      </w:r>
      <w:r w:rsidRPr="005E0D9B">
        <w:rPr>
          <w:rFonts w:ascii="Arial" w:hAnsi="Arial" w:cs="Arial"/>
          <w:sz w:val="24"/>
          <w:szCs w:val="24"/>
          <w:lang w:val="en-GB"/>
        </w:rPr>
        <w:t>D</w:t>
      </w:r>
      <w:r>
        <w:rPr>
          <w:rFonts w:ascii="Arial" w:hAnsi="Arial" w:cs="Arial"/>
          <w:sz w:val="24"/>
          <w:szCs w:val="24"/>
          <w:lang w:val="en-GB"/>
        </w:rPr>
        <w:t>ata Collection for</w:t>
      </w:r>
      <w:r w:rsidRPr="005E0D9B">
        <w:rPr>
          <w:rFonts w:ascii="Arial" w:hAnsi="Arial" w:cs="Arial"/>
          <w:sz w:val="24"/>
          <w:szCs w:val="24"/>
          <w:lang w:val="en-GB"/>
        </w:rPr>
        <w:t xml:space="preserve"> S</w:t>
      </w:r>
      <w:r>
        <w:rPr>
          <w:rFonts w:ascii="Arial" w:hAnsi="Arial" w:cs="Arial"/>
          <w:sz w:val="24"/>
          <w:szCs w:val="24"/>
          <w:lang w:val="en-GB"/>
        </w:rPr>
        <w:t xml:space="preserve">ocial </w:t>
      </w:r>
      <w:r w:rsidRPr="005E0D9B">
        <w:rPr>
          <w:rFonts w:ascii="Arial" w:hAnsi="Arial" w:cs="Arial"/>
          <w:sz w:val="24"/>
          <w:szCs w:val="24"/>
          <w:lang w:val="en-GB"/>
        </w:rPr>
        <w:t>S</w:t>
      </w:r>
      <w:r>
        <w:rPr>
          <w:rFonts w:ascii="Arial" w:hAnsi="Arial" w:cs="Arial"/>
          <w:sz w:val="24"/>
          <w:szCs w:val="24"/>
          <w:lang w:val="en-GB"/>
        </w:rPr>
        <w:t xml:space="preserve">urveys using </w:t>
      </w:r>
      <w:r w:rsidRPr="005E0D9B">
        <w:rPr>
          <w:rFonts w:ascii="Arial" w:hAnsi="Arial" w:cs="Arial"/>
          <w:sz w:val="24"/>
          <w:szCs w:val="24"/>
          <w:lang w:val="en-GB"/>
        </w:rPr>
        <w:t>M</w:t>
      </w:r>
      <w:r>
        <w:rPr>
          <w:rFonts w:ascii="Arial" w:hAnsi="Arial" w:cs="Arial"/>
          <w:sz w:val="24"/>
          <w:szCs w:val="24"/>
          <w:lang w:val="en-GB"/>
        </w:rPr>
        <w:t xml:space="preserve">ultiple Modes – Final report, </w:t>
      </w:r>
      <w:r w:rsidRPr="0068246F">
        <w:rPr>
          <w:rStyle w:val="Collegamentoipertestuale"/>
          <w:rFonts w:ascii="Arial" w:hAnsi="Arial" w:cs="Arial"/>
          <w:sz w:val="24"/>
          <w:szCs w:val="24"/>
        </w:rPr>
        <w:t xml:space="preserve"> </w:t>
      </w:r>
      <w:hyperlink r:id="rId11" w:history="1">
        <w:r w:rsidRPr="0068246F">
          <w:rPr>
            <w:rStyle w:val="Collegamentoipertestuale"/>
            <w:rFonts w:ascii="Arial" w:hAnsi="Arial" w:cs="Arial"/>
            <w:sz w:val="24"/>
            <w:szCs w:val="24"/>
          </w:rPr>
          <w:t>https://ec.europa.eu/eurostat/cros/system/files/final_report_CP_rev1.pdf</w:t>
        </w:r>
      </w:hyperlink>
      <w:r>
        <w:rPr>
          <w:rStyle w:val="Collegamentoipertestuale"/>
          <w:rFonts w:ascii="Arial" w:hAnsi="Arial" w:cs="Arial"/>
          <w:sz w:val="24"/>
          <w:szCs w:val="24"/>
        </w:rPr>
        <w:t xml:space="preserve"> </w:t>
      </w:r>
      <w:r w:rsidRPr="00954B93">
        <w:rPr>
          <w:rFonts w:ascii="Arial" w:hAnsi="Arial" w:cs="Arial"/>
          <w:sz w:val="24"/>
          <w:szCs w:val="24"/>
          <w:lang w:val="en-GB"/>
        </w:rPr>
        <w:t xml:space="preserve">(Accessed: </w:t>
      </w:r>
      <w:r>
        <w:rPr>
          <w:rFonts w:ascii="Arial" w:hAnsi="Arial" w:cs="Arial"/>
          <w:sz w:val="24"/>
          <w:szCs w:val="24"/>
          <w:lang w:val="en-GB"/>
        </w:rPr>
        <w:t>1</w:t>
      </w:r>
      <w:r w:rsidRPr="00954B93">
        <w:rPr>
          <w:rFonts w:ascii="Arial" w:hAnsi="Arial" w:cs="Arial"/>
          <w:sz w:val="24"/>
          <w:szCs w:val="24"/>
          <w:lang w:val="en-GB"/>
        </w:rPr>
        <w:t>8 May 201</w:t>
      </w:r>
      <w:r>
        <w:rPr>
          <w:rFonts w:ascii="Arial" w:hAnsi="Arial" w:cs="Arial"/>
          <w:sz w:val="24"/>
          <w:szCs w:val="24"/>
          <w:lang w:val="en-GB"/>
        </w:rPr>
        <w:t>8</w:t>
      </w:r>
      <w:r w:rsidRPr="00954B93">
        <w:rPr>
          <w:rFonts w:ascii="Arial" w:hAnsi="Arial" w:cs="Arial"/>
          <w:sz w:val="24"/>
          <w:szCs w:val="24"/>
          <w:lang w:val="en-GB"/>
        </w:rPr>
        <w:t>).</w:t>
      </w:r>
    </w:p>
    <w:p w:rsidR="002600E4" w:rsidRPr="00954B93" w:rsidRDefault="002600E4" w:rsidP="0024647A">
      <w:pPr>
        <w:spacing w:before="120" w:after="0" w:line="360" w:lineRule="auto"/>
        <w:rPr>
          <w:rFonts w:ascii="Arial" w:hAnsi="Arial" w:cs="Arial"/>
          <w:sz w:val="24"/>
          <w:szCs w:val="24"/>
          <w:lang w:val="en-GB"/>
        </w:rPr>
      </w:pPr>
      <w:r>
        <w:rPr>
          <w:rFonts w:ascii="Arial" w:hAnsi="Arial" w:cs="Arial"/>
          <w:sz w:val="24"/>
          <w:szCs w:val="24"/>
          <w:lang w:val="en-GB"/>
        </w:rPr>
        <w:t xml:space="preserve">Schouten B. </w:t>
      </w:r>
      <w:proofErr w:type="spellStart"/>
      <w:r>
        <w:rPr>
          <w:rFonts w:ascii="Arial" w:hAnsi="Arial" w:cs="Arial"/>
          <w:sz w:val="24"/>
          <w:szCs w:val="24"/>
          <w:lang w:val="en-GB"/>
        </w:rPr>
        <w:t>Calinescu</w:t>
      </w:r>
      <w:proofErr w:type="spellEnd"/>
      <w:r>
        <w:rPr>
          <w:rFonts w:ascii="Arial" w:hAnsi="Arial" w:cs="Arial"/>
          <w:sz w:val="24"/>
          <w:szCs w:val="24"/>
          <w:lang w:val="en-GB"/>
        </w:rPr>
        <w:t xml:space="preserve"> M. and </w:t>
      </w:r>
      <w:proofErr w:type="spellStart"/>
      <w:r>
        <w:rPr>
          <w:rFonts w:ascii="Arial" w:hAnsi="Arial" w:cs="Arial"/>
          <w:sz w:val="24"/>
          <w:szCs w:val="24"/>
          <w:lang w:val="en-GB"/>
        </w:rPr>
        <w:t>Luiten</w:t>
      </w:r>
      <w:proofErr w:type="spellEnd"/>
      <w:r>
        <w:rPr>
          <w:rFonts w:ascii="Arial" w:hAnsi="Arial" w:cs="Arial"/>
          <w:sz w:val="24"/>
          <w:szCs w:val="24"/>
          <w:lang w:val="en-GB"/>
        </w:rPr>
        <w:t xml:space="preserve"> A. (2013), </w:t>
      </w:r>
      <w:r w:rsidRPr="002600E4">
        <w:rPr>
          <w:rFonts w:ascii="Arial" w:hAnsi="Arial" w:cs="Arial"/>
          <w:sz w:val="24"/>
          <w:szCs w:val="24"/>
          <w:lang w:val="en-GB"/>
        </w:rPr>
        <w:t>Optimizing quality of response</w:t>
      </w:r>
      <w:r>
        <w:rPr>
          <w:rFonts w:ascii="Arial" w:hAnsi="Arial" w:cs="Arial"/>
          <w:sz w:val="24"/>
          <w:szCs w:val="24"/>
          <w:lang w:val="en-GB"/>
        </w:rPr>
        <w:t xml:space="preserve"> </w:t>
      </w:r>
      <w:r w:rsidRPr="002600E4">
        <w:rPr>
          <w:rFonts w:ascii="Arial" w:hAnsi="Arial" w:cs="Arial"/>
          <w:sz w:val="24"/>
          <w:szCs w:val="24"/>
          <w:lang w:val="en-GB"/>
        </w:rPr>
        <w:t>through adaptive survey designs</w:t>
      </w:r>
      <w:r>
        <w:rPr>
          <w:rFonts w:ascii="Arial" w:hAnsi="Arial" w:cs="Arial"/>
          <w:sz w:val="24"/>
          <w:szCs w:val="24"/>
          <w:lang w:val="en-GB"/>
        </w:rPr>
        <w:t xml:space="preserve">, </w:t>
      </w:r>
      <w:r w:rsidRPr="002600E4">
        <w:rPr>
          <w:rFonts w:ascii="Arial" w:hAnsi="Arial" w:cs="Arial"/>
          <w:sz w:val="24"/>
          <w:szCs w:val="24"/>
          <w:lang w:val="en-GB"/>
        </w:rPr>
        <w:t>Component of Statistics Canada Catalogue no. 12-001-X Business Survey Methods Division</w:t>
      </w:r>
      <w:r>
        <w:rPr>
          <w:rFonts w:ascii="Arial" w:hAnsi="Arial" w:cs="Arial"/>
          <w:sz w:val="24"/>
          <w:szCs w:val="24"/>
          <w:lang w:val="en-GB"/>
        </w:rPr>
        <w:t xml:space="preserve">, </w:t>
      </w:r>
      <w:hyperlink r:id="rId12" w:history="1">
        <w:r w:rsidRPr="00EC2972">
          <w:rPr>
            <w:rStyle w:val="Collegamentoipertestuale"/>
            <w:rFonts w:ascii="Arial" w:hAnsi="Arial" w:cs="Arial"/>
            <w:sz w:val="24"/>
            <w:szCs w:val="24"/>
          </w:rPr>
          <w:t>http://www.statcan.gc.ca/pub/12-001-x/2013001/article/11824-eng.pdf</w:t>
        </w:r>
      </w:hyperlink>
      <w:r w:rsidRPr="0024647A">
        <w:rPr>
          <w:rStyle w:val="Collegamentoipertestuale"/>
          <w:rFonts w:ascii="Arial" w:hAnsi="Arial" w:cs="Arial"/>
          <w:sz w:val="24"/>
          <w:szCs w:val="24"/>
        </w:rPr>
        <w:t xml:space="preserve"> </w:t>
      </w:r>
      <w:r w:rsidRPr="00954B93">
        <w:rPr>
          <w:rFonts w:ascii="Arial" w:hAnsi="Arial" w:cs="Arial"/>
          <w:sz w:val="24"/>
          <w:szCs w:val="24"/>
          <w:lang w:val="en-GB"/>
        </w:rPr>
        <w:t xml:space="preserve">(Accessed: </w:t>
      </w:r>
      <w:r>
        <w:rPr>
          <w:rFonts w:ascii="Arial" w:hAnsi="Arial" w:cs="Arial"/>
          <w:sz w:val="24"/>
          <w:szCs w:val="24"/>
          <w:lang w:val="en-GB"/>
        </w:rPr>
        <w:t>1</w:t>
      </w:r>
      <w:r w:rsidRPr="00954B93">
        <w:rPr>
          <w:rFonts w:ascii="Arial" w:hAnsi="Arial" w:cs="Arial"/>
          <w:sz w:val="24"/>
          <w:szCs w:val="24"/>
          <w:lang w:val="en-GB"/>
        </w:rPr>
        <w:t>8 May 201</w:t>
      </w:r>
      <w:r>
        <w:rPr>
          <w:rFonts w:ascii="Arial" w:hAnsi="Arial" w:cs="Arial"/>
          <w:sz w:val="24"/>
          <w:szCs w:val="24"/>
          <w:lang w:val="en-GB"/>
        </w:rPr>
        <w:t>8</w:t>
      </w:r>
      <w:r w:rsidRPr="00954B93">
        <w:rPr>
          <w:rFonts w:ascii="Arial" w:hAnsi="Arial" w:cs="Arial"/>
          <w:sz w:val="24"/>
          <w:szCs w:val="24"/>
          <w:lang w:val="en-GB"/>
        </w:rPr>
        <w:t>).</w:t>
      </w:r>
    </w:p>
    <w:p w:rsidR="004740F1" w:rsidRPr="002600E4" w:rsidRDefault="004740F1" w:rsidP="002600E4">
      <w:pPr>
        <w:autoSpaceDE w:val="0"/>
        <w:autoSpaceDN w:val="0"/>
        <w:adjustRightInd w:val="0"/>
        <w:spacing w:after="0" w:line="240" w:lineRule="auto"/>
        <w:rPr>
          <w:rStyle w:val="Collegamentoipertestuale"/>
          <w:lang w:val="en-GB"/>
        </w:rPr>
      </w:pPr>
    </w:p>
    <w:p w:rsidR="002600E4" w:rsidRPr="00954B93" w:rsidRDefault="002600E4" w:rsidP="002600E4">
      <w:pPr>
        <w:autoSpaceDE w:val="0"/>
        <w:autoSpaceDN w:val="0"/>
        <w:adjustRightInd w:val="0"/>
        <w:spacing w:after="0" w:line="240" w:lineRule="auto"/>
        <w:rPr>
          <w:rFonts w:ascii="Arial" w:hAnsi="Arial" w:cs="Arial"/>
          <w:sz w:val="24"/>
          <w:szCs w:val="24"/>
          <w:lang w:val="en-GB"/>
        </w:rPr>
      </w:pPr>
    </w:p>
    <w:sectPr w:rsidR="002600E4" w:rsidRPr="00954B93" w:rsidSect="0023623C">
      <w:headerReference w:type="even" r:id="rId13"/>
      <w:headerReference w:type="default" r:id="rId14"/>
      <w:footerReference w:type="default" r:id="rId15"/>
      <w:headerReference w:type="first" r:id="rId16"/>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AA9" w:rsidRDefault="003E6AA9" w:rsidP="00E82B25">
      <w:pPr>
        <w:spacing w:after="0" w:line="240" w:lineRule="auto"/>
      </w:pPr>
      <w:r>
        <w:separator/>
      </w:r>
    </w:p>
  </w:endnote>
  <w:endnote w:type="continuationSeparator" w:id="0">
    <w:p w:rsidR="003E6AA9" w:rsidRDefault="003E6AA9"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7B7FA4" w:rsidRPr="009378F5" w:rsidRDefault="007B7FA4" w:rsidP="0035694D">
        <w:pPr>
          <w:pStyle w:val="Pidipagin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3F06BE">
          <w:rPr>
            <w:rFonts w:ascii="Arial" w:hAnsi="Arial" w:cs="Arial"/>
            <w:noProof/>
            <w:sz w:val="24"/>
            <w:szCs w:val="24"/>
          </w:rPr>
          <w:t>9</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AA9" w:rsidRDefault="003E6AA9" w:rsidP="00E82B25">
      <w:pPr>
        <w:spacing w:after="0" w:line="240" w:lineRule="auto"/>
      </w:pPr>
      <w:r>
        <w:separator/>
      </w:r>
    </w:p>
  </w:footnote>
  <w:footnote w:type="continuationSeparator" w:id="0">
    <w:p w:rsidR="003E6AA9" w:rsidRDefault="003E6AA9" w:rsidP="00E82B25">
      <w:pPr>
        <w:spacing w:after="0" w:line="240" w:lineRule="auto"/>
      </w:pPr>
      <w:r>
        <w:continuationSeparator/>
      </w:r>
    </w:p>
  </w:footnote>
  <w:footnote w:id="1">
    <w:p w:rsidR="00EA402C" w:rsidRPr="00EA402C" w:rsidRDefault="00EA402C">
      <w:pPr>
        <w:pStyle w:val="Testonotaapidipagina"/>
        <w:rPr>
          <w:lang w:val="en-GB"/>
        </w:rPr>
      </w:pPr>
      <w:r w:rsidRPr="00EA402C">
        <w:rPr>
          <w:rStyle w:val="Rimandonotaapidipagina"/>
          <w:lang w:val="en-GB"/>
        </w:rPr>
        <w:footnoteRef/>
      </w:r>
      <w:r w:rsidRPr="00EA402C">
        <w:rPr>
          <w:lang w:val="en-GB"/>
        </w:rPr>
        <w:t xml:space="preserve"> This paragraph is written by Manuela </w:t>
      </w:r>
      <w:proofErr w:type="spellStart"/>
      <w:r w:rsidRPr="00EA402C">
        <w:rPr>
          <w:lang w:val="en-GB"/>
        </w:rPr>
        <w:t>Murgia</w:t>
      </w:r>
      <w:proofErr w:type="spellEnd"/>
      <w:r w:rsidRPr="00EA402C">
        <w:rPr>
          <w:lang w:val="en-GB"/>
        </w:rPr>
        <w:t xml:space="preserve"> in cooperation with Martina Lo Conte</w:t>
      </w:r>
    </w:p>
  </w:footnote>
  <w:footnote w:id="2">
    <w:p w:rsidR="007B7FA4" w:rsidRPr="00BA09D1" w:rsidRDefault="007B7FA4" w:rsidP="00371022">
      <w:pPr>
        <w:pStyle w:val="Testonotaapidipagina"/>
        <w:rPr>
          <w:lang w:val="en-GB"/>
        </w:rPr>
      </w:pPr>
      <w:r w:rsidRPr="004254DD">
        <w:rPr>
          <w:rStyle w:val="Rimandonotaapidipagina"/>
          <w:lang w:val="en-GB"/>
        </w:rPr>
        <w:footnoteRef/>
      </w:r>
      <w:r w:rsidRPr="004254DD">
        <w:rPr>
          <w:lang w:val="en-GB"/>
        </w:rPr>
        <w:t xml:space="preserve"> The main social surveys investigated are: Labour Force Survey waves 1 and 2  (LFS), Survey on Income and Living Conditions waves 1 and 2  (EU-SILC), European Health Interview Survey (EHIS), Adult Education Survey (AES), Survey on Information and Communication Technology (ICT), Household Budget Survey (HBS), Harmonised European Time Use Survey (HETUS/TUS).</w:t>
      </w:r>
    </w:p>
  </w:footnote>
  <w:footnote w:id="3">
    <w:p w:rsidR="00F06C1E" w:rsidRPr="004254DD" w:rsidRDefault="00F06C1E" w:rsidP="00F06C1E">
      <w:pPr>
        <w:pStyle w:val="Testonotaapidipagina"/>
        <w:rPr>
          <w:lang w:val="en-GB"/>
        </w:rPr>
      </w:pPr>
      <w:r w:rsidRPr="004254DD">
        <w:rPr>
          <w:rStyle w:val="Rimandonotaapidipagina"/>
          <w:lang w:val="en-GB"/>
        </w:rPr>
        <w:footnoteRef/>
      </w:r>
      <w:r w:rsidRPr="004254DD">
        <w:rPr>
          <w:lang w:val="en-GB"/>
        </w:rPr>
        <w:t xml:space="preserve"> The data collection modes </w:t>
      </w:r>
      <w:r>
        <w:rPr>
          <w:lang w:val="en-GB"/>
        </w:rPr>
        <w:t xml:space="preserve">and sources investigated </w:t>
      </w:r>
      <w:r w:rsidRPr="004254DD">
        <w:rPr>
          <w:lang w:val="en-GB"/>
        </w:rPr>
        <w:t>are: CATI, CAPI, PAP/PAPI, CAWI, Register</w:t>
      </w:r>
      <w:r>
        <w:rPr>
          <w:lang w:val="en-GB"/>
        </w:rPr>
        <w:t xml:space="preserve"> and o</w:t>
      </w:r>
      <w:r w:rsidRPr="004254DD">
        <w:rPr>
          <w:lang w:val="en-GB"/>
        </w:rPr>
        <w:t xml:space="preserve">ther sources (i.e. big data, web scraping, </w:t>
      </w:r>
      <w:proofErr w:type="spellStart"/>
      <w:r w:rsidRPr="004254DD">
        <w:rPr>
          <w:lang w:val="en-GB"/>
        </w:rPr>
        <w:t>gps</w:t>
      </w:r>
      <w:proofErr w:type="spellEnd"/>
      <w:r w:rsidRPr="004254DD">
        <w:rPr>
          <w:lang w:val="en-GB"/>
        </w:rPr>
        <w:t xml:space="preserve">, apps, etc.). </w:t>
      </w:r>
    </w:p>
  </w:footnote>
  <w:footnote w:id="4">
    <w:p w:rsidR="008E39BE" w:rsidRPr="0082561C" w:rsidRDefault="008E39BE">
      <w:pPr>
        <w:pStyle w:val="Testonotaapidipagina"/>
        <w:rPr>
          <w:lang w:val="en-US"/>
        </w:rPr>
      </w:pPr>
      <w:r>
        <w:rPr>
          <w:rStyle w:val="Rimandonotaapidipagina"/>
        </w:rPr>
        <w:footnoteRef/>
      </w:r>
      <w:r>
        <w:t xml:space="preserve"> </w:t>
      </w:r>
      <w:r>
        <w:t xml:space="preserve">Multi-mode </w:t>
      </w:r>
      <w:r w:rsidR="00C018C3">
        <w:t xml:space="preserve">represents the use </w:t>
      </w:r>
      <w:r>
        <w:t>of d</w:t>
      </w:r>
      <w:r w:rsidRPr="008E39BE">
        <w:t>ifferent data collection modes to administer different sections of the survey questionnaire to the same sample unit</w:t>
      </w:r>
      <w:r>
        <w:t>.</w:t>
      </w:r>
    </w:p>
  </w:footnote>
  <w:footnote w:id="5">
    <w:p w:rsidR="007B7FA4" w:rsidRPr="007B3AF3" w:rsidRDefault="007B7FA4">
      <w:pPr>
        <w:pStyle w:val="Testonotaapidipagina"/>
        <w:rPr>
          <w:lang w:val="en-GB"/>
        </w:rPr>
      </w:pPr>
      <w:r>
        <w:rPr>
          <w:rStyle w:val="Rimandonotaapidipagina"/>
        </w:rPr>
        <w:footnoteRef/>
      </w:r>
      <w:r w:rsidRPr="007016C2">
        <w:t xml:space="preserve"> </w:t>
      </w:r>
      <w:r>
        <w:t xml:space="preserve">For </w:t>
      </w:r>
      <w:r w:rsidRPr="007016C2">
        <w:t>mixed-mode strategies</w:t>
      </w:r>
      <w:r>
        <w:t xml:space="preserve"> that inlcude CAWI,</w:t>
      </w:r>
      <w:r w:rsidRPr="007016C2">
        <w:t xml:space="preserve"> the most frequently combinations of mode are CATI-CAWI (7,7%), CAPI-CAWI (7,7%)  and CATI-CAPI-CAWI-Registers(7,0%)</w:t>
      </w:r>
      <w:r>
        <w:t>.</w:t>
      </w:r>
      <w:r w:rsidRPr="007016C2">
        <w:t xml:space="preserve"> </w:t>
      </w:r>
    </w:p>
  </w:footnote>
  <w:footnote w:id="6">
    <w:p w:rsidR="007B7FA4" w:rsidRPr="007B3AF3" w:rsidRDefault="007B7FA4">
      <w:pPr>
        <w:pStyle w:val="Testonotaapidipagina"/>
        <w:rPr>
          <w:lang w:val="en-GB"/>
        </w:rPr>
      </w:pPr>
      <w:r>
        <w:rPr>
          <w:rStyle w:val="Rimandonotaapidipagina"/>
        </w:rPr>
        <w:footnoteRef/>
      </w:r>
      <w:r>
        <w:t xml:space="preserve"> </w:t>
      </w:r>
      <w:r>
        <w:t>A</w:t>
      </w:r>
      <w:r w:rsidRPr="007016C2">
        <w:t>mong th</w:t>
      </w:r>
      <w:r>
        <w:t>ese kind of mixed-mode strategies</w:t>
      </w:r>
      <w:r w:rsidRPr="007016C2">
        <w:t xml:space="preserve"> the mostly frequently </w:t>
      </w:r>
      <w:r>
        <w:t xml:space="preserve">mentioned </w:t>
      </w:r>
      <w:r w:rsidRPr="007016C2">
        <w:t>CAPI-PAPI (13,4%), CATI-Registers (13,4%) and CATI-CAPI- Registers (10,6%).</w:t>
      </w:r>
    </w:p>
  </w:footnote>
  <w:footnote w:id="7">
    <w:p w:rsidR="007B7FA4" w:rsidRPr="007B3AF3" w:rsidRDefault="007B7FA4">
      <w:pPr>
        <w:pStyle w:val="Testonotaapidipagina"/>
        <w:rPr>
          <w:lang w:val="en-GB"/>
        </w:rPr>
      </w:pPr>
      <w:r>
        <w:rPr>
          <w:rStyle w:val="Rimandonotaapidipagina"/>
        </w:rPr>
        <w:footnoteRef/>
      </w:r>
      <w:r>
        <w:t xml:space="preserve"> </w:t>
      </w:r>
      <w:r w:rsidRPr="00B2120A">
        <w:t xml:space="preserve">10 </w:t>
      </w:r>
      <w:r w:rsidRPr="00B2120A">
        <w:t>NSIs out of 10 are practically changing their IT-System, 6 NSIs</w:t>
      </w:r>
      <w:r>
        <w:t xml:space="preserve"> out f 10 </w:t>
      </w:r>
      <w:r w:rsidRPr="00B2120A">
        <w:t xml:space="preserve"> plan to start projects on changing the IT-system within the next two years  and 5 </w:t>
      </w:r>
      <w:r>
        <w:t xml:space="preserve">out of 10 </w:t>
      </w:r>
      <w:r w:rsidRPr="00B2120A">
        <w:t xml:space="preserve">are in the concept phase of defining how to change </w:t>
      </w:r>
      <w:r>
        <w:t xml:space="preserve">their </w:t>
      </w:r>
      <w:r w:rsidRPr="00B2120A">
        <w:t>IT-System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A4" w:rsidRDefault="003E6AA9">
    <w:pPr>
      <w:pStyle w:val="Intestazione"/>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A4" w:rsidRDefault="003E6AA9">
    <w:pPr>
      <w:pStyle w:val="Intestazione"/>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A4" w:rsidRDefault="003E6AA9">
    <w:pPr>
      <w:pStyle w:val="Intestazione"/>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389"/>
    <w:multiLevelType w:val="hybridMultilevel"/>
    <w:tmpl w:val="33465BF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176069"/>
    <w:multiLevelType w:val="multilevel"/>
    <w:tmpl w:val="BFD4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37360E"/>
    <w:multiLevelType w:val="hybridMultilevel"/>
    <w:tmpl w:val="DF4C1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0040D8A"/>
    <w:multiLevelType w:val="hybridMultilevel"/>
    <w:tmpl w:val="407AE8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26CD3"/>
    <w:rsid w:val="00030D93"/>
    <w:rsid w:val="00043EE1"/>
    <w:rsid w:val="00047C24"/>
    <w:rsid w:val="00070925"/>
    <w:rsid w:val="0007704A"/>
    <w:rsid w:val="0008216A"/>
    <w:rsid w:val="00084ED9"/>
    <w:rsid w:val="000957CC"/>
    <w:rsid w:val="000A4ECB"/>
    <w:rsid w:val="000C6472"/>
    <w:rsid w:val="000D705A"/>
    <w:rsid w:val="000F337F"/>
    <w:rsid w:val="001001A5"/>
    <w:rsid w:val="00105184"/>
    <w:rsid w:val="00111D8A"/>
    <w:rsid w:val="00133660"/>
    <w:rsid w:val="00133E07"/>
    <w:rsid w:val="00142A8D"/>
    <w:rsid w:val="00157DAD"/>
    <w:rsid w:val="00160406"/>
    <w:rsid w:val="0016743D"/>
    <w:rsid w:val="00182357"/>
    <w:rsid w:val="001C4CE0"/>
    <w:rsid w:val="001C7CAE"/>
    <w:rsid w:val="001D516B"/>
    <w:rsid w:val="001E43DC"/>
    <w:rsid w:val="00221F17"/>
    <w:rsid w:val="002225E2"/>
    <w:rsid w:val="002272A9"/>
    <w:rsid w:val="00231C0C"/>
    <w:rsid w:val="00234927"/>
    <w:rsid w:val="0023623C"/>
    <w:rsid w:val="00237AFD"/>
    <w:rsid w:val="00242620"/>
    <w:rsid w:val="0024647A"/>
    <w:rsid w:val="002600E4"/>
    <w:rsid w:val="002602D2"/>
    <w:rsid w:val="0026714C"/>
    <w:rsid w:val="0028040A"/>
    <w:rsid w:val="0028150C"/>
    <w:rsid w:val="00282B53"/>
    <w:rsid w:val="00293580"/>
    <w:rsid w:val="002A26CA"/>
    <w:rsid w:val="002A3AC0"/>
    <w:rsid w:val="002B1CB8"/>
    <w:rsid w:val="002B6D33"/>
    <w:rsid w:val="002D5675"/>
    <w:rsid w:val="002E3E82"/>
    <w:rsid w:val="00301F03"/>
    <w:rsid w:val="00305B3C"/>
    <w:rsid w:val="00323882"/>
    <w:rsid w:val="0032607F"/>
    <w:rsid w:val="00336E21"/>
    <w:rsid w:val="00342CD0"/>
    <w:rsid w:val="0035694D"/>
    <w:rsid w:val="00362815"/>
    <w:rsid w:val="00371022"/>
    <w:rsid w:val="003A1D16"/>
    <w:rsid w:val="003A7F00"/>
    <w:rsid w:val="003E6AA9"/>
    <w:rsid w:val="003F06BE"/>
    <w:rsid w:val="003F53D4"/>
    <w:rsid w:val="004016FC"/>
    <w:rsid w:val="0040486C"/>
    <w:rsid w:val="0040731F"/>
    <w:rsid w:val="00411634"/>
    <w:rsid w:val="004150F5"/>
    <w:rsid w:val="004254DD"/>
    <w:rsid w:val="0042645D"/>
    <w:rsid w:val="004273F4"/>
    <w:rsid w:val="00441ED3"/>
    <w:rsid w:val="0046420B"/>
    <w:rsid w:val="004740F1"/>
    <w:rsid w:val="00480E4E"/>
    <w:rsid w:val="00493026"/>
    <w:rsid w:val="00496C23"/>
    <w:rsid w:val="004A12A7"/>
    <w:rsid w:val="004A1A99"/>
    <w:rsid w:val="004B39C1"/>
    <w:rsid w:val="004B6729"/>
    <w:rsid w:val="004C5048"/>
    <w:rsid w:val="004D70C6"/>
    <w:rsid w:val="004F04B4"/>
    <w:rsid w:val="00507548"/>
    <w:rsid w:val="005215E8"/>
    <w:rsid w:val="00525359"/>
    <w:rsid w:val="0052644A"/>
    <w:rsid w:val="00530FD6"/>
    <w:rsid w:val="00536C26"/>
    <w:rsid w:val="00544D66"/>
    <w:rsid w:val="005575B2"/>
    <w:rsid w:val="00571057"/>
    <w:rsid w:val="00574399"/>
    <w:rsid w:val="005812C5"/>
    <w:rsid w:val="005A1F57"/>
    <w:rsid w:val="005B35FD"/>
    <w:rsid w:val="005B6971"/>
    <w:rsid w:val="005E0D9B"/>
    <w:rsid w:val="005E791A"/>
    <w:rsid w:val="006052BF"/>
    <w:rsid w:val="00605B40"/>
    <w:rsid w:val="00610742"/>
    <w:rsid w:val="00646F92"/>
    <w:rsid w:val="0065069A"/>
    <w:rsid w:val="00653D6C"/>
    <w:rsid w:val="0066206D"/>
    <w:rsid w:val="00665F8C"/>
    <w:rsid w:val="00667788"/>
    <w:rsid w:val="0067542E"/>
    <w:rsid w:val="0068246F"/>
    <w:rsid w:val="0069009D"/>
    <w:rsid w:val="00697934"/>
    <w:rsid w:val="006B1828"/>
    <w:rsid w:val="006B5A4A"/>
    <w:rsid w:val="006C158E"/>
    <w:rsid w:val="006C5879"/>
    <w:rsid w:val="006C690E"/>
    <w:rsid w:val="006E59F3"/>
    <w:rsid w:val="006F1963"/>
    <w:rsid w:val="007016C2"/>
    <w:rsid w:val="007023AC"/>
    <w:rsid w:val="00703188"/>
    <w:rsid w:val="007730C4"/>
    <w:rsid w:val="00776C97"/>
    <w:rsid w:val="00780C54"/>
    <w:rsid w:val="00783C6D"/>
    <w:rsid w:val="007B3AF3"/>
    <w:rsid w:val="007B6511"/>
    <w:rsid w:val="007B7FA4"/>
    <w:rsid w:val="007C034A"/>
    <w:rsid w:val="007D7DF2"/>
    <w:rsid w:val="007E63BD"/>
    <w:rsid w:val="007E6D8C"/>
    <w:rsid w:val="00820A79"/>
    <w:rsid w:val="0082373C"/>
    <w:rsid w:val="0082561C"/>
    <w:rsid w:val="008279A6"/>
    <w:rsid w:val="008549A6"/>
    <w:rsid w:val="00864BCF"/>
    <w:rsid w:val="00867B2C"/>
    <w:rsid w:val="008702FC"/>
    <w:rsid w:val="00873330"/>
    <w:rsid w:val="0088096E"/>
    <w:rsid w:val="00881459"/>
    <w:rsid w:val="00883326"/>
    <w:rsid w:val="00891048"/>
    <w:rsid w:val="00892560"/>
    <w:rsid w:val="008A4A94"/>
    <w:rsid w:val="008A71D2"/>
    <w:rsid w:val="008B0935"/>
    <w:rsid w:val="008C3962"/>
    <w:rsid w:val="008C3FF2"/>
    <w:rsid w:val="008D41EB"/>
    <w:rsid w:val="008D56E1"/>
    <w:rsid w:val="008D5FA2"/>
    <w:rsid w:val="008D6094"/>
    <w:rsid w:val="008E39BE"/>
    <w:rsid w:val="008E7F00"/>
    <w:rsid w:val="00902A7F"/>
    <w:rsid w:val="00907BF3"/>
    <w:rsid w:val="009378F5"/>
    <w:rsid w:val="00950A65"/>
    <w:rsid w:val="00952438"/>
    <w:rsid w:val="00954B93"/>
    <w:rsid w:val="00954EF0"/>
    <w:rsid w:val="00965065"/>
    <w:rsid w:val="00973B8D"/>
    <w:rsid w:val="009A1131"/>
    <w:rsid w:val="00A03949"/>
    <w:rsid w:val="00A23816"/>
    <w:rsid w:val="00A26079"/>
    <w:rsid w:val="00A420A9"/>
    <w:rsid w:val="00A454B6"/>
    <w:rsid w:val="00A46B21"/>
    <w:rsid w:val="00A531F2"/>
    <w:rsid w:val="00A5328C"/>
    <w:rsid w:val="00A6013E"/>
    <w:rsid w:val="00A87ECC"/>
    <w:rsid w:val="00AB0172"/>
    <w:rsid w:val="00AB28A8"/>
    <w:rsid w:val="00AC6B25"/>
    <w:rsid w:val="00AD1423"/>
    <w:rsid w:val="00AD4AEE"/>
    <w:rsid w:val="00AE2EEF"/>
    <w:rsid w:val="00AF05A3"/>
    <w:rsid w:val="00AF7925"/>
    <w:rsid w:val="00B05C6B"/>
    <w:rsid w:val="00B2120A"/>
    <w:rsid w:val="00B47197"/>
    <w:rsid w:val="00B47A93"/>
    <w:rsid w:val="00B53F38"/>
    <w:rsid w:val="00B57B4A"/>
    <w:rsid w:val="00B62F45"/>
    <w:rsid w:val="00B72169"/>
    <w:rsid w:val="00B74218"/>
    <w:rsid w:val="00B77A7F"/>
    <w:rsid w:val="00B86FC7"/>
    <w:rsid w:val="00B912C3"/>
    <w:rsid w:val="00BA09D1"/>
    <w:rsid w:val="00BA4AD1"/>
    <w:rsid w:val="00BA4B27"/>
    <w:rsid w:val="00BB19AC"/>
    <w:rsid w:val="00BB6942"/>
    <w:rsid w:val="00BC26CE"/>
    <w:rsid w:val="00BC54AF"/>
    <w:rsid w:val="00BF4192"/>
    <w:rsid w:val="00BF6DBC"/>
    <w:rsid w:val="00BF7577"/>
    <w:rsid w:val="00C018C3"/>
    <w:rsid w:val="00C02126"/>
    <w:rsid w:val="00C16E8E"/>
    <w:rsid w:val="00C261EA"/>
    <w:rsid w:val="00C40213"/>
    <w:rsid w:val="00C444A7"/>
    <w:rsid w:val="00C52A96"/>
    <w:rsid w:val="00C53ED1"/>
    <w:rsid w:val="00C55909"/>
    <w:rsid w:val="00C726EA"/>
    <w:rsid w:val="00C74A1D"/>
    <w:rsid w:val="00CB2B44"/>
    <w:rsid w:val="00CB4074"/>
    <w:rsid w:val="00CC1C1D"/>
    <w:rsid w:val="00CD419B"/>
    <w:rsid w:val="00CF33AD"/>
    <w:rsid w:val="00CF656A"/>
    <w:rsid w:val="00D006B7"/>
    <w:rsid w:val="00D0258C"/>
    <w:rsid w:val="00D0270E"/>
    <w:rsid w:val="00D20550"/>
    <w:rsid w:val="00D3638C"/>
    <w:rsid w:val="00D52194"/>
    <w:rsid w:val="00D5447F"/>
    <w:rsid w:val="00D65C24"/>
    <w:rsid w:val="00DA74F6"/>
    <w:rsid w:val="00DB6147"/>
    <w:rsid w:val="00DD05F0"/>
    <w:rsid w:val="00DD4526"/>
    <w:rsid w:val="00DD4977"/>
    <w:rsid w:val="00DE01B4"/>
    <w:rsid w:val="00DE582E"/>
    <w:rsid w:val="00DF1D5D"/>
    <w:rsid w:val="00DF27A8"/>
    <w:rsid w:val="00E00091"/>
    <w:rsid w:val="00E261EB"/>
    <w:rsid w:val="00E62D9D"/>
    <w:rsid w:val="00E7228E"/>
    <w:rsid w:val="00E82B25"/>
    <w:rsid w:val="00E92831"/>
    <w:rsid w:val="00E9313B"/>
    <w:rsid w:val="00E97EC3"/>
    <w:rsid w:val="00EA402C"/>
    <w:rsid w:val="00EB7A63"/>
    <w:rsid w:val="00EC5F5A"/>
    <w:rsid w:val="00ED04E1"/>
    <w:rsid w:val="00EE4A70"/>
    <w:rsid w:val="00F06C1E"/>
    <w:rsid w:val="00F07E99"/>
    <w:rsid w:val="00F30C27"/>
    <w:rsid w:val="00F316CB"/>
    <w:rsid w:val="00F40B3B"/>
    <w:rsid w:val="00F43D61"/>
    <w:rsid w:val="00F4743B"/>
    <w:rsid w:val="00F51570"/>
    <w:rsid w:val="00F559CB"/>
    <w:rsid w:val="00F574BA"/>
    <w:rsid w:val="00F63413"/>
    <w:rsid w:val="00F6757D"/>
    <w:rsid w:val="00F72527"/>
    <w:rsid w:val="00F72B74"/>
    <w:rsid w:val="00F733B5"/>
    <w:rsid w:val="00F74EA2"/>
    <w:rsid w:val="00F856E7"/>
    <w:rsid w:val="00F946DC"/>
    <w:rsid w:val="00FA19CA"/>
    <w:rsid w:val="00FA3FC0"/>
    <w:rsid w:val="00FA41CD"/>
    <w:rsid w:val="00FB3235"/>
    <w:rsid w:val="00FC2BBD"/>
    <w:rsid w:val="00FD6C4E"/>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600E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paragraph" w:styleId="Paragrafoelenco">
    <w:name w:val="List Paragraph"/>
    <w:basedOn w:val="Normale"/>
    <w:link w:val="ParagrafoelencoCarattere"/>
    <w:uiPriority w:val="34"/>
    <w:qFormat/>
    <w:rsid w:val="009A1131"/>
    <w:pPr>
      <w:spacing w:after="200" w:line="276" w:lineRule="auto"/>
      <w:ind w:left="720"/>
      <w:contextualSpacing/>
    </w:pPr>
    <w:rPr>
      <w:lang w:val="it-IT"/>
    </w:rPr>
  </w:style>
  <w:style w:type="character" w:customStyle="1" w:styleId="ParagrafoelencoCarattere">
    <w:name w:val="Paragrafo elenco Carattere"/>
    <w:basedOn w:val="Carpredefinitoparagrafo"/>
    <w:link w:val="Paragrafoelenco"/>
    <w:uiPriority w:val="34"/>
    <w:locked/>
    <w:rsid w:val="007B3AF3"/>
    <w:rPr>
      <w:lang w:val="it-IT"/>
    </w:rPr>
  </w:style>
  <w:style w:type="paragraph" w:styleId="NormaleWeb">
    <w:name w:val="Normal (Web)"/>
    <w:basedOn w:val="Normale"/>
    <w:uiPriority w:val="99"/>
    <w:semiHidden/>
    <w:unhideWhenUsed/>
    <w:rsid w:val="007B3AF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reformattatoHTML">
    <w:name w:val="HTML Preformatted"/>
    <w:basedOn w:val="Normale"/>
    <w:link w:val="PreformattatoHTMLCarattere"/>
    <w:uiPriority w:val="99"/>
    <w:semiHidden/>
    <w:unhideWhenUsed/>
    <w:rsid w:val="00682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PreformattatoHTMLCarattere">
    <w:name w:val="Preformattato HTML Carattere"/>
    <w:basedOn w:val="Carpredefinitoparagrafo"/>
    <w:link w:val="PreformattatoHTML"/>
    <w:uiPriority w:val="99"/>
    <w:semiHidden/>
    <w:rsid w:val="0068246F"/>
    <w:rPr>
      <w:rFonts w:ascii="Courier New" w:eastAsia="Times New Roman" w:hAnsi="Courier New" w:cs="Courier New"/>
      <w:sz w:val="20"/>
      <w:szCs w:val="20"/>
      <w:lang w:val="en-GB" w:eastAsia="en-GB"/>
    </w:rPr>
  </w:style>
  <w:style w:type="character" w:styleId="Collegamentovisitato">
    <w:name w:val="FollowedHyperlink"/>
    <w:basedOn w:val="Carpredefinitoparagrafo"/>
    <w:uiPriority w:val="99"/>
    <w:semiHidden/>
    <w:unhideWhenUsed/>
    <w:rsid w:val="0068246F"/>
    <w:rPr>
      <w:color w:val="954F72" w:themeColor="followedHyperlink"/>
      <w:u w:val="single"/>
    </w:rPr>
  </w:style>
  <w:style w:type="character" w:customStyle="1" w:styleId="Titolo1Carattere">
    <w:name w:val="Titolo 1 Carattere"/>
    <w:basedOn w:val="Carpredefinitoparagrafo"/>
    <w:link w:val="Titolo1"/>
    <w:uiPriority w:val="9"/>
    <w:rsid w:val="002600E4"/>
    <w:rPr>
      <w:rFonts w:ascii="Times New Roman" w:eastAsia="Times New Roman" w:hAnsi="Times New Roman" w:cs="Times New Roman"/>
      <w:b/>
      <w:bCs/>
      <w:kern w:val="36"/>
      <w:sz w:val="48"/>
      <w:szCs w:val="48"/>
      <w:lang w:val="en-GB" w:eastAsia="en-GB"/>
    </w:rPr>
  </w:style>
  <w:style w:type="character" w:customStyle="1" w:styleId="authorsname">
    <w:name w:val="authors__name"/>
    <w:basedOn w:val="Carpredefinitoparagrafo"/>
    <w:rsid w:val="002600E4"/>
  </w:style>
  <w:style w:type="character" w:customStyle="1" w:styleId="authorscontact">
    <w:name w:val="authors__contact"/>
    <w:basedOn w:val="Carpredefinitoparagrafo"/>
    <w:rsid w:val="002600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600E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paragraph" w:styleId="Paragrafoelenco">
    <w:name w:val="List Paragraph"/>
    <w:basedOn w:val="Normale"/>
    <w:link w:val="ParagrafoelencoCarattere"/>
    <w:uiPriority w:val="34"/>
    <w:qFormat/>
    <w:rsid w:val="009A1131"/>
    <w:pPr>
      <w:spacing w:after="200" w:line="276" w:lineRule="auto"/>
      <w:ind w:left="720"/>
      <w:contextualSpacing/>
    </w:pPr>
    <w:rPr>
      <w:lang w:val="it-IT"/>
    </w:rPr>
  </w:style>
  <w:style w:type="character" w:customStyle="1" w:styleId="ParagrafoelencoCarattere">
    <w:name w:val="Paragrafo elenco Carattere"/>
    <w:basedOn w:val="Carpredefinitoparagrafo"/>
    <w:link w:val="Paragrafoelenco"/>
    <w:uiPriority w:val="34"/>
    <w:locked/>
    <w:rsid w:val="007B3AF3"/>
    <w:rPr>
      <w:lang w:val="it-IT"/>
    </w:rPr>
  </w:style>
  <w:style w:type="paragraph" w:styleId="NormaleWeb">
    <w:name w:val="Normal (Web)"/>
    <w:basedOn w:val="Normale"/>
    <w:uiPriority w:val="99"/>
    <w:semiHidden/>
    <w:unhideWhenUsed/>
    <w:rsid w:val="007B3AF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reformattatoHTML">
    <w:name w:val="HTML Preformatted"/>
    <w:basedOn w:val="Normale"/>
    <w:link w:val="PreformattatoHTMLCarattere"/>
    <w:uiPriority w:val="99"/>
    <w:semiHidden/>
    <w:unhideWhenUsed/>
    <w:rsid w:val="00682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PreformattatoHTMLCarattere">
    <w:name w:val="Preformattato HTML Carattere"/>
    <w:basedOn w:val="Carpredefinitoparagrafo"/>
    <w:link w:val="PreformattatoHTML"/>
    <w:uiPriority w:val="99"/>
    <w:semiHidden/>
    <w:rsid w:val="0068246F"/>
    <w:rPr>
      <w:rFonts w:ascii="Courier New" w:eastAsia="Times New Roman" w:hAnsi="Courier New" w:cs="Courier New"/>
      <w:sz w:val="20"/>
      <w:szCs w:val="20"/>
      <w:lang w:val="en-GB" w:eastAsia="en-GB"/>
    </w:rPr>
  </w:style>
  <w:style w:type="character" w:styleId="Collegamentovisitato">
    <w:name w:val="FollowedHyperlink"/>
    <w:basedOn w:val="Carpredefinitoparagrafo"/>
    <w:uiPriority w:val="99"/>
    <w:semiHidden/>
    <w:unhideWhenUsed/>
    <w:rsid w:val="0068246F"/>
    <w:rPr>
      <w:color w:val="954F72" w:themeColor="followedHyperlink"/>
      <w:u w:val="single"/>
    </w:rPr>
  </w:style>
  <w:style w:type="character" w:customStyle="1" w:styleId="Titolo1Carattere">
    <w:name w:val="Titolo 1 Carattere"/>
    <w:basedOn w:val="Carpredefinitoparagrafo"/>
    <w:link w:val="Titolo1"/>
    <w:uiPriority w:val="9"/>
    <w:rsid w:val="002600E4"/>
    <w:rPr>
      <w:rFonts w:ascii="Times New Roman" w:eastAsia="Times New Roman" w:hAnsi="Times New Roman" w:cs="Times New Roman"/>
      <w:b/>
      <w:bCs/>
      <w:kern w:val="36"/>
      <w:sz w:val="48"/>
      <w:szCs w:val="48"/>
      <w:lang w:val="en-GB" w:eastAsia="en-GB"/>
    </w:rPr>
  </w:style>
  <w:style w:type="character" w:customStyle="1" w:styleId="authorsname">
    <w:name w:val="authors__name"/>
    <w:basedOn w:val="Carpredefinitoparagrafo"/>
    <w:rsid w:val="002600E4"/>
  </w:style>
  <w:style w:type="character" w:customStyle="1" w:styleId="authorscontact">
    <w:name w:val="authors__contact"/>
    <w:basedOn w:val="Carpredefinitoparagrafo"/>
    <w:rsid w:val="00260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08991">
      <w:bodyDiv w:val="1"/>
      <w:marLeft w:val="0"/>
      <w:marRight w:val="0"/>
      <w:marTop w:val="0"/>
      <w:marBottom w:val="0"/>
      <w:divBdr>
        <w:top w:val="none" w:sz="0" w:space="0" w:color="auto"/>
        <w:left w:val="none" w:sz="0" w:space="0" w:color="auto"/>
        <w:bottom w:val="none" w:sz="0" w:space="0" w:color="auto"/>
        <w:right w:val="none" w:sz="0" w:space="0" w:color="auto"/>
      </w:divBdr>
    </w:div>
    <w:div w:id="252790036">
      <w:bodyDiv w:val="1"/>
      <w:marLeft w:val="0"/>
      <w:marRight w:val="0"/>
      <w:marTop w:val="0"/>
      <w:marBottom w:val="0"/>
      <w:divBdr>
        <w:top w:val="none" w:sz="0" w:space="0" w:color="auto"/>
        <w:left w:val="none" w:sz="0" w:space="0" w:color="auto"/>
        <w:bottom w:val="none" w:sz="0" w:space="0" w:color="auto"/>
        <w:right w:val="none" w:sz="0" w:space="0" w:color="auto"/>
      </w:divBdr>
      <w:divsChild>
        <w:div w:id="876938660">
          <w:marLeft w:val="0"/>
          <w:marRight w:val="0"/>
          <w:marTop w:val="0"/>
          <w:marBottom w:val="0"/>
          <w:divBdr>
            <w:top w:val="none" w:sz="0" w:space="0" w:color="auto"/>
            <w:left w:val="none" w:sz="0" w:space="0" w:color="auto"/>
            <w:bottom w:val="none" w:sz="0" w:space="0" w:color="auto"/>
            <w:right w:val="none" w:sz="0" w:space="0" w:color="auto"/>
          </w:divBdr>
        </w:div>
        <w:div w:id="1753308194">
          <w:marLeft w:val="0"/>
          <w:marRight w:val="0"/>
          <w:marTop w:val="0"/>
          <w:marBottom w:val="0"/>
          <w:divBdr>
            <w:top w:val="none" w:sz="0" w:space="0" w:color="auto"/>
            <w:left w:val="none" w:sz="0" w:space="0" w:color="auto"/>
            <w:bottom w:val="none" w:sz="0" w:space="0" w:color="auto"/>
            <w:right w:val="none" w:sz="0" w:space="0" w:color="auto"/>
          </w:divBdr>
        </w:div>
        <w:div w:id="688071466">
          <w:marLeft w:val="0"/>
          <w:marRight w:val="0"/>
          <w:marTop w:val="0"/>
          <w:marBottom w:val="0"/>
          <w:divBdr>
            <w:top w:val="none" w:sz="0" w:space="0" w:color="auto"/>
            <w:left w:val="none" w:sz="0" w:space="0" w:color="auto"/>
            <w:bottom w:val="none" w:sz="0" w:space="0" w:color="auto"/>
            <w:right w:val="none" w:sz="0" w:space="0" w:color="auto"/>
          </w:divBdr>
        </w:div>
      </w:divsChild>
    </w:div>
    <w:div w:id="519975430">
      <w:bodyDiv w:val="1"/>
      <w:marLeft w:val="0"/>
      <w:marRight w:val="0"/>
      <w:marTop w:val="0"/>
      <w:marBottom w:val="0"/>
      <w:divBdr>
        <w:top w:val="none" w:sz="0" w:space="0" w:color="auto"/>
        <w:left w:val="none" w:sz="0" w:space="0" w:color="auto"/>
        <w:bottom w:val="none" w:sz="0" w:space="0" w:color="auto"/>
        <w:right w:val="none" w:sz="0" w:space="0" w:color="auto"/>
      </w:divBdr>
    </w:div>
    <w:div w:id="761803847">
      <w:bodyDiv w:val="1"/>
      <w:marLeft w:val="0"/>
      <w:marRight w:val="0"/>
      <w:marTop w:val="0"/>
      <w:marBottom w:val="0"/>
      <w:divBdr>
        <w:top w:val="none" w:sz="0" w:space="0" w:color="auto"/>
        <w:left w:val="none" w:sz="0" w:space="0" w:color="auto"/>
        <w:bottom w:val="none" w:sz="0" w:space="0" w:color="auto"/>
        <w:right w:val="none" w:sz="0" w:space="0" w:color="auto"/>
      </w:divBdr>
    </w:div>
    <w:div w:id="886720309">
      <w:bodyDiv w:val="1"/>
      <w:marLeft w:val="0"/>
      <w:marRight w:val="0"/>
      <w:marTop w:val="0"/>
      <w:marBottom w:val="0"/>
      <w:divBdr>
        <w:top w:val="none" w:sz="0" w:space="0" w:color="auto"/>
        <w:left w:val="none" w:sz="0" w:space="0" w:color="auto"/>
        <w:bottom w:val="none" w:sz="0" w:space="0" w:color="auto"/>
        <w:right w:val="none" w:sz="0" w:space="0" w:color="auto"/>
      </w:divBdr>
    </w:div>
    <w:div w:id="897588783">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077361496">
      <w:bodyDiv w:val="1"/>
      <w:marLeft w:val="0"/>
      <w:marRight w:val="0"/>
      <w:marTop w:val="0"/>
      <w:marBottom w:val="0"/>
      <w:divBdr>
        <w:top w:val="none" w:sz="0" w:space="0" w:color="auto"/>
        <w:left w:val="none" w:sz="0" w:space="0" w:color="auto"/>
        <w:bottom w:val="none" w:sz="0" w:space="0" w:color="auto"/>
        <w:right w:val="none" w:sz="0" w:space="0" w:color="auto"/>
      </w:divBdr>
    </w:div>
    <w:div w:id="1163349563">
      <w:bodyDiv w:val="1"/>
      <w:marLeft w:val="0"/>
      <w:marRight w:val="0"/>
      <w:marTop w:val="0"/>
      <w:marBottom w:val="0"/>
      <w:divBdr>
        <w:top w:val="none" w:sz="0" w:space="0" w:color="auto"/>
        <w:left w:val="none" w:sz="0" w:space="0" w:color="auto"/>
        <w:bottom w:val="none" w:sz="0" w:space="0" w:color="auto"/>
        <w:right w:val="none" w:sz="0" w:space="0" w:color="auto"/>
      </w:divBdr>
    </w:div>
    <w:div w:id="1197307887">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480608988">
      <w:bodyDiv w:val="1"/>
      <w:marLeft w:val="0"/>
      <w:marRight w:val="0"/>
      <w:marTop w:val="0"/>
      <w:marBottom w:val="0"/>
      <w:divBdr>
        <w:top w:val="none" w:sz="0" w:space="0" w:color="auto"/>
        <w:left w:val="none" w:sz="0" w:space="0" w:color="auto"/>
        <w:bottom w:val="none" w:sz="0" w:space="0" w:color="auto"/>
        <w:right w:val="none" w:sz="0" w:space="0" w:color="auto"/>
      </w:divBdr>
    </w:div>
    <w:div w:id="1622571621">
      <w:bodyDiv w:val="1"/>
      <w:marLeft w:val="0"/>
      <w:marRight w:val="0"/>
      <w:marTop w:val="0"/>
      <w:marBottom w:val="0"/>
      <w:divBdr>
        <w:top w:val="none" w:sz="0" w:space="0" w:color="auto"/>
        <w:left w:val="none" w:sz="0" w:space="0" w:color="auto"/>
        <w:bottom w:val="none" w:sz="0" w:space="0" w:color="auto"/>
        <w:right w:val="none" w:sz="0" w:space="0" w:color="auto"/>
      </w:divBdr>
    </w:div>
    <w:div w:id="1807817973">
      <w:bodyDiv w:val="1"/>
      <w:marLeft w:val="0"/>
      <w:marRight w:val="0"/>
      <w:marTop w:val="0"/>
      <w:marBottom w:val="0"/>
      <w:divBdr>
        <w:top w:val="none" w:sz="0" w:space="0" w:color="auto"/>
        <w:left w:val="none" w:sz="0" w:space="0" w:color="auto"/>
        <w:bottom w:val="none" w:sz="0" w:space="0" w:color="auto"/>
        <w:right w:val="none" w:sz="0" w:space="0" w:color="auto"/>
      </w:divBdr>
    </w:div>
    <w:div w:id="1969622631">
      <w:bodyDiv w:val="1"/>
      <w:marLeft w:val="0"/>
      <w:marRight w:val="0"/>
      <w:marTop w:val="0"/>
      <w:marBottom w:val="0"/>
      <w:divBdr>
        <w:top w:val="none" w:sz="0" w:space="0" w:color="auto"/>
        <w:left w:val="none" w:sz="0" w:space="0" w:color="auto"/>
        <w:bottom w:val="none" w:sz="0" w:space="0" w:color="auto"/>
        <w:right w:val="none" w:sz="0" w:space="0" w:color="auto"/>
      </w:divBdr>
    </w:div>
    <w:div w:id="2006667385">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tcan.gc.ca/pub/12-001-x/2013001/article/11824-eng.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urostat/cros/system/files/final_report_CP_rev1.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researchgate.net/publication/321973068_Mixed-Mode_and_Mixed-Device_Surveys"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nas-rava\MSS-C\MIMOD\freq_b.x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tables!$A$4:$A$11</c:f>
              <c:strCache>
                <c:ptCount val="8"/>
                <c:pt idx="0">
                  <c:v>Number/wording of answer categories</c:v>
                </c:pt>
                <c:pt idx="1">
                  <c:v>Questionnaire structure</c:v>
                </c:pt>
                <c:pt idx="2">
                  <c:v>Number of questions</c:v>
                </c:pt>
                <c:pt idx="3">
                  <c:v>Question wording</c:v>
                </c:pt>
                <c:pt idx="4">
                  <c:v>Permission of item nonresponses</c:v>
                </c:pt>
                <c:pt idx="5">
                  <c:v>Don’t know options</c:v>
                </c:pt>
                <c:pt idx="6">
                  <c:v>Placement/wording of instructions</c:v>
                </c:pt>
                <c:pt idx="7">
                  <c:v>Error and consistency checks</c:v>
                </c:pt>
              </c:strCache>
            </c:strRef>
          </c:cat>
          <c:val>
            <c:numRef>
              <c:f>tables!$B$4:$B$11</c:f>
              <c:numCache>
                <c:formatCode>General</c:formatCode>
                <c:ptCount val="8"/>
                <c:pt idx="0">
                  <c:v>8.6999999999999993</c:v>
                </c:pt>
                <c:pt idx="1">
                  <c:v>17.399999999999999</c:v>
                </c:pt>
                <c:pt idx="2">
                  <c:v>17.399999999999999</c:v>
                </c:pt>
                <c:pt idx="3">
                  <c:v>30.4</c:v>
                </c:pt>
                <c:pt idx="4">
                  <c:v>34.799999999999997</c:v>
                </c:pt>
                <c:pt idx="5">
                  <c:v>43.5</c:v>
                </c:pt>
                <c:pt idx="6">
                  <c:v>47.8</c:v>
                </c:pt>
                <c:pt idx="7">
                  <c:v>56.5</c:v>
                </c:pt>
              </c:numCache>
            </c:numRef>
          </c:val>
        </c:ser>
        <c:dLbls>
          <c:showLegendKey val="0"/>
          <c:showVal val="0"/>
          <c:showCatName val="0"/>
          <c:showSerName val="0"/>
          <c:showPercent val="0"/>
          <c:showBubbleSize val="0"/>
        </c:dLbls>
        <c:gapWidth val="150"/>
        <c:axId val="172492672"/>
        <c:axId val="172494208"/>
      </c:barChart>
      <c:catAx>
        <c:axId val="172492672"/>
        <c:scaling>
          <c:orientation val="minMax"/>
        </c:scaling>
        <c:delete val="0"/>
        <c:axPos val="l"/>
        <c:majorTickMark val="out"/>
        <c:minorTickMark val="none"/>
        <c:tickLblPos val="nextTo"/>
        <c:crossAx val="172494208"/>
        <c:crosses val="autoZero"/>
        <c:auto val="1"/>
        <c:lblAlgn val="ctr"/>
        <c:lblOffset val="100"/>
        <c:noMultiLvlLbl val="0"/>
      </c:catAx>
      <c:valAx>
        <c:axId val="172494208"/>
        <c:scaling>
          <c:orientation val="minMax"/>
        </c:scaling>
        <c:delete val="0"/>
        <c:axPos val="b"/>
        <c:majorGridlines>
          <c:spPr>
            <a:ln>
              <a:noFill/>
            </a:ln>
          </c:spPr>
        </c:majorGridlines>
        <c:numFmt formatCode="General" sourceLinked="1"/>
        <c:majorTickMark val="out"/>
        <c:minorTickMark val="none"/>
        <c:tickLblPos val="nextTo"/>
        <c:crossAx val="1724926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0566B-A435-4B50-A0E1-93E57650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2736</Words>
  <Characters>15600</Characters>
  <Application>Microsoft Office Word</Application>
  <DocSecurity>0</DocSecurity>
  <Lines>130</Lines>
  <Paragraphs>36</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18300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Manuela Murgia</cp:lastModifiedBy>
  <cp:revision>4</cp:revision>
  <cp:lastPrinted>2018-02-22T12:09:00Z</cp:lastPrinted>
  <dcterms:created xsi:type="dcterms:W3CDTF">2018-05-29T13:54:00Z</dcterms:created>
  <dcterms:modified xsi:type="dcterms:W3CDTF">2018-05-29T13:58:00Z</dcterms:modified>
</cp:coreProperties>
</file>