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33350" w14:textId="77777777" w:rsidR="004A1A99" w:rsidRPr="00EC5F5A" w:rsidRDefault="003611CD" w:rsidP="00D0270E">
      <w:pPr>
        <w:spacing w:before="480" w:after="480" w:line="360" w:lineRule="auto"/>
        <w:jc w:val="center"/>
        <w:rPr>
          <w:rFonts w:ascii="Arial" w:hAnsi="Arial" w:cs="Arial"/>
          <w:b/>
          <w:sz w:val="48"/>
          <w:szCs w:val="48"/>
          <w:lang w:val="en-GB"/>
        </w:rPr>
      </w:pPr>
      <w:r w:rsidRPr="003611CD">
        <w:rPr>
          <w:rFonts w:ascii="Arial" w:hAnsi="Arial" w:cs="Arial"/>
          <w:b/>
          <w:sz w:val="48"/>
          <w:szCs w:val="48"/>
          <w:lang w:val="en-GB"/>
        </w:rPr>
        <w:t>Register-based estimation of total dwellings and households</w:t>
      </w:r>
      <w:r w:rsidR="009378F5" w:rsidRPr="00EC5F5A">
        <w:rPr>
          <w:rFonts w:ascii="Arial" w:hAnsi="Arial" w:cs="Arial"/>
          <w:b/>
          <w:sz w:val="48"/>
          <w:szCs w:val="48"/>
          <w:lang w:val="en-GB"/>
        </w:rPr>
        <w:t xml:space="preserve"> </w:t>
      </w:r>
    </w:p>
    <w:p w14:paraId="1BB46FF6" w14:textId="67104956" w:rsidR="00D0270E" w:rsidRPr="003611CD" w:rsidRDefault="003611CD" w:rsidP="00C726EA">
      <w:pPr>
        <w:spacing w:after="0" w:line="360" w:lineRule="auto"/>
        <w:jc w:val="both"/>
        <w:rPr>
          <w:rFonts w:ascii="Arial" w:hAnsi="Arial" w:cs="Arial"/>
          <w:sz w:val="24"/>
          <w:szCs w:val="24"/>
          <w:lang w:val="en-US"/>
        </w:rPr>
      </w:pPr>
      <w:r w:rsidRPr="003611CD">
        <w:rPr>
          <w:rFonts w:ascii="Arial" w:hAnsi="Arial" w:cs="Arial"/>
          <w:sz w:val="24"/>
          <w:szCs w:val="24"/>
          <w:lang w:val="en-US"/>
        </w:rPr>
        <w:t xml:space="preserve">Li-Chun Zhang, Division </w:t>
      </w:r>
      <w:r w:rsidR="000F1FA6">
        <w:rPr>
          <w:rFonts w:ascii="Arial" w:hAnsi="Arial" w:cs="Arial"/>
          <w:sz w:val="24"/>
          <w:szCs w:val="24"/>
          <w:lang w:val="en-US"/>
        </w:rPr>
        <w:t>for</w:t>
      </w:r>
      <w:r>
        <w:rPr>
          <w:rFonts w:ascii="Arial" w:hAnsi="Arial" w:cs="Arial"/>
          <w:sz w:val="24"/>
          <w:szCs w:val="24"/>
          <w:lang w:val="en-US"/>
        </w:rPr>
        <w:t xml:space="preserve"> Methods, Statistics Norway</w:t>
      </w:r>
      <w:r w:rsidRPr="003611CD">
        <w:rPr>
          <w:rFonts w:ascii="Arial" w:hAnsi="Arial" w:cs="Arial"/>
          <w:sz w:val="24"/>
          <w:szCs w:val="24"/>
          <w:lang w:val="en-US"/>
        </w:rPr>
        <w:t xml:space="preserve">, </w:t>
      </w:r>
      <w:r w:rsidRPr="006E0D37">
        <w:rPr>
          <w:rFonts w:ascii="Arial" w:hAnsi="Arial" w:cs="Arial"/>
          <w:sz w:val="24"/>
          <w:szCs w:val="24"/>
          <w:lang w:val="en-US"/>
        </w:rPr>
        <w:t>lcz@ssb.no</w:t>
      </w:r>
      <w:r w:rsidRPr="003611CD">
        <w:rPr>
          <w:rFonts w:ascii="Arial" w:hAnsi="Arial" w:cs="Arial"/>
          <w:sz w:val="24"/>
          <w:szCs w:val="24"/>
          <w:lang w:val="en-US"/>
        </w:rPr>
        <w:t xml:space="preserve"> </w:t>
      </w:r>
    </w:p>
    <w:p w14:paraId="7437F96B" w14:textId="7831946E" w:rsidR="000D705A" w:rsidRPr="00EC5F5A" w:rsidRDefault="003611CD" w:rsidP="00C726EA">
      <w:pPr>
        <w:spacing w:after="0" w:line="360" w:lineRule="auto"/>
        <w:jc w:val="both"/>
        <w:rPr>
          <w:rFonts w:ascii="Arial" w:hAnsi="Arial" w:cs="Arial"/>
          <w:sz w:val="24"/>
          <w:szCs w:val="24"/>
          <w:lang w:val="en-GB"/>
        </w:rPr>
      </w:pPr>
      <w:r>
        <w:rPr>
          <w:rFonts w:ascii="Arial" w:hAnsi="Arial" w:cs="Arial"/>
          <w:sz w:val="24"/>
          <w:szCs w:val="24"/>
          <w:lang w:val="en-GB"/>
        </w:rPr>
        <w:t xml:space="preserve">Johan </w:t>
      </w:r>
      <w:proofErr w:type="spellStart"/>
      <w:r>
        <w:rPr>
          <w:rFonts w:ascii="Arial" w:hAnsi="Arial" w:cs="Arial"/>
          <w:sz w:val="24"/>
          <w:szCs w:val="24"/>
          <w:lang w:val="en-GB"/>
        </w:rPr>
        <w:t>Fosen</w:t>
      </w:r>
      <w:proofErr w:type="spellEnd"/>
      <w:r>
        <w:rPr>
          <w:rFonts w:ascii="Arial" w:hAnsi="Arial" w:cs="Arial"/>
          <w:sz w:val="24"/>
          <w:szCs w:val="24"/>
          <w:lang w:val="en-GB"/>
        </w:rPr>
        <w:t xml:space="preserve">, Division </w:t>
      </w:r>
      <w:r w:rsidR="000F1FA6">
        <w:rPr>
          <w:rFonts w:ascii="Arial" w:hAnsi="Arial" w:cs="Arial"/>
          <w:sz w:val="24"/>
          <w:szCs w:val="24"/>
          <w:lang w:val="en-GB"/>
        </w:rPr>
        <w:t>for</w:t>
      </w:r>
      <w:r>
        <w:rPr>
          <w:rFonts w:ascii="Arial" w:hAnsi="Arial" w:cs="Arial"/>
          <w:sz w:val="24"/>
          <w:szCs w:val="24"/>
          <w:lang w:val="en-GB"/>
        </w:rPr>
        <w:t xml:space="preserve"> Methods, </w:t>
      </w:r>
      <w:r>
        <w:rPr>
          <w:rFonts w:ascii="Arial" w:hAnsi="Arial" w:cs="Arial"/>
          <w:sz w:val="24"/>
          <w:szCs w:val="24"/>
          <w:lang w:val="en-US"/>
        </w:rPr>
        <w:t>Statistics Norway,</w:t>
      </w:r>
      <w:r>
        <w:rPr>
          <w:rFonts w:ascii="Arial" w:hAnsi="Arial" w:cs="Arial"/>
          <w:sz w:val="24"/>
          <w:szCs w:val="24"/>
          <w:lang w:val="en-GB"/>
        </w:rPr>
        <w:t xml:space="preserve"> jof@ssb.no</w:t>
      </w:r>
    </w:p>
    <w:p w14:paraId="226881E6" w14:textId="77777777"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bookmarkStart w:id="0" w:name="_GoBack"/>
      <w:bookmarkEnd w:id="0"/>
    </w:p>
    <w:p w14:paraId="1E4C0A21" w14:textId="77777777" w:rsidR="000D705A" w:rsidRPr="003611CD" w:rsidRDefault="003611CD" w:rsidP="00C726EA">
      <w:pPr>
        <w:spacing w:after="0" w:line="240" w:lineRule="auto"/>
        <w:jc w:val="both"/>
        <w:rPr>
          <w:rFonts w:ascii="Arial" w:hAnsi="Arial" w:cs="Arial"/>
          <w:i/>
          <w:sz w:val="20"/>
          <w:szCs w:val="20"/>
          <w:lang w:val="en-GB"/>
        </w:rPr>
      </w:pPr>
      <w:r w:rsidRPr="003611CD">
        <w:rPr>
          <w:rFonts w:ascii="Arial" w:hAnsi="Arial" w:cs="Arial"/>
          <w:i/>
          <w:sz w:val="20"/>
          <w:szCs w:val="20"/>
          <w:lang w:val="en-GB"/>
        </w:rPr>
        <w:t>Total of dwellings and households are key statistics of a country. Traditionally these figures are produced based on population and housing census, which can be costly. How to produce these statistics based on statistical data originated from the relevant administrative sources is currently a major challenge to the Census Transformation Programmes at a number of European countries. We study the matter based on the Norwegian Address Register and Population Register. A particular difficult</w:t>
      </w:r>
      <w:r>
        <w:rPr>
          <w:rFonts w:ascii="Arial" w:hAnsi="Arial" w:cs="Arial"/>
          <w:i/>
          <w:sz w:val="20"/>
          <w:szCs w:val="20"/>
          <w:lang w:val="en-GB"/>
        </w:rPr>
        <w:t>y</w:t>
      </w:r>
      <w:r w:rsidRPr="003611CD">
        <w:rPr>
          <w:rFonts w:ascii="Arial" w:hAnsi="Arial" w:cs="Arial"/>
          <w:i/>
          <w:sz w:val="20"/>
          <w:szCs w:val="20"/>
          <w:lang w:val="en-GB"/>
        </w:rPr>
        <w:t xml:space="preserve"> arises due to the fact that dwelling identification at multi-dwelling addresses is problematic, owing to quality issues in the input sources, despite reliable identification of all the addresses. We develop two extensions to the existing capture-recapture methodology in this context. The first one can be characterised as a two-step approach, where one first applies standard capture-recapture methods to obtain an estimate of the resident addresses (i.e. address at which there exists dwellings and possibly households), and then use various missing-data methods to estimate the number of dwellings and households per address. The second approach can be formulated in terms of a log-linear model, under which it becomes possible to estimate at once the sizes of three populations, namely of resident address, dwelling and resident dwelling (i.e. dwelling household). We demonstrate both the approaches using real-life data. These provide potentially options for purely register-based estimation of total dwellings and households, instead of the costly census.</w:t>
      </w:r>
    </w:p>
    <w:p w14:paraId="662D68F4" w14:textId="1AA0B6C6"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7361F0" w:rsidRPr="00914755">
        <w:rPr>
          <w:rFonts w:ascii="Arial" w:hAnsi="Arial" w:cs="Arial"/>
          <w:sz w:val="20"/>
          <w:szCs w:val="20"/>
          <w:lang w:val="en-GB"/>
        </w:rPr>
        <w:t>Register-b</w:t>
      </w:r>
      <w:r w:rsidR="00914755">
        <w:rPr>
          <w:rFonts w:ascii="Arial" w:hAnsi="Arial" w:cs="Arial"/>
          <w:sz w:val="20"/>
          <w:szCs w:val="20"/>
          <w:lang w:val="en-GB"/>
        </w:rPr>
        <w:t>ased population size estimation,</w:t>
      </w:r>
      <w:r w:rsidR="007361F0" w:rsidRPr="00914755">
        <w:rPr>
          <w:rFonts w:ascii="Arial" w:hAnsi="Arial" w:cs="Arial"/>
          <w:sz w:val="20"/>
          <w:szCs w:val="20"/>
          <w:lang w:val="en-GB"/>
        </w:rPr>
        <w:t xml:space="preserve"> </w:t>
      </w:r>
      <w:r w:rsidR="00914755">
        <w:rPr>
          <w:rFonts w:ascii="Arial" w:hAnsi="Arial" w:cs="Arial"/>
          <w:sz w:val="20"/>
          <w:szCs w:val="20"/>
          <w:lang w:val="en-GB"/>
        </w:rPr>
        <w:t>census transformation programme,</w:t>
      </w:r>
      <w:r w:rsidR="007361F0" w:rsidRPr="00914755">
        <w:rPr>
          <w:rFonts w:ascii="Arial" w:hAnsi="Arial" w:cs="Arial"/>
          <w:sz w:val="20"/>
          <w:szCs w:val="20"/>
          <w:lang w:val="en-GB"/>
        </w:rPr>
        <w:t xml:space="preserve"> capture-</w:t>
      </w:r>
      <w:r w:rsidR="00914755">
        <w:rPr>
          <w:rFonts w:ascii="Arial" w:hAnsi="Arial" w:cs="Arial"/>
          <w:sz w:val="20"/>
          <w:szCs w:val="20"/>
          <w:lang w:val="en-GB"/>
        </w:rPr>
        <w:t>recapture of clustered elements,</w:t>
      </w:r>
      <w:r w:rsidR="007361F0" w:rsidRPr="00914755">
        <w:rPr>
          <w:rFonts w:ascii="Arial" w:hAnsi="Arial" w:cs="Arial"/>
          <w:sz w:val="20"/>
          <w:szCs w:val="20"/>
          <w:lang w:val="en-GB"/>
        </w:rPr>
        <w:t xml:space="preserve"> log-linear models.</w:t>
      </w:r>
    </w:p>
    <w:p w14:paraId="77205817" w14:textId="77777777" w:rsidR="00493026" w:rsidRPr="00EC5F5A" w:rsidRDefault="00493026" w:rsidP="00B568DB">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3611CD">
        <w:rPr>
          <w:rFonts w:ascii="Arial" w:hAnsi="Arial" w:cs="Arial"/>
          <w:b/>
          <w:sz w:val="24"/>
          <w:szCs w:val="24"/>
          <w:lang w:val="en-GB"/>
        </w:rPr>
        <w:t>Background</w:t>
      </w:r>
    </w:p>
    <w:p w14:paraId="2EE0696F" w14:textId="4C8BC1C4" w:rsidR="00A531F2" w:rsidRDefault="008D00B9" w:rsidP="00B568DB">
      <w:pPr>
        <w:pStyle w:val="Ingenmellomrom"/>
        <w:spacing w:line="360" w:lineRule="auto"/>
        <w:rPr>
          <w:rFonts w:ascii="Arial" w:hAnsi="Arial" w:cs="Arial"/>
          <w:sz w:val="24"/>
          <w:szCs w:val="24"/>
          <w:lang w:val="en-GB"/>
        </w:rPr>
      </w:pPr>
      <w:r w:rsidRPr="00562904">
        <w:rPr>
          <w:rFonts w:ascii="Arial" w:hAnsi="Arial" w:cs="Arial"/>
          <w:sz w:val="24"/>
          <w:szCs w:val="24"/>
          <w:lang w:val="en-GB"/>
        </w:rPr>
        <w:t>In Norway the Household Register (HR) was first introduced in 2006. Census-like yearly household statistics can be tabulated from the HR directly</w:t>
      </w:r>
      <w:r w:rsidR="00365B4A">
        <w:rPr>
          <w:rFonts w:ascii="Arial" w:hAnsi="Arial" w:cs="Arial"/>
          <w:sz w:val="24"/>
          <w:szCs w:val="24"/>
          <w:lang w:val="en-GB"/>
        </w:rPr>
        <w:t>.</w:t>
      </w:r>
      <w:r w:rsidR="00900B83">
        <w:rPr>
          <w:rFonts w:ascii="Arial" w:hAnsi="Arial" w:cs="Arial"/>
          <w:sz w:val="24"/>
          <w:szCs w:val="24"/>
          <w:lang w:val="en-GB"/>
        </w:rPr>
        <w:t xml:space="preserve"> </w:t>
      </w:r>
      <w:r w:rsidRPr="00562904">
        <w:rPr>
          <w:rFonts w:ascii="Arial" w:hAnsi="Arial" w:cs="Arial"/>
          <w:sz w:val="24"/>
          <w:szCs w:val="24"/>
          <w:lang w:val="en-GB"/>
        </w:rPr>
        <w:t>The production approach of HR is micro-level unit harmo</w:t>
      </w:r>
      <w:r w:rsidR="00365B4A">
        <w:rPr>
          <w:rFonts w:ascii="Arial" w:hAnsi="Arial" w:cs="Arial"/>
          <w:sz w:val="24"/>
          <w:szCs w:val="24"/>
          <w:lang w:val="en-GB"/>
        </w:rPr>
        <w:t>nisation (Di Zio et al., 2017)</w:t>
      </w:r>
      <w:r w:rsidR="00DC074D">
        <w:rPr>
          <w:rFonts w:ascii="Arial" w:hAnsi="Arial" w:cs="Arial"/>
          <w:sz w:val="24"/>
          <w:szCs w:val="24"/>
          <w:lang w:val="en-GB"/>
        </w:rPr>
        <w:t xml:space="preserve">. A similar production approach is used for dwelling statistics that has been published annually </w:t>
      </w:r>
      <w:r w:rsidR="00CB65A6">
        <w:rPr>
          <w:rFonts w:ascii="Arial" w:hAnsi="Arial" w:cs="Arial"/>
          <w:sz w:val="24"/>
          <w:szCs w:val="24"/>
          <w:lang w:val="en-GB"/>
        </w:rPr>
        <w:t xml:space="preserve">since </w:t>
      </w:r>
      <w:r w:rsidR="00DC074D">
        <w:rPr>
          <w:rFonts w:ascii="Arial" w:hAnsi="Arial" w:cs="Arial"/>
          <w:sz w:val="24"/>
          <w:szCs w:val="24"/>
          <w:lang w:val="en-GB"/>
        </w:rPr>
        <w:t xml:space="preserve">2006 </w:t>
      </w:r>
      <w:r w:rsidR="00DC074D" w:rsidRPr="00931318">
        <w:rPr>
          <w:rFonts w:ascii="Arial" w:hAnsi="Arial" w:cs="Arial"/>
          <w:sz w:val="24"/>
          <w:szCs w:val="24"/>
          <w:lang w:val="en-GB"/>
        </w:rPr>
        <w:t>(Bloch, 2018)</w:t>
      </w:r>
      <w:r w:rsidR="00DC074D">
        <w:rPr>
          <w:rFonts w:ascii="Arial" w:hAnsi="Arial" w:cs="Arial"/>
          <w:sz w:val="24"/>
          <w:szCs w:val="24"/>
          <w:lang w:val="en-GB"/>
        </w:rPr>
        <w:t xml:space="preserve">. For the HR production process, </w:t>
      </w:r>
      <w:r w:rsidR="00365B4A">
        <w:rPr>
          <w:rFonts w:ascii="Arial" w:hAnsi="Arial" w:cs="Arial"/>
          <w:sz w:val="24"/>
          <w:szCs w:val="24"/>
          <w:lang w:val="en-GB"/>
        </w:rPr>
        <w:t xml:space="preserve">first </w:t>
      </w:r>
      <w:r w:rsidR="00365B4A" w:rsidRPr="00562904">
        <w:rPr>
          <w:rFonts w:ascii="Arial" w:hAnsi="Arial" w:cs="Arial"/>
          <w:sz w:val="24"/>
          <w:szCs w:val="24"/>
          <w:lang w:val="en-GB"/>
        </w:rPr>
        <w:t>various relevant units from two sources are aligned: person, family and residence</w:t>
      </w:r>
      <w:r w:rsidR="00365B4A">
        <w:rPr>
          <w:rFonts w:ascii="Arial" w:hAnsi="Arial" w:cs="Arial"/>
          <w:sz w:val="24"/>
          <w:szCs w:val="24"/>
          <w:lang w:val="en-GB"/>
        </w:rPr>
        <w:t xml:space="preserve"> </w:t>
      </w:r>
      <w:r w:rsidR="00365B4A" w:rsidRPr="00562904">
        <w:rPr>
          <w:rFonts w:ascii="Arial" w:hAnsi="Arial" w:cs="Arial"/>
          <w:sz w:val="24"/>
          <w:szCs w:val="24"/>
          <w:lang w:val="en-GB"/>
        </w:rPr>
        <w:t>address form Population Register (PR); address, building and dwelling from the Address and Building Register (ABR). Next, the households (i.e. statistical units) are created by a rule-based deterministic procedure</w:t>
      </w:r>
      <w:r w:rsidR="00365B4A">
        <w:rPr>
          <w:rFonts w:ascii="Arial" w:hAnsi="Arial" w:cs="Arial"/>
          <w:sz w:val="24"/>
          <w:szCs w:val="24"/>
          <w:lang w:val="en-GB"/>
        </w:rPr>
        <w:t xml:space="preserve">. </w:t>
      </w:r>
      <w:r w:rsidRPr="00562904">
        <w:rPr>
          <w:rFonts w:ascii="Arial" w:hAnsi="Arial" w:cs="Arial"/>
          <w:sz w:val="24"/>
          <w:szCs w:val="24"/>
          <w:lang w:val="en-GB"/>
        </w:rPr>
        <w:t>Several approaches were used to assess the accuracy of the HR; see e.g. Falnes-Dalheim (2014), Zhang (2009) and Zhang (2011).</w:t>
      </w:r>
    </w:p>
    <w:p w14:paraId="7239A38F" w14:textId="77777777" w:rsidR="00931318" w:rsidRDefault="00931318" w:rsidP="00B568DB">
      <w:pPr>
        <w:pStyle w:val="Ingenmellomrom"/>
        <w:spacing w:line="360" w:lineRule="auto"/>
        <w:rPr>
          <w:rFonts w:ascii="Arial" w:hAnsi="Arial" w:cs="Arial"/>
          <w:sz w:val="24"/>
          <w:szCs w:val="24"/>
          <w:lang w:val="en-GB"/>
        </w:rPr>
      </w:pPr>
    </w:p>
    <w:p w14:paraId="284495CB" w14:textId="77777777" w:rsidR="004438D1" w:rsidRPr="00562904" w:rsidRDefault="004438D1" w:rsidP="00B568DB">
      <w:pPr>
        <w:pStyle w:val="Ingenmellomrom"/>
        <w:spacing w:line="360" w:lineRule="auto"/>
        <w:rPr>
          <w:rFonts w:ascii="Arial" w:hAnsi="Arial" w:cs="Arial"/>
          <w:sz w:val="24"/>
          <w:szCs w:val="24"/>
          <w:lang w:val="en-GB"/>
        </w:rPr>
      </w:pPr>
      <w:r w:rsidRPr="00562904">
        <w:rPr>
          <w:rFonts w:ascii="Arial" w:hAnsi="Arial" w:cs="Arial"/>
          <w:sz w:val="24"/>
          <w:szCs w:val="24"/>
          <w:lang w:val="en-GB"/>
        </w:rPr>
        <w:lastRenderedPageBreak/>
        <w:t xml:space="preserve">The aim of this </w:t>
      </w:r>
      <w:r w:rsidR="00365B4A">
        <w:rPr>
          <w:rFonts w:ascii="Arial" w:hAnsi="Arial" w:cs="Arial"/>
          <w:sz w:val="24"/>
          <w:szCs w:val="24"/>
          <w:lang w:val="en-GB"/>
        </w:rPr>
        <w:t>paper</w:t>
      </w:r>
      <w:r w:rsidRPr="00562904">
        <w:rPr>
          <w:rFonts w:ascii="Arial" w:hAnsi="Arial" w:cs="Arial"/>
          <w:sz w:val="24"/>
          <w:szCs w:val="24"/>
          <w:lang w:val="en-GB"/>
        </w:rPr>
        <w:t xml:space="preserve"> is to study statistical estimation methods for dwellings and dwelling households based on multiple registers.</w:t>
      </w:r>
    </w:p>
    <w:p w14:paraId="6A335580" w14:textId="77777777" w:rsidR="00D0258C" w:rsidRPr="0028150C" w:rsidRDefault="00D0258C" w:rsidP="00DC074D">
      <w:pPr>
        <w:spacing w:before="120" w:after="0" w:line="360" w:lineRule="auto"/>
        <w:jc w:val="both"/>
        <w:rPr>
          <w:rFonts w:ascii="Arial" w:hAnsi="Arial" w:cs="Arial"/>
          <w:b/>
          <w:sz w:val="24"/>
          <w:szCs w:val="24"/>
          <w:lang w:val="en-GB"/>
        </w:rPr>
      </w:pPr>
      <w:r w:rsidRPr="0028150C">
        <w:rPr>
          <w:rFonts w:ascii="Arial" w:hAnsi="Arial" w:cs="Arial"/>
          <w:b/>
          <w:sz w:val="24"/>
          <w:szCs w:val="24"/>
          <w:lang w:val="en-GB"/>
        </w:rPr>
        <w:t xml:space="preserve">2. </w:t>
      </w:r>
      <w:r w:rsidR="00F320CE">
        <w:rPr>
          <w:rFonts w:ascii="Arial" w:hAnsi="Arial" w:cs="Arial"/>
          <w:b/>
          <w:sz w:val="24"/>
          <w:szCs w:val="24"/>
          <w:lang w:val="en-GB"/>
        </w:rPr>
        <w:t>Under-count and over-count</w:t>
      </w:r>
    </w:p>
    <w:p w14:paraId="4E63F7A6" w14:textId="77777777" w:rsidR="00F320CE" w:rsidRDefault="004438D1" w:rsidP="00B568DB">
      <w:pPr>
        <w:spacing w:before="120" w:after="0" w:line="360" w:lineRule="auto"/>
        <w:jc w:val="both"/>
        <w:rPr>
          <w:rFonts w:ascii="Arial" w:hAnsi="Arial" w:cs="Arial"/>
          <w:sz w:val="24"/>
          <w:szCs w:val="24"/>
          <w:lang w:val="en-GB"/>
        </w:rPr>
      </w:pPr>
      <w:r w:rsidRPr="004438D1">
        <w:rPr>
          <w:rFonts w:ascii="Arial" w:hAnsi="Arial" w:cs="Arial"/>
          <w:sz w:val="24"/>
          <w:szCs w:val="24"/>
          <w:lang w:val="en-GB"/>
        </w:rPr>
        <w:t xml:space="preserve">In a country like Norway, where register-based census-like statistics have become a reality on many topics, the PR </w:t>
      </w:r>
      <w:r>
        <w:rPr>
          <w:rFonts w:ascii="Arial" w:hAnsi="Arial" w:cs="Arial"/>
          <w:sz w:val="24"/>
          <w:szCs w:val="24"/>
          <w:lang w:val="en-GB"/>
        </w:rPr>
        <w:t xml:space="preserve">(Person register) </w:t>
      </w:r>
      <w:r w:rsidRPr="004438D1">
        <w:rPr>
          <w:rFonts w:ascii="Arial" w:hAnsi="Arial" w:cs="Arial"/>
          <w:sz w:val="24"/>
          <w:szCs w:val="24"/>
          <w:lang w:val="en-GB"/>
        </w:rPr>
        <w:t>is a natural starting point for register-based household statistics</w:t>
      </w:r>
      <w:r>
        <w:rPr>
          <w:rFonts w:ascii="Arial" w:hAnsi="Arial" w:cs="Arial"/>
          <w:sz w:val="24"/>
          <w:szCs w:val="24"/>
          <w:lang w:val="en-GB"/>
        </w:rPr>
        <w:t xml:space="preserve">. </w:t>
      </w:r>
    </w:p>
    <w:p w14:paraId="6C208793" w14:textId="77777777" w:rsidR="00F320CE" w:rsidRDefault="00F320CE" w:rsidP="00CB65A6">
      <w:pPr>
        <w:spacing w:before="120" w:after="0" w:line="360" w:lineRule="auto"/>
        <w:jc w:val="both"/>
        <w:rPr>
          <w:rFonts w:ascii="Arial" w:hAnsi="Arial" w:cs="Arial"/>
          <w:sz w:val="24"/>
          <w:szCs w:val="24"/>
          <w:lang w:val="en-GB"/>
        </w:rPr>
      </w:pPr>
      <w:r w:rsidRPr="00F320CE">
        <w:rPr>
          <w:rFonts w:ascii="Arial" w:hAnsi="Arial" w:cs="Arial"/>
          <w:sz w:val="24"/>
          <w:szCs w:val="24"/>
          <w:lang w:val="en-GB"/>
        </w:rPr>
        <w:t xml:space="preserve">The registered residence address (RRA) is the place where a person lives. In the PR, RRA is based on the place of rest, i.e. where a person normally sleeps during night. </w:t>
      </w:r>
      <w:r>
        <w:rPr>
          <w:rFonts w:ascii="Arial" w:hAnsi="Arial" w:cs="Arial"/>
          <w:sz w:val="24"/>
          <w:szCs w:val="24"/>
          <w:lang w:val="en-GB"/>
        </w:rPr>
        <w:t>An R</w:t>
      </w:r>
      <w:r w:rsidRPr="004438D1">
        <w:rPr>
          <w:rFonts w:ascii="Arial" w:hAnsi="Arial" w:cs="Arial"/>
          <w:sz w:val="24"/>
          <w:szCs w:val="24"/>
          <w:lang w:val="en-GB"/>
        </w:rPr>
        <w:t xml:space="preserve">RA </w:t>
      </w:r>
      <w:r>
        <w:rPr>
          <w:rFonts w:ascii="Arial" w:hAnsi="Arial" w:cs="Arial"/>
          <w:sz w:val="24"/>
          <w:szCs w:val="24"/>
          <w:lang w:val="en-GB"/>
        </w:rPr>
        <w:t xml:space="preserve">means a </w:t>
      </w:r>
      <w:r>
        <w:rPr>
          <w:rFonts w:ascii="Arial" w:hAnsi="Arial" w:cs="Arial"/>
          <w:i/>
          <w:sz w:val="24"/>
          <w:szCs w:val="24"/>
          <w:lang w:val="en-GB"/>
        </w:rPr>
        <w:t xml:space="preserve">resident dwelling, </w:t>
      </w:r>
      <w:r w:rsidRPr="004438D1">
        <w:rPr>
          <w:rFonts w:ascii="Arial" w:hAnsi="Arial" w:cs="Arial"/>
          <w:sz w:val="24"/>
          <w:szCs w:val="24"/>
          <w:lang w:val="en-GB"/>
        </w:rPr>
        <w:t>and</w:t>
      </w:r>
      <w:r>
        <w:rPr>
          <w:rFonts w:ascii="Arial" w:hAnsi="Arial" w:cs="Arial"/>
          <w:sz w:val="24"/>
          <w:szCs w:val="24"/>
          <w:lang w:val="en-GB"/>
        </w:rPr>
        <w:t xml:space="preserve"> resident dwellings should ideally be in 1-1 correspondence with dwelling households. </w:t>
      </w:r>
      <w:r w:rsidR="00006A40">
        <w:rPr>
          <w:rFonts w:ascii="Arial" w:hAnsi="Arial" w:cs="Arial"/>
          <w:sz w:val="24"/>
          <w:szCs w:val="24"/>
          <w:lang w:val="en-GB"/>
        </w:rPr>
        <w:t xml:space="preserve"> </w:t>
      </w:r>
      <w:r w:rsidR="00CB65A6">
        <w:rPr>
          <w:rFonts w:ascii="Arial" w:hAnsi="Arial" w:cs="Arial"/>
          <w:sz w:val="24"/>
          <w:szCs w:val="24"/>
          <w:lang w:val="en-GB"/>
        </w:rPr>
        <w:t>A</w:t>
      </w:r>
      <w:r w:rsidR="00006A40" w:rsidRPr="00F320CE">
        <w:rPr>
          <w:rFonts w:ascii="Arial" w:hAnsi="Arial" w:cs="Arial"/>
          <w:sz w:val="24"/>
          <w:szCs w:val="24"/>
          <w:lang w:val="en-GB"/>
        </w:rPr>
        <w:t xml:space="preserve">n </w:t>
      </w:r>
      <w:r w:rsidR="00006A40" w:rsidRPr="0015018C">
        <w:rPr>
          <w:rFonts w:ascii="Arial" w:hAnsi="Arial" w:cs="Arial"/>
          <w:i/>
          <w:sz w:val="24"/>
          <w:szCs w:val="24"/>
          <w:lang w:val="en-GB"/>
        </w:rPr>
        <w:t>address</w:t>
      </w:r>
      <w:r w:rsidR="00006A40" w:rsidRPr="00F320CE">
        <w:rPr>
          <w:rFonts w:ascii="Arial" w:hAnsi="Arial" w:cs="Arial"/>
          <w:sz w:val="24"/>
          <w:szCs w:val="24"/>
          <w:lang w:val="en-GB"/>
        </w:rPr>
        <w:t xml:space="preserve"> </w:t>
      </w:r>
      <w:r w:rsidR="001F66EB">
        <w:rPr>
          <w:rFonts w:ascii="Arial" w:hAnsi="Arial" w:cs="Arial"/>
          <w:sz w:val="24"/>
          <w:szCs w:val="24"/>
          <w:lang w:val="en-GB"/>
        </w:rPr>
        <w:t xml:space="preserve">is represented by 17 digits and </w:t>
      </w:r>
      <w:r w:rsidR="00006A40" w:rsidRPr="00F320CE">
        <w:rPr>
          <w:rFonts w:ascii="Arial" w:hAnsi="Arial" w:cs="Arial"/>
          <w:sz w:val="24"/>
          <w:szCs w:val="24"/>
          <w:lang w:val="en-GB"/>
        </w:rPr>
        <w:t xml:space="preserve">may consist of one or more dwellings. </w:t>
      </w:r>
      <w:r w:rsidR="00CB65A6">
        <w:rPr>
          <w:rFonts w:ascii="Arial" w:hAnsi="Arial" w:cs="Arial"/>
          <w:sz w:val="24"/>
          <w:szCs w:val="24"/>
          <w:lang w:val="en-GB"/>
        </w:rPr>
        <w:t xml:space="preserve">At a single-dwelling address, both the dwelling and the RRA </w:t>
      </w:r>
      <w:proofErr w:type="gramStart"/>
      <w:r w:rsidR="00CB65A6">
        <w:rPr>
          <w:rFonts w:ascii="Arial" w:hAnsi="Arial" w:cs="Arial"/>
          <w:sz w:val="24"/>
          <w:szCs w:val="24"/>
          <w:lang w:val="en-GB"/>
        </w:rPr>
        <w:t>is</w:t>
      </w:r>
      <w:proofErr w:type="gramEnd"/>
      <w:r w:rsidR="00CB65A6">
        <w:rPr>
          <w:rFonts w:ascii="Arial" w:hAnsi="Arial" w:cs="Arial"/>
          <w:sz w:val="24"/>
          <w:szCs w:val="24"/>
          <w:lang w:val="en-GB"/>
        </w:rPr>
        <w:t xml:space="preserve"> identified by the address. However, a</w:t>
      </w:r>
      <w:r w:rsidR="001F66EB">
        <w:rPr>
          <w:rFonts w:ascii="Arial" w:hAnsi="Arial" w:cs="Arial"/>
          <w:sz w:val="24"/>
          <w:szCs w:val="24"/>
          <w:lang w:val="en-GB"/>
        </w:rPr>
        <w:t xml:space="preserve">t a multi-dwelling address, </w:t>
      </w:r>
      <w:r w:rsidR="00CB65A6">
        <w:rPr>
          <w:rFonts w:ascii="Arial" w:hAnsi="Arial" w:cs="Arial"/>
          <w:sz w:val="24"/>
          <w:szCs w:val="24"/>
          <w:lang w:val="en-GB"/>
        </w:rPr>
        <w:t xml:space="preserve">the identification in additional contains an additional </w:t>
      </w:r>
      <w:r w:rsidR="00006A40" w:rsidRPr="00F320CE">
        <w:rPr>
          <w:rFonts w:ascii="Arial" w:hAnsi="Arial" w:cs="Arial"/>
          <w:sz w:val="24"/>
          <w:szCs w:val="24"/>
          <w:lang w:val="en-GB"/>
        </w:rPr>
        <w:t>9-digit code</w:t>
      </w:r>
      <w:r w:rsidR="00CB65A6">
        <w:rPr>
          <w:rFonts w:ascii="Arial" w:hAnsi="Arial" w:cs="Arial"/>
          <w:sz w:val="24"/>
          <w:szCs w:val="24"/>
          <w:lang w:val="en-GB"/>
        </w:rPr>
        <w:t>.</w:t>
      </w:r>
      <w:r w:rsidR="00006A40" w:rsidRPr="00F320CE">
        <w:rPr>
          <w:rFonts w:ascii="Arial" w:hAnsi="Arial" w:cs="Arial"/>
          <w:sz w:val="24"/>
          <w:szCs w:val="24"/>
          <w:lang w:val="en-GB"/>
        </w:rPr>
        <w:t xml:space="preserve"> </w:t>
      </w:r>
    </w:p>
    <w:p w14:paraId="36FDFE4D" w14:textId="77777777" w:rsidR="0015018C" w:rsidRPr="00CB65A6" w:rsidRDefault="0015018C" w:rsidP="00F320CE">
      <w:pPr>
        <w:spacing w:before="120" w:after="0" w:line="360" w:lineRule="auto"/>
        <w:jc w:val="both"/>
        <w:rPr>
          <w:rFonts w:ascii="Arial" w:hAnsi="Arial" w:cs="Arial"/>
          <w:i/>
          <w:sz w:val="24"/>
          <w:szCs w:val="24"/>
          <w:lang w:val="en-GB"/>
        </w:rPr>
      </w:pPr>
      <w:r w:rsidRPr="00CB65A6">
        <w:rPr>
          <w:rFonts w:ascii="Arial" w:hAnsi="Arial" w:cs="Arial"/>
          <w:i/>
          <w:sz w:val="24"/>
          <w:szCs w:val="24"/>
          <w:lang w:val="en-GB"/>
        </w:rPr>
        <w:t>2.1 Under-count of RRA-households</w:t>
      </w:r>
    </w:p>
    <w:p w14:paraId="49119907" w14:textId="77777777" w:rsidR="00F320CE" w:rsidRDefault="00F320CE" w:rsidP="00F320CE">
      <w:pPr>
        <w:spacing w:before="120" w:after="0" w:line="360" w:lineRule="auto"/>
        <w:jc w:val="both"/>
        <w:rPr>
          <w:rFonts w:ascii="Arial" w:hAnsi="Arial" w:cs="Arial"/>
          <w:sz w:val="24"/>
          <w:szCs w:val="24"/>
          <w:lang w:val="en-GB"/>
        </w:rPr>
      </w:pPr>
      <w:r w:rsidRPr="00F320CE">
        <w:rPr>
          <w:rFonts w:ascii="Arial" w:hAnsi="Arial" w:cs="Arial"/>
          <w:sz w:val="24"/>
          <w:szCs w:val="24"/>
          <w:lang w:val="en-GB"/>
        </w:rPr>
        <w:t>Let an RRA-household consist of all the PR-residents who share the same RRA</w:t>
      </w:r>
      <w:r w:rsidR="00BE2618">
        <w:rPr>
          <w:rFonts w:ascii="Arial" w:hAnsi="Arial" w:cs="Arial"/>
          <w:sz w:val="24"/>
          <w:szCs w:val="24"/>
          <w:lang w:val="en-GB"/>
        </w:rPr>
        <w:t xml:space="preserve">, thus </w:t>
      </w:r>
      <w:r w:rsidRPr="00F320CE">
        <w:rPr>
          <w:rFonts w:ascii="Arial" w:hAnsi="Arial" w:cs="Arial"/>
          <w:sz w:val="24"/>
          <w:szCs w:val="24"/>
          <w:lang w:val="en-GB"/>
        </w:rPr>
        <w:t xml:space="preserve">the RRA is distinct from one RRA-household to another. Consider the effects of potential RRA-registration errors. Suppose the RRA of a household is </w:t>
      </w:r>
      <w:r w:rsidRPr="00006A40">
        <w:rPr>
          <w:rFonts w:ascii="Arial" w:hAnsi="Arial" w:cs="Arial"/>
          <w:i/>
          <w:sz w:val="24"/>
          <w:szCs w:val="24"/>
          <w:lang w:val="en-GB"/>
        </w:rPr>
        <w:t>a</w:t>
      </w:r>
      <w:r w:rsidRPr="00F320CE">
        <w:rPr>
          <w:rFonts w:ascii="Arial" w:hAnsi="Arial" w:cs="Arial"/>
          <w:sz w:val="24"/>
          <w:szCs w:val="24"/>
          <w:lang w:val="en-GB"/>
        </w:rPr>
        <w:t xml:space="preserve"> in the PR but should actually be </w:t>
      </w:r>
      <w:r w:rsidRPr="00006A40">
        <w:rPr>
          <w:rFonts w:ascii="Arial" w:hAnsi="Arial" w:cs="Arial"/>
          <w:i/>
          <w:sz w:val="24"/>
          <w:szCs w:val="24"/>
          <w:lang w:val="en-GB"/>
        </w:rPr>
        <w:t>b</w:t>
      </w:r>
      <w:r w:rsidRPr="00F320CE">
        <w:rPr>
          <w:rFonts w:ascii="Arial" w:hAnsi="Arial" w:cs="Arial"/>
          <w:sz w:val="24"/>
          <w:szCs w:val="24"/>
          <w:lang w:val="en-GB"/>
        </w:rPr>
        <w:t>.</w:t>
      </w:r>
    </w:p>
    <w:p w14:paraId="43287F34" w14:textId="77777777" w:rsidR="00F320CE" w:rsidRPr="00BE2618" w:rsidRDefault="00F320CE" w:rsidP="003C260B">
      <w:pPr>
        <w:spacing w:before="120" w:after="0" w:line="240" w:lineRule="auto"/>
        <w:jc w:val="both"/>
        <w:rPr>
          <w:rFonts w:ascii="Arial" w:hAnsi="Arial" w:cs="Arial"/>
          <w:sz w:val="20"/>
          <w:szCs w:val="20"/>
          <w:lang w:val="en-GB"/>
        </w:rPr>
      </w:pPr>
      <w:r w:rsidRPr="00BE2618">
        <w:rPr>
          <w:rFonts w:ascii="Arial" w:hAnsi="Arial" w:cs="Arial"/>
          <w:b/>
          <w:sz w:val="20"/>
          <w:szCs w:val="20"/>
          <w:lang w:val="en-GB"/>
        </w:rPr>
        <w:t>Table 1: Effect on household total if RRA-b household registered at a</w:t>
      </w:r>
      <w:r w:rsidRPr="00BE2618">
        <w:rPr>
          <w:rFonts w:ascii="Arial" w:hAnsi="Arial" w:cs="Arial"/>
          <w:sz w:val="20"/>
          <w:szCs w:val="20"/>
          <w:lang w:val="en-GB"/>
        </w:rPr>
        <w:t>.</w:t>
      </w:r>
    </w:p>
    <w:p w14:paraId="03A4C9AF" w14:textId="77777777" w:rsidR="00F320CE" w:rsidRPr="00F320CE" w:rsidRDefault="00F320CE" w:rsidP="00F320CE">
      <w:pPr>
        <w:spacing w:before="120" w:after="0" w:line="360" w:lineRule="auto"/>
        <w:jc w:val="both"/>
        <w:rPr>
          <w:rFonts w:ascii="Arial" w:hAnsi="Arial" w:cs="Arial"/>
          <w:sz w:val="24"/>
          <w:szCs w:val="24"/>
          <w:lang w:val="en-GB"/>
        </w:rPr>
      </w:pPr>
      <w:r>
        <w:rPr>
          <w:noProof/>
          <w:lang w:val="nb-NO" w:eastAsia="nb-NO"/>
        </w:rPr>
        <w:drawing>
          <wp:inline distT="0" distB="0" distL="0" distR="0" wp14:anchorId="5795D2E1" wp14:editId="29C7D8BB">
            <wp:extent cx="5715134" cy="872837"/>
            <wp:effectExtent l="0" t="0" r="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22140"/>
                    <a:stretch/>
                  </pic:blipFill>
                  <pic:spPr bwMode="auto">
                    <a:xfrm>
                      <a:off x="0" y="0"/>
                      <a:ext cx="5760720" cy="879799"/>
                    </a:xfrm>
                    <a:prstGeom prst="rect">
                      <a:avLst/>
                    </a:prstGeom>
                    <a:ln>
                      <a:noFill/>
                    </a:ln>
                    <a:extLst>
                      <a:ext uri="{53640926-AAD7-44D8-BBD7-CCE9431645EC}">
                        <a14:shadowObscured xmlns:a14="http://schemas.microsoft.com/office/drawing/2010/main"/>
                      </a:ext>
                    </a:extLst>
                  </pic:spPr>
                </pic:pic>
              </a:graphicData>
            </a:graphic>
          </wp:inline>
        </w:drawing>
      </w:r>
    </w:p>
    <w:p w14:paraId="63D9DF3E" w14:textId="77777777" w:rsidR="00F320CE" w:rsidRPr="00F320CE" w:rsidRDefault="00F320CE" w:rsidP="00F320CE">
      <w:pPr>
        <w:pStyle w:val="Listeavsnitt"/>
        <w:numPr>
          <w:ilvl w:val="0"/>
          <w:numId w:val="13"/>
        </w:numPr>
        <w:spacing w:before="120" w:after="0" w:line="360" w:lineRule="auto"/>
        <w:jc w:val="both"/>
        <w:rPr>
          <w:rFonts w:ascii="Arial" w:hAnsi="Arial" w:cs="Arial"/>
          <w:sz w:val="24"/>
          <w:szCs w:val="24"/>
          <w:lang w:val="en-GB"/>
        </w:rPr>
      </w:pPr>
      <w:r w:rsidRPr="00F320CE">
        <w:rPr>
          <w:rFonts w:ascii="Arial" w:hAnsi="Arial" w:cs="Arial"/>
          <w:sz w:val="24"/>
          <w:szCs w:val="24"/>
          <w:lang w:val="en-GB"/>
        </w:rPr>
        <w:t xml:space="preserve">(No </w:t>
      </w:r>
      <w:r w:rsidRPr="00006A40">
        <w:rPr>
          <w:rFonts w:ascii="Arial" w:hAnsi="Arial" w:cs="Arial"/>
          <w:i/>
          <w:sz w:val="24"/>
          <w:szCs w:val="24"/>
          <w:lang w:val="en-GB"/>
        </w:rPr>
        <w:t>a</w:t>
      </w:r>
      <w:r w:rsidRPr="00F320CE">
        <w:rPr>
          <w:rFonts w:ascii="Arial" w:hAnsi="Arial" w:cs="Arial"/>
          <w:sz w:val="24"/>
          <w:szCs w:val="24"/>
          <w:lang w:val="en-GB"/>
        </w:rPr>
        <w:t xml:space="preserve">, No </w:t>
      </w:r>
      <w:r w:rsidRPr="00006A40">
        <w:rPr>
          <w:rFonts w:ascii="Arial" w:hAnsi="Arial" w:cs="Arial"/>
          <w:i/>
          <w:sz w:val="24"/>
          <w:szCs w:val="24"/>
          <w:lang w:val="en-GB"/>
        </w:rPr>
        <w:t>b</w:t>
      </w:r>
      <w:r w:rsidRPr="00F320CE">
        <w:rPr>
          <w:rFonts w:ascii="Arial" w:hAnsi="Arial" w:cs="Arial"/>
          <w:sz w:val="24"/>
          <w:szCs w:val="24"/>
          <w:lang w:val="en-GB"/>
        </w:rPr>
        <w:t>): Clearly, the total number of households is unaffected.</w:t>
      </w:r>
    </w:p>
    <w:p w14:paraId="38562EDB" w14:textId="77777777" w:rsidR="00F320CE" w:rsidRPr="00F320CE" w:rsidRDefault="00F320CE" w:rsidP="00F320CE">
      <w:pPr>
        <w:pStyle w:val="Listeavsnitt"/>
        <w:numPr>
          <w:ilvl w:val="0"/>
          <w:numId w:val="13"/>
        </w:numPr>
        <w:spacing w:before="120" w:after="0" w:line="360" w:lineRule="auto"/>
        <w:jc w:val="both"/>
        <w:rPr>
          <w:rFonts w:ascii="Arial" w:hAnsi="Arial" w:cs="Arial"/>
          <w:sz w:val="24"/>
          <w:szCs w:val="24"/>
          <w:lang w:val="en-GB"/>
        </w:rPr>
      </w:pPr>
      <w:r w:rsidRPr="00F320CE">
        <w:rPr>
          <w:rFonts w:ascii="Arial" w:hAnsi="Arial" w:cs="Arial"/>
          <w:sz w:val="24"/>
          <w:szCs w:val="24"/>
          <w:lang w:val="en-GB"/>
        </w:rPr>
        <w:t xml:space="preserve">(No </w:t>
      </w:r>
      <w:r w:rsidRPr="00006A40">
        <w:rPr>
          <w:rFonts w:ascii="Arial" w:hAnsi="Arial" w:cs="Arial"/>
          <w:i/>
          <w:sz w:val="24"/>
          <w:szCs w:val="24"/>
          <w:lang w:val="en-GB"/>
        </w:rPr>
        <w:t>a</w:t>
      </w:r>
      <w:r w:rsidRPr="00F320CE">
        <w:rPr>
          <w:rFonts w:ascii="Arial" w:hAnsi="Arial" w:cs="Arial"/>
          <w:sz w:val="24"/>
          <w:szCs w:val="24"/>
          <w:lang w:val="en-GB"/>
        </w:rPr>
        <w:t xml:space="preserve">, Yes </w:t>
      </w:r>
      <w:r w:rsidRPr="00006A40">
        <w:rPr>
          <w:rFonts w:ascii="Arial" w:hAnsi="Arial" w:cs="Arial"/>
          <w:i/>
          <w:sz w:val="24"/>
          <w:szCs w:val="24"/>
          <w:lang w:val="en-GB"/>
        </w:rPr>
        <w:t>b</w:t>
      </w:r>
      <w:r w:rsidRPr="00F320CE">
        <w:rPr>
          <w:rFonts w:ascii="Arial" w:hAnsi="Arial" w:cs="Arial"/>
          <w:sz w:val="24"/>
          <w:szCs w:val="24"/>
          <w:lang w:val="en-GB"/>
        </w:rPr>
        <w:t>): By stipulation any household registered at b should have been elsewhere. If there is only one household at b, the household total is unaffected; if there are 2 or more households at b, the total is under-counted.</w:t>
      </w:r>
    </w:p>
    <w:p w14:paraId="5D505F86" w14:textId="77777777" w:rsidR="00F320CE" w:rsidRPr="00F320CE" w:rsidRDefault="00F320CE" w:rsidP="00F320CE">
      <w:pPr>
        <w:pStyle w:val="Listeavsnitt"/>
        <w:numPr>
          <w:ilvl w:val="0"/>
          <w:numId w:val="13"/>
        </w:numPr>
        <w:spacing w:before="120" w:after="0" w:line="360" w:lineRule="auto"/>
        <w:jc w:val="both"/>
        <w:rPr>
          <w:rFonts w:ascii="Arial" w:hAnsi="Arial" w:cs="Arial"/>
          <w:sz w:val="24"/>
          <w:szCs w:val="24"/>
          <w:lang w:val="en-GB"/>
        </w:rPr>
      </w:pPr>
      <w:r w:rsidRPr="00F320CE">
        <w:rPr>
          <w:rFonts w:ascii="Arial" w:hAnsi="Arial" w:cs="Arial"/>
          <w:sz w:val="24"/>
          <w:szCs w:val="24"/>
          <w:lang w:val="en-GB"/>
        </w:rPr>
        <w:t xml:space="preserve">(Yes </w:t>
      </w:r>
      <w:r w:rsidRPr="00006A40">
        <w:rPr>
          <w:rFonts w:ascii="Arial" w:hAnsi="Arial" w:cs="Arial"/>
          <w:i/>
          <w:sz w:val="24"/>
          <w:szCs w:val="24"/>
          <w:lang w:val="en-GB"/>
        </w:rPr>
        <w:t>a</w:t>
      </w:r>
      <w:r w:rsidRPr="00F320CE">
        <w:rPr>
          <w:rFonts w:ascii="Arial" w:hAnsi="Arial" w:cs="Arial"/>
          <w:sz w:val="24"/>
          <w:szCs w:val="24"/>
          <w:lang w:val="en-GB"/>
        </w:rPr>
        <w:t xml:space="preserve">, No </w:t>
      </w:r>
      <w:r w:rsidRPr="00006A40">
        <w:rPr>
          <w:rFonts w:ascii="Arial" w:hAnsi="Arial" w:cs="Arial"/>
          <w:i/>
          <w:sz w:val="24"/>
          <w:szCs w:val="24"/>
          <w:lang w:val="en-GB"/>
        </w:rPr>
        <w:t>b</w:t>
      </w:r>
      <w:r w:rsidRPr="00F320CE">
        <w:rPr>
          <w:rFonts w:ascii="Arial" w:hAnsi="Arial" w:cs="Arial"/>
          <w:sz w:val="24"/>
          <w:szCs w:val="24"/>
          <w:lang w:val="en-GB"/>
        </w:rPr>
        <w:t>): Clearly, the household total is under-counted here.</w:t>
      </w:r>
    </w:p>
    <w:p w14:paraId="6F6D7AF5" w14:textId="77777777" w:rsidR="00F320CE" w:rsidRPr="00F320CE" w:rsidRDefault="00F320CE" w:rsidP="00F320CE">
      <w:pPr>
        <w:pStyle w:val="Listeavsnitt"/>
        <w:numPr>
          <w:ilvl w:val="0"/>
          <w:numId w:val="13"/>
        </w:numPr>
        <w:spacing w:before="120" w:after="0" w:line="360" w:lineRule="auto"/>
        <w:jc w:val="both"/>
        <w:rPr>
          <w:rFonts w:ascii="Arial" w:hAnsi="Arial" w:cs="Arial"/>
          <w:sz w:val="24"/>
          <w:szCs w:val="24"/>
          <w:lang w:val="en-GB"/>
        </w:rPr>
      </w:pPr>
      <w:r w:rsidRPr="00F320CE">
        <w:rPr>
          <w:rFonts w:ascii="Arial" w:hAnsi="Arial" w:cs="Arial"/>
          <w:sz w:val="24"/>
          <w:szCs w:val="24"/>
          <w:lang w:val="en-GB"/>
        </w:rPr>
        <w:t xml:space="preserve">(Yes </w:t>
      </w:r>
      <w:r w:rsidRPr="00006A40">
        <w:rPr>
          <w:rFonts w:ascii="Arial" w:hAnsi="Arial" w:cs="Arial"/>
          <w:i/>
          <w:sz w:val="24"/>
          <w:szCs w:val="24"/>
          <w:lang w:val="en-GB"/>
        </w:rPr>
        <w:t>a</w:t>
      </w:r>
      <w:r w:rsidRPr="00F320CE">
        <w:rPr>
          <w:rFonts w:ascii="Arial" w:hAnsi="Arial" w:cs="Arial"/>
          <w:sz w:val="24"/>
          <w:szCs w:val="24"/>
          <w:lang w:val="en-GB"/>
        </w:rPr>
        <w:t xml:space="preserve">, Yes </w:t>
      </w:r>
      <w:r w:rsidRPr="00006A40">
        <w:rPr>
          <w:rFonts w:ascii="Arial" w:hAnsi="Arial" w:cs="Arial"/>
          <w:i/>
          <w:sz w:val="24"/>
          <w:szCs w:val="24"/>
          <w:lang w:val="en-GB"/>
        </w:rPr>
        <w:t>b</w:t>
      </w:r>
      <w:r w:rsidRPr="00F320CE">
        <w:rPr>
          <w:rFonts w:ascii="Arial" w:hAnsi="Arial" w:cs="Arial"/>
          <w:sz w:val="24"/>
          <w:szCs w:val="24"/>
          <w:lang w:val="en-GB"/>
        </w:rPr>
        <w:t xml:space="preserve">): There </w:t>
      </w:r>
      <w:r w:rsidR="0021573A">
        <w:rPr>
          <w:rFonts w:ascii="Arial" w:hAnsi="Arial" w:cs="Arial"/>
          <w:sz w:val="24"/>
          <w:szCs w:val="24"/>
          <w:lang w:val="en-GB"/>
        </w:rPr>
        <w:t>ar</w:t>
      </w:r>
      <w:r w:rsidRPr="00F320CE">
        <w:rPr>
          <w:rFonts w:ascii="Arial" w:hAnsi="Arial" w:cs="Arial"/>
          <w:sz w:val="24"/>
          <w:szCs w:val="24"/>
          <w:lang w:val="en-GB"/>
        </w:rPr>
        <w:t>e at least three households, so we have under-count.</w:t>
      </w:r>
    </w:p>
    <w:p w14:paraId="5612FCB1" w14:textId="77777777" w:rsidR="00F320CE" w:rsidRDefault="00F320CE" w:rsidP="00F320CE">
      <w:pPr>
        <w:spacing w:before="120" w:after="0" w:line="360" w:lineRule="auto"/>
        <w:jc w:val="both"/>
        <w:rPr>
          <w:rFonts w:ascii="Arial" w:hAnsi="Arial" w:cs="Arial"/>
          <w:sz w:val="24"/>
          <w:szCs w:val="24"/>
          <w:lang w:val="en-GB"/>
        </w:rPr>
      </w:pPr>
      <w:r w:rsidRPr="00F320CE">
        <w:rPr>
          <w:rFonts w:ascii="Arial" w:hAnsi="Arial" w:cs="Arial"/>
          <w:sz w:val="24"/>
          <w:szCs w:val="24"/>
          <w:lang w:val="en-GB"/>
        </w:rPr>
        <w:t xml:space="preserve">It is thus clear that registration errors will always lead to net under-count of dwelling households by direct enumeration of RRA-households. Empirically, the RRA-households have shown to be too few in number and too large in average size, </w:t>
      </w:r>
      <w:r w:rsidRPr="00F320CE">
        <w:rPr>
          <w:rFonts w:ascii="Arial" w:hAnsi="Arial" w:cs="Arial"/>
          <w:sz w:val="24"/>
          <w:szCs w:val="24"/>
          <w:lang w:val="en-GB"/>
        </w:rPr>
        <w:lastRenderedPageBreak/>
        <w:t>compared to historic census counts and register-based household statistics in Denmark and Finland.</w:t>
      </w:r>
    </w:p>
    <w:p w14:paraId="3174FD86" w14:textId="77777777" w:rsidR="00F320CE" w:rsidRPr="00F320CE" w:rsidRDefault="00F320CE" w:rsidP="00F320CE">
      <w:pPr>
        <w:spacing w:before="120" w:after="0" w:line="360" w:lineRule="auto"/>
        <w:jc w:val="both"/>
        <w:rPr>
          <w:rFonts w:ascii="Arial" w:hAnsi="Arial" w:cs="Arial"/>
          <w:sz w:val="24"/>
          <w:szCs w:val="24"/>
          <w:lang w:val="en-GB"/>
        </w:rPr>
      </w:pPr>
      <w:r w:rsidRPr="00F320CE">
        <w:rPr>
          <w:rFonts w:ascii="Arial" w:hAnsi="Arial" w:cs="Arial"/>
          <w:sz w:val="24"/>
          <w:szCs w:val="24"/>
          <w:lang w:val="en-GB"/>
        </w:rPr>
        <w:t xml:space="preserve">The ABR is a reliable source of buildings (or parts of building) which can be identified by address. However, for various reasons, the ABR </w:t>
      </w:r>
      <w:r w:rsidR="003C260B">
        <w:rPr>
          <w:rFonts w:ascii="Arial" w:hAnsi="Arial" w:cs="Arial"/>
          <w:sz w:val="24"/>
          <w:szCs w:val="24"/>
          <w:lang w:val="en-GB"/>
        </w:rPr>
        <w:t>has under-coverage of dwellings</w:t>
      </w:r>
      <w:r w:rsidRPr="00F320CE">
        <w:rPr>
          <w:rFonts w:ascii="Arial" w:hAnsi="Arial" w:cs="Arial"/>
          <w:sz w:val="24"/>
          <w:szCs w:val="24"/>
          <w:lang w:val="en-GB"/>
        </w:rPr>
        <w:t xml:space="preserve">. </w:t>
      </w:r>
      <w:r w:rsidR="0015018C">
        <w:rPr>
          <w:rFonts w:ascii="Arial" w:hAnsi="Arial" w:cs="Arial"/>
          <w:sz w:val="24"/>
          <w:szCs w:val="24"/>
          <w:lang w:val="en-GB"/>
        </w:rPr>
        <w:t>This also leads to under-coverage of RRA-households, but t</w:t>
      </w:r>
      <w:r w:rsidRPr="00F320CE">
        <w:rPr>
          <w:rFonts w:ascii="Arial" w:hAnsi="Arial" w:cs="Arial"/>
          <w:sz w:val="24"/>
          <w:szCs w:val="24"/>
          <w:lang w:val="en-GB"/>
        </w:rPr>
        <w:t>he problem needs to be distinguished from under-enumeration by other causes, because it cannot be remedied from juxtaposing the various sources.</w:t>
      </w:r>
      <w:r w:rsidR="00C83489">
        <w:rPr>
          <w:rFonts w:ascii="Arial" w:hAnsi="Arial" w:cs="Arial"/>
          <w:sz w:val="24"/>
          <w:szCs w:val="24"/>
          <w:lang w:val="en-GB"/>
        </w:rPr>
        <w:t xml:space="preserve"> U</w:t>
      </w:r>
      <w:r w:rsidRPr="00F320CE">
        <w:rPr>
          <w:rFonts w:ascii="Arial" w:hAnsi="Arial" w:cs="Arial"/>
          <w:sz w:val="24"/>
          <w:szCs w:val="24"/>
          <w:lang w:val="en-GB"/>
        </w:rPr>
        <w:t>nder-count of RRA-households can happen in the PR (or any relevant source) at two different levels:</w:t>
      </w:r>
    </w:p>
    <w:p w14:paraId="702ED4BE" w14:textId="77777777" w:rsidR="00F320CE" w:rsidRPr="00F320CE" w:rsidRDefault="00F320CE" w:rsidP="00C11BFA">
      <w:pPr>
        <w:spacing w:before="120" w:after="0" w:line="360" w:lineRule="auto"/>
        <w:ind w:left="567" w:hanging="567"/>
        <w:jc w:val="both"/>
        <w:rPr>
          <w:rFonts w:ascii="Arial" w:hAnsi="Arial" w:cs="Arial"/>
          <w:sz w:val="24"/>
          <w:szCs w:val="24"/>
          <w:lang w:val="en-GB"/>
        </w:rPr>
      </w:pPr>
      <w:r w:rsidRPr="00F320CE">
        <w:rPr>
          <w:rFonts w:ascii="Arial" w:hAnsi="Arial" w:cs="Arial"/>
          <w:sz w:val="24"/>
          <w:szCs w:val="24"/>
          <w:lang w:val="en-GB"/>
        </w:rPr>
        <w:t xml:space="preserve">C1. </w:t>
      </w:r>
      <w:r w:rsidR="00C11BFA">
        <w:rPr>
          <w:rFonts w:ascii="Arial" w:hAnsi="Arial" w:cs="Arial"/>
          <w:sz w:val="24"/>
          <w:szCs w:val="24"/>
          <w:lang w:val="en-GB"/>
        </w:rPr>
        <w:t xml:space="preserve"> </w:t>
      </w:r>
      <w:r w:rsidR="00C83489">
        <w:rPr>
          <w:rFonts w:ascii="Arial" w:hAnsi="Arial" w:cs="Arial"/>
          <w:sz w:val="24"/>
          <w:szCs w:val="24"/>
          <w:lang w:val="en-GB"/>
        </w:rPr>
        <w:t>In one source t</w:t>
      </w:r>
      <w:r w:rsidRPr="00F320CE">
        <w:rPr>
          <w:rFonts w:ascii="Arial" w:hAnsi="Arial" w:cs="Arial"/>
          <w:sz w:val="24"/>
          <w:szCs w:val="24"/>
          <w:lang w:val="en-GB"/>
        </w:rPr>
        <w:t xml:space="preserve">here may be </w:t>
      </w:r>
      <w:r w:rsidRPr="00C83489">
        <w:rPr>
          <w:rFonts w:ascii="Arial" w:hAnsi="Arial" w:cs="Arial"/>
          <w:i/>
          <w:sz w:val="24"/>
          <w:szCs w:val="24"/>
          <w:lang w:val="en-GB"/>
        </w:rPr>
        <w:t>under-enumeration of addresses</w:t>
      </w:r>
      <w:r w:rsidRPr="00F320CE">
        <w:rPr>
          <w:rFonts w:ascii="Arial" w:hAnsi="Arial" w:cs="Arial"/>
          <w:sz w:val="24"/>
          <w:szCs w:val="24"/>
          <w:lang w:val="en-GB"/>
        </w:rPr>
        <w:t xml:space="preserve"> due to registration errors, if there are dwelling households at an address, but there is no RRA at this address, i.e. no one registered living at this address. This can happen whether or not there are multiple dwellings at this address.</w:t>
      </w:r>
    </w:p>
    <w:p w14:paraId="4FA47FC6" w14:textId="7FD555C4" w:rsidR="00F320CE" w:rsidRPr="00F320CE" w:rsidRDefault="00F320CE" w:rsidP="00C11BFA">
      <w:pPr>
        <w:spacing w:before="120" w:after="0" w:line="360" w:lineRule="auto"/>
        <w:ind w:left="567" w:hanging="567"/>
        <w:jc w:val="both"/>
        <w:rPr>
          <w:rFonts w:ascii="Arial" w:hAnsi="Arial" w:cs="Arial"/>
          <w:sz w:val="24"/>
          <w:szCs w:val="24"/>
          <w:lang w:val="en-GB"/>
        </w:rPr>
      </w:pPr>
      <w:r w:rsidRPr="00F320CE">
        <w:rPr>
          <w:rFonts w:ascii="Arial" w:hAnsi="Arial" w:cs="Arial"/>
          <w:sz w:val="24"/>
          <w:szCs w:val="24"/>
          <w:lang w:val="en-GB"/>
        </w:rPr>
        <w:t xml:space="preserve">C2.1 There may be under-enumeration of dwellings </w:t>
      </w:r>
      <w:r w:rsidRPr="00C83489">
        <w:rPr>
          <w:rFonts w:ascii="Arial" w:hAnsi="Arial" w:cs="Arial"/>
          <w:i/>
          <w:sz w:val="24"/>
          <w:szCs w:val="24"/>
          <w:lang w:val="en-GB"/>
        </w:rPr>
        <w:t>at an address</w:t>
      </w:r>
      <w:r w:rsidRPr="00F320CE">
        <w:rPr>
          <w:rFonts w:ascii="Arial" w:hAnsi="Arial" w:cs="Arial"/>
          <w:sz w:val="24"/>
          <w:szCs w:val="24"/>
          <w:lang w:val="en-GB"/>
        </w:rPr>
        <w:t xml:space="preserve">. For example, two households may be registered at the same dwelling. </w:t>
      </w:r>
    </w:p>
    <w:p w14:paraId="74C6A76B" w14:textId="77777777" w:rsidR="00562904" w:rsidRDefault="00F320CE" w:rsidP="00C11BFA">
      <w:pPr>
        <w:spacing w:before="120" w:after="0" w:line="360" w:lineRule="auto"/>
        <w:ind w:left="567" w:hanging="567"/>
        <w:jc w:val="both"/>
        <w:rPr>
          <w:rFonts w:ascii="Arial" w:hAnsi="Arial" w:cs="Arial"/>
          <w:sz w:val="24"/>
          <w:szCs w:val="24"/>
          <w:lang w:val="en-GB"/>
        </w:rPr>
      </w:pPr>
      <w:r w:rsidRPr="00F320CE">
        <w:rPr>
          <w:rFonts w:ascii="Arial" w:hAnsi="Arial" w:cs="Arial"/>
          <w:sz w:val="24"/>
          <w:szCs w:val="24"/>
          <w:lang w:val="en-GB"/>
        </w:rPr>
        <w:t>C2.2 There may be systematic under-enumeration of a dwelling</w:t>
      </w:r>
      <w:r w:rsidR="00C83489">
        <w:rPr>
          <w:rFonts w:ascii="Arial" w:hAnsi="Arial" w:cs="Arial"/>
          <w:sz w:val="24"/>
          <w:szCs w:val="24"/>
          <w:lang w:val="en-GB"/>
        </w:rPr>
        <w:t xml:space="preserve"> at an address</w:t>
      </w:r>
      <w:r w:rsidRPr="00F320CE">
        <w:rPr>
          <w:rFonts w:ascii="Arial" w:hAnsi="Arial" w:cs="Arial"/>
          <w:sz w:val="24"/>
          <w:szCs w:val="24"/>
          <w:lang w:val="en-GB"/>
        </w:rPr>
        <w:t xml:space="preserve">, when it is missing in the ABR altogether. In this case, under-enumeration is not caused by registration errors in the PR (or any source of RRA), because there is simply no RRA that can be registered as dwelling: whenever an address consists of multiple dwellings, the </w:t>
      </w:r>
      <w:proofErr w:type="gramStart"/>
      <w:r w:rsidRPr="00F320CE">
        <w:rPr>
          <w:rFonts w:ascii="Arial" w:hAnsi="Arial" w:cs="Arial"/>
          <w:sz w:val="24"/>
          <w:szCs w:val="24"/>
          <w:lang w:val="en-GB"/>
        </w:rPr>
        <w:t>number of RRAs are</w:t>
      </w:r>
      <w:proofErr w:type="gramEnd"/>
      <w:r w:rsidRPr="00F320CE">
        <w:rPr>
          <w:rFonts w:ascii="Arial" w:hAnsi="Arial" w:cs="Arial"/>
          <w:sz w:val="24"/>
          <w:szCs w:val="24"/>
          <w:lang w:val="en-GB"/>
        </w:rPr>
        <w:t xml:space="preserve"> limited by the number of dwellings in the ABR.</w:t>
      </w:r>
      <w:r w:rsidR="00C83489">
        <w:rPr>
          <w:rFonts w:ascii="Arial" w:hAnsi="Arial" w:cs="Arial"/>
          <w:sz w:val="24"/>
          <w:szCs w:val="24"/>
          <w:lang w:val="en-GB"/>
        </w:rPr>
        <w:t xml:space="preserve"> </w:t>
      </w:r>
      <w:r w:rsidR="00C83489" w:rsidRPr="003C260B">
        <w:rPr>
          <w:rFonts w:ascii="Arial" w:hAnsi="Arial" w:cs="Arial"/>
          <w:sz w:val="24"/>
          <w:szCs w:val="24"/>
          <w:lang w:val="en-GB"/>
        </w:rPr>
        <w:t>Since dwelling identification is only used in connection to ABR, no other source will discover any of the missing dwellings in ABR.</w:t>
      </w:r>
    </w:p>
    <w:p w14:paraId="0411A192" w14:textId="77777777" w:rsidR="00254FDA" w:rsidRPr="00254FDA" w:rsidRDefault="00C11BFA" w:rsidP="00B568DB">
      <w:pPr>
        <w:spacing w:before="120" w:after="0" w:line="360" w:lineRule="auto"/>
        <w:jc w:val="both"/>
        <w:rPr>
          <w:rFonts w:ascii="Arial" w:hAnsi="Arial" w:cs="Arial"/>
          <w:b/>
          <w:sz w:val="24"/>
          <w:szCs w:val="24"/>
          <w:lang w:val="en-GB"/>
        </w:rPr>
      </w:pPr>
      <w:r>
        <w:rPr>
          <w:rFonts w:ascii="Arial" w:hAnsi="Arial" w:cs="Arial"/>
          <w:b/>
          <w:sz w:val="24"/>
          <w:szCs w:val="24"/>
          <w:lang w:val="en-GB"/>
        </w:rPr>
        <w:t xml:space="preserve">2.2. </w:t>
      </w:r>
      <w:r w:rsidR="004438D1" w:rsidRPr="00254FDA">
        <w:rPr>
          <w:rFonts w:ascii="Arial" w:hAnsi="Arial" w:cs="Arial"/>
          <w:b/>
          <w:sz w:val="24"/>
          <w:szCs w:val="24"/>
          <w:lang w:val="en-GB"/>
        </w:rPr>
        <w:t>Potential over-count of HR</w:t>
      </w:r>
    </w:p>
    <w:p w14:paraId="33700E85" w14:textId="43FE6326" w:rsidR="004438D1" w:rsidRDefault="004438D1" w:rsidP="003B2423">
      <w:pPr>
        <w:spacing w:before="120" w:after="0" w:line="360" w:lineRule="auto"/>
        <w:jc w:val="both"/>
        <w:rPr>
          <w:rFonts w:ascii="Arial" w:hAnsi="Arial" w:cs="Arial"/>
          <w:sz w:val="24"/>
          <w:szCs w:val="24"/>
          <w:lang w:val="en-GB"/>
        </w:rPr>
      </w:pPr>
      <w:r w:rsidRPr="004438D1">
        <w:rPr>
          <w:rFonts w:ascii="Arial" w:hAnsi="Arial" w:cs="Arial"/>
          <w:sz w:val="24"/>
          <w:szCs w:val="24"/>
          <w:lang w:val="en-GB"/>
        </w:rPr>
        <w:t xml:space="preserve"> The HR aims at comparability with census household statistics from the past, and internationally with other register-based countries including</w:t>
      </w:r>
      <w:r w:rsidR="00254FDA">
        <w:rPr>
          <w:rFonts w:ascii="Arial" w:hAnsi="Arial" w:cs="Arial"/>
          <w:sz w:val="24"/>
          <w:szCs w:val="24"/>
          <w:lang w:val="en-GB"/>
        </w:rPr>
        <w:t xml:space="preserve"> </w:t>
      </w:r>
      <w:r w:rsidRPr="004438D1">
        <w:rPr>
          <w:rFonts w:ascii="Arial" w:hAnsi="Arial" w:cs="Arial"/>
          <w:sz w:val="24"/>
          <w:szCs w:val="24"/>
          <w:lang w:val="en-GB"/>
        </w:rPr>
        <w:t>Denmark and Finland. An important objective is to facilitate register-based household income statistics, which ideally is based on a living household de</w:t>
      </w:r>
      <w:r>
        <w:rPr>
          <w:rFonts w:ascii="Arial" w:hAnsi="Arial" w:cs="Arial"/>
          <w:sz w:val="24"/>
          <w:szCs w:val="24"/>
          <w:lang w:val="en-GB"/>
        </w:rPr>
        <w:t>fi</w:t>
      </w:r>
      <w:r w:rsidRPr="004438D1">
        <w:rPr>
          <w:rFonts w:ascii="Arial" w:hAnsi="Arial" w:cs="Arial"/>
          <w:sz w:val="24"/>
          <w:szCs w:val="24"/>
          <w:lang w:val="en-GB"/>
        </w:rPr>
        <w:t>nition.</w:t>
      </w:r>
      <w:r w:rsidR="001742EE">
        <w:rPr>
          <w:rStyle w:val="Fotnotereferanse"/>
          <w:rFonts w:ascii="Arial" w:hAnsi="Arial" w:cs="Arial"/>
          <w:sz w:val="24"/>
          <w:szCs w:val="24"/>
          <w:lang w:val="en-GB"/>
        </w:rPr>
        <w:footnoteReference w:id="1"/>
      </w:r>
      <w:r w:rsidR="003B2423">
        <w:rPr>
          <w:rFonts w:ascii="Arial" w:hAnsi="Arial" w:cs="Arial"/>
          <w:sz w:val="24"/>
          <w:szCs w:val="24"/>
          <w:lang w:val="en-GB"/>
        </w:rPr>
        <w:t xml:space="preserve"> </w:t>
      </w:r>
      <w:r w:rsidR="00254FDA" w:rsidRPr="00254FDA">
        <w:rPr>
          <w:rFonts w:ascii="Arial" w:hAnsi="Arial" w:cs="Arial"/>
          <w:sz w:val="24"/>
          <w:szCs w:val="24"/>
          <w:lang w:val="en-GB"/>
        </w:rPr>
        <w:t xml:space="preserve">To these ends, persons with the same RRA are accepted as members of the same household if they are </w:t>
      </w:r>
      <w:proofErr w:type="spellStart"/>
      <w:r w:rsidR="00254FDA" w:rsidRPr="00254FDA">
        <w:rPr>
          <w:rFonts w:ascii="Arial" w:hAnsi="Arial" w:cs="Arial"/>
          <w:sz w:val="24"/>
          <w:szCs w:val="24"/>
          <w:lang w:val="en-GB"/>
        </w:rPr>
        <w:t>kins</w:t>
      </w:r>
      <w:proofErr w:type="spellEnd"/>
      <w:r w:rsidR="00254FDA" w:rsidRPr="00254FDA">
        <w:rPr>
          <w:rFonts w:ascii="Arial" w:hAnsi="Arial" w:cs="Arial"/>
          <w:sz w:val="24"/>
          <w:szCs w:val="24"/>
          <w:lang w:val="en-GB"/>
        </w:rPr>
        <w:t>, have the same moving d</w:t>
      </w:r>
      <w:r w:rsidR="00445C20">
        <w:rPr>
          <w:rFonts w:ascii="Arial" w:hAnsi="Arial" w:cs="Arial"/>
          <w:sz w:val="24"/>
          <w:szCs w:val="24"/>
          <w:lang w:val="en-GB"/>
        </w:rPr>
        <w:t>ates or otherwise judged to be ‘admissible’</w:t>
      </w:r>
      <w:r w:rsidR="00254FDA" w:rsidRPr="00254FDA">
        <w:rPr>
          <w:rFonts w:ascii="Arial" w:hAnsi="Arial" w:cs="Arial"/>
          <w:sz w:val="24"/>
          <w:szCs w:val="24"/>
          <w:lang w:val="en-GB"/>
        </w:rPr>
        <w:t>, as long as the resulting household does not appear highly unusual compared to the household types observed in Census 2001.</w:t>
      </w:r>
      <w:r w:rsidR="003B2423">
        <w:rPr>
          <w:rFonts w:ascii="Arial" w:hAnsi="Arial" w:cs="Arial"/>
          <w:sz w:val="24"/>
          <w:szCs w:val="24"/>
          <w:lang w:val="en-GB"/>
        </w:rPr>
        <w:t xml:space="preserve"> However, </w:t>
      </w:r>
      <w:r w:rsidR="00254FDA" w:rsidRPr="00254FDA">
        <w:rPr>
          <w:rFonts w:ascii="Arial" w:hAnsi="Arial" w:cs="Arial"/>
          <w:sz w:val="24"/>
          <w:szCs w:val="24"/>
          <w:lang w:val="en-GB"/>
        </w:rPr>
        <w:t xml:space="preserve">persons sharing the same dwelling but </w:t>
      </w:r>
      <w:r w:rsidR="003B2423">
        <w:rPr>
          <w:rFonts w:ascii="Arial" w:hAnsi="Arial" w:cs="Arial"/>
          <w:sz w:val="24"/>
          <w:szCs w:val="24"/>
          <w:lang w:val="en-GB"/>
        </w:rPr>
        <w:t xml:space="preserve">not having any </w:t>
      </w:r>
      <w:r w:rsidR="00445C20">
        <w:rPr>
          <w:rFonts w:ascii="Arial" w:hAnsi="Arial" w:cs="Arial"/>
          <w:sz w:val="24"/>
          <w:szCs w:val="24"/>
          <w:lang w:val="en-GB"/>
        </w:rPr>
        <w:t>‘plausible’</w:t>
      </w:r>
      <w:r w:rsidR="00254FDA" w:rsidRPr="00254FDA">
        <w:rPr>
          <w:rFonts w:ascii="Arial" w:hAnsi="Arial" w:cs="Arial"/>
          <w:sz w:val="24"/>
          <w:szCs w:val="24"/>
          <w:lang w:val="en-GB"/>
        </w:rPr>
        <w:t xml:space="preserve"> relationship with each other will be allocated to separate </w:t>
      </w:r>
      <w:r w:rsidR="00254FDA" w:rsidRPr="00254FDA">
        <w:rPr>
          <w:rFonts w:ascii="Arial" w:hAnsi="Arial" w:cs="Arial"/>
          <w:sz w:val="24"/>
          <w:szCs w:val="24"/>
          <w:lang w:val="en-GB"/>
        </w:rPr>
        <w:lastRenderedPageBreak/>
        <w:t>households in</w:t>
      </w:r>
      <w:r w:rsidR="00254FDA">
        <w:rPr>
          <w:rFonts w:ascii="Arial" w:hAnsi="Arial" w:cs="Arial"/>
          <w:sz w:val="24"/>
          <w:szCs w:val="24"/>
          <w:lang w:val="en-GB"/>
        </w:rPr>
        <w:t xml:space="preserve"> </w:t>
      </w:r>
      <w:r w:rsidR="00254FDA" w:rsidRPr="00254FDA">
        <w:rPr>
          <w:rFonts w:ascii="Arial" w:hAnsi="Arial" w:cs="Arial"/>
          <w:sz w:val="24"/>
          <w:szCs w:val="24"/>
          <w:lang w:val="en-GB"/>
        </w:rPr>
        <w:t xml:space="preserve">the HR, to be referred to as the HR-households. </w:t>
      </w:r>
      <w:r w:rsidR="003B2423">
        <w:rPr>
          <w:rFonts w:ascii="Arial" w:hAnsi="Arial" w:cs="Arial"/>
          <w:sz w:val="24"/>
          <w:szCs w:val="24"/>
          <w:lang w:val="en-GB"/>
        </w:rPr>
        <w:t>O</w:t>
      </w:r>
      <w:r w:rsidR="00254FDA" w:rsidRPr="00254FDA">
        <w:rPr>
          <w:rFonts w:ascii="Arial" w:hAnsi="Arial" w:cs="Arial"/>
          <w:sz w:val="24"/>
          <w:szCs w:val="24"/>
          <w:lang w:val="en-GB"/>
        </w:rPr>
        <w:t xml:space="preserve">verall the HR is expected to </w:t>
      </w:r>
      <w:r w:rsidR="003B2423">
        <w:rPr>
          <w:rFonts w:ascii="Arial" w:hAnsi="Arial" w:cs="Arial"/>
          <w:sz w:val="24"/>
          <w:szCs w:val="24"/>
          <w:lang w:val="en-GB"/>
        </w:rPr>
        <w:t>lead to</w:t>
      </w:r>
      <w:r w:rsidR="00254FDA" w:rsidRPr="00254FDA">
        <w:rPr>
          <w:rFonts w:ascii="Arial" w:hAnsi="Arial" w:cs="Arial"/>
          <w:sz w:val="24"/>
          <w:szCs w:val="24"/>
          <w:lang w:val="en-GB"/>
        </w:rPr>
        <w:t xml:space="preserve"> an over-count of dwelling households</w:t>
      </w:r>
      <w:r w:rsidR="00254FDA">
        <w:rPr>
          <w:rFonts w:ascii="Arial" w:hAnsi="Arial" w:cs="Arial"/>
          <w:sz w:val="24"/>
          <w:szCs w:val="24"/>
          <w:lang w:val="en-GB"/>
        </w:rPr>
        <w:t>.</w:t>
      </w:r>
    </w:p>
    <w:p w14:paraId="6CE9CBCC" w14:textId="77777777" w:rsidR="00CB2B44" w:rsidRPr="00EC5F5A" w:rsidRDefault="00CB2B44" w:rsidP="00B568DB">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3. </w:t>
      </w:r>
      <w:r w:rsidR="003611CD">
        <w:rPr>
          <w:rFonts w:ascii="Arial" w:hAnsi="Arial" w:cs="Arial"/>
          <w:b/>
          <w:sz w:val="24"/>
          <w:szCs w:val="24"/>
          <w:lang w:val="en-GB"/>
        </w:rPr>
        <w:t>Data</w:t>
      </w:r>
    </w:p>
    <w:p w14:paraId="603C35E3" w14:textId="70D5BFD9" w:rsidR="00254FDA" w:rsidRDefault="00254FDA" w:rsidP="00B568DB">
      <w:pPr>
        <w:spacing w:before="120" w:after="0" w:line="360" w:lineRule="auto"/>
        <w:jc w:val="both"/>
        <w:rPr>
          <w:rFonts w:ascii="Arial" w:hAnsi="Arial" w:cs="Arial"/>
          <w:sz w:val="24"/>
          <w:szCs w:val="24"/>
          <w:lang w:val="en-GB"/>
        </w:rPr>
      </w:pPr>
      <w:r w:rsidRPr="00254FDA">
        <w:rPr>
          <w:rFonts w:ascii="Arial" w:hAnsi="Arial" w:cs="Arial"/>
          <w:sz w:val="24"/>
          <w:szCs w:val="24"/>
          <w:lang w:val="en-GB"/>
        </w:rPr>
        <w:t xml:space="preserve">In addition to the PR and the ABR, a number of potential sources of dwelling and dwelling </w:t>
      </w:r>
      <w:r w:rsidR="00B4226A">
        <w:rPr>
          <w:rFonts w:ascii="Arial" w:hAnsi="Arial" w:cs="Arial"/>
          <w:sz w:val="24"/>
          <w:szCs w:val="24"/>
          <w:lang w:val="en-GB"/>
        </w:rPr>
        <w:t xml:space="preserve">households </w:t>
      </w:r>
      <w:r w:rsidRPr="00254FDA">
        <w:rPr>
          <w:rFonts w:ascii="Arial" w:hAnsi="Arial" w:cs="Arial"/>
          <w:sz w:val="24"/>
          <w:szCs w:val="24"/>
          <w:lang w:val="en-GB"/>
        </w:rPr>
        <w:t>have been examined</w:t>
      </w:r>
      <w:r w:rsidR="00A962B9">
        <w:rPr>
          <w:rFonts w:ascii="Arial" w:hAnsi="Arial" w:cs="Arial"/>
          <w:sz w:val="24"/>
          <w:szCs w:val="24"/>
          <w:lang w:val="en-GB"/>
        </w:rPr>
        <w:t xml:space="preserve">, including the </w:t>
      </w:r>
      <w:r w:rsidR="00A962B9" w:rsidRPr="00A962B9">
        <w:rPr>
          <w:rFonts w:ascii="Arial" w:hAnsi="Arial" w:cs="Arial"/>
          <w:sz w:val="24"/>
          <w:szCs w:val="24"/>
          <w:lang w:val="en-GB"/>
        </w:rPr>
        <w:t>Post Address Register</w:t>
      </w:r>
      <w:r w:rsidR="00A962B9">
        <w:rPr>
          <w:rFonts w:ascii="Arial" w:hAnsi="Arial" w:cs="Arial"/>
          <w:sz w:val="24"/>
          <w:szCs w:val="24"/>
          <w:lang w:val="en-GB"/>
        </w:rPr>
        <w:t xml:space="preserve"> (PAR), </w:t>
      </w:r>
      <w:r w:rsidR="00A962B9" w:rsidRPr="00A962B9">
        <w:rPr>
          <w:rFonts w:ascii="Arial" w:hAnsi="Arial" w:cs="Arial"/>
          <w:sz w:val="24"/>
          <w:szCs w:val="24"/>
          <w:lang w:val="en-GB"/>
        </w:rPr>
        <w:t>Work and Welfare Register</w:t>
      </w:r>
      <w:r w:rsidR="00A962B9">
        <w:rPr>
          <w:rFonts w:ascii="Arial" w:hAnsi="Arial" w:cs="Arial"/>
          <w:sz w:val="24"/>
          <w:szCs w:val="24"/>
          <w:lang w:val="en-GB"/>
        </w:rPr>
        <w:t xml:space="preserve"> (NAV) and the </w:t>
      </w:r>
      <w:r w:rsidR="00A962B9" w:rsidRPr="00A962B9">
        <w:rPr>
          <w:rFonts w:ascii="Arial" w:hAnsi="Arial" w:cs="Arial"/>
          <w:sz w:val="24"/>
          <w:szCs w:val="24"/>
          <w:lang w:val="en-GB"/>
        </w:rPr>
        <w:t>Broadcast License Register (BLR)</w:t>
      </w:r>
      <w:r w:rsidR="00A962B9">
        <w:rPr>
          <w:rFonts w:ascii="Arial" w:hAnsi="Arial" w:cs="Arial"/>
          <w:sz w:val="24"/>
          <w:szCs w:val="24"/>
          <w:lang w:val="en-GB"/>
        </w:rPr>
        <w:t>.</w:t>
      </w:r>
      <w:r w:rsidR="003F1268">
        <w:rPr>
          <w:rFonts w:ascii="Arial" w:hAnsi="Arial" w:cs="Arial"/>
          <w:sz w:val="24"/>
          <w:szCs w:val="24"/>
          <w:lang w:val="en-GB"/>
        </w:rPr>
        <w:t xml:space="preserve"> PAR suffered from too much de</w:t>
      </w:r>
      <w:r w:rsidR="00A962B9">
        <w:rPr>
          <w:rFonts w:ascii="Arial" w:hAnsi="Arial" w:cs="Arial"/>
          <w:sz w:val="24"/>
          <w:szCs w:val="24"/>
          <w:lang w:val="en-GB"/>
        </w:rPr>
        <w:t xml:space="preserve">pendence with PR and NAV had over-coverage, both properties incompatible with the capture-recapture estimation method used in this paper. </w:t>
      </w:r>
    </w:p>
    <w:p w14:paraId="00EC2B26" w14:textId="77777777" w:rsidR="00254FDA" w:rsidRPr="00254FDA" w:rsidRDefault="00254FDA" w:rsidP="00B568DB">
      <w:pPr>
        <w:spacing w:before="120" w:after="0" w:line="360" w:lineRule="auto"/>
        <w:jc w:val="both"/>
        <w:rPr>
          <w:rFonts w:ascii="Arial" w:hAnsi="Arial" w:cs="Arial"/>
          <w:sz w:val="24"/>
          <w:szCs w:val="24"/>
          <w:lang w:val="en-GB"/>
        </w:rPr>
      </w:pPr>
      <w:r w:rsidRPr="00254FDA">
        <w:rPr>
          <w:rFonts w:ascii="Arial" w:hAnsi="Arial" w:cs="Arial"/>
          <w:sz w:val="24"/>
          <w:szCs w:val="24"/>
          <w:lang w:val="en-GB"/>
        </w:rPr>
        <w:t xml:space="preserve">Three datasets for the year 2016 have been prepared for analysis, which are organised around address, person and </w:t>
      </w:r>
      <w:r w:rsidRPr="00796D80">
        <w:rPr>
          <w:rFonts w:ascii="Arial" w:hAnsi="Arial" w:cs="Arial"/>
          <w:i/>
          <w:sz w:val="24"/>
          <w:szCs w:val="24"/>
          <w:lang w:val="en-GB"/>
        </w:rPr>
        <w:t>building utility unit (BUU)</w:t>
      </w:r>
      <w:r w:rsidRPr="00254FDA">
        <w:rPr>
          <w:rFonts w:ascii="Arial" w:hAnsi="Arial" w:cs="Arial"/>
          <w:sz w:val="24"/>
          <w:szCs w:val="24"/>
          <w:lang w:val="en-GB"/>
        </w:rPr>
        <w:t xml:space="preserve">, respectively. </w:t>
      </w:r>
      <w:r w:rsidR="008B3166">
        <w:rPr>
          <w:rFonts w:ascii="Arial" w:hAnsi="Arial" w:cs="Arial"/>
          <w:sz w:val="24"/>
          <w:szCs w:val="24"/>
          <w:lang w:val="en-GB"/>
        </w:rPr>
        <w:t xml:space="preserve">The preparation implied a large amount of </w:t>
      </w:r>
      <w:r w:rsidRPr="00254FDA">
        <w:rPr>
          <w:rFonts w:ascii="Arial" w:hAnsi="Arial" w:cs="Arial"/>
          <w:sz w:val="24"/>
          <w:szCs w:val="24"/>
          <w:lang w:val="en-GB"/>
        </w:rPr>
        <w:t>micro integration work for pre-processing of each input register, followed by transforming, linking and aligning the multiple input files</w:t>
      </w:r>
      <w:r w:rsidR="008B3166">
        <w:rPr>
          <w:rFonts w:ascii="Arial" w:hAnsi="Arial" w:cs="Arial"/>
          <w:sz w:val="24"/>
          <w:szCs w:val="24"/>
          <w:lang w:val="en-GB"/>
        </w:rPr>
        <w:t>. The three datasets were:</w:t>
      </w:r>
    </w:p>
    <w:p w14:paraId="7F3FF092" w14:textId="77777777" w:rsidR="00A711E4" w:rsidRDefault="00A711E4" w:rsidP="001F2DC8">
      <w:pPr>
        <w:pStyle w:val="Listeavsnitt"/>
        <w:numPr>
          <w:ilvl w:val="0"/>
          <w:numId w:val="15"/>
        </w:numPr>
        <w:spacing w:before="120" w:after="0" w:line="360" w:lineRule="auto"/>
        <w:jc w:val="both"/>
        <w:rPr>
          <w:rFonts w:ascii="Arial" w:hAnsi="Arial" w:cs="Arial"/>
          <w:sz w:val="24"/>
          <w:szCs w:val="24"/>
          <w:lang w:val="en-GB"/>
        </w:rPr>
      </w:pPr>
      <w:r w:rsidRPr="00A711E4">
        <w:rPr>
          <w:rFonts w:ascii="Arial" w:hAnsi="Arial" w:cs="Arial"/>
          <w:sz w:val="24"/>
          <w:szCs w:val="24"/>
          <w:lang w:val="en-GB"/>
        </w:rPr>
        <w:t xml:space="preserve">Address dataset: Unit is address. For each address: No. PR-residents, </w:t>
      </w:r>
      <w:proofErr w:type="gramStart"/>
      <w:r w:rsidRPr="00A711E4">
        <w:rPr>
          <w:rFonts w:ascii="Arial" w:hAnsi="Arial" w:cs="Arial"/>
          <w:sz w:val="24"/>
          <w:szCs w:val="24"/>
          <w:lang w:val="en-GB"/>
        </w:rPr>
        <w:t>No</w:t>
      </w:r>
      <w:proofErr w:type="gramEnd"/>
      <w:r w:rsidRPr="00A711E4">
        <w:rPr>
          <w:rFonts w:ascii="Arial" w:hAnsi="Arial" w:cs="Arial"/>
          <w:sz w:val="24"/>
          <w:szCs w:val="24"/>
          <w:lang w:val="en-GB"/>
        </w:rPr>
        <w:t xml:space="preserve">. dwelling RRAs, No. dwellings in BLR; no. of total BLR licenses, No. HR-households; No. dwellings according to the ABR, </w:t>
      </w:r>
      <w:r>
        <w:rPr>
          <w:rFonts w:ascii="Arial" w:hAnsi="Arial" w:cs="Arial"/>
          <w:sz w:val="24"/>
          <w:szCs w:val="24"/>
          <w:lang w:val="en-GB"/>
        </w:rPr>
        <w:t>b</w:t>
      </w:r>
      <w:r w:rsidRPr="00A711E4">
        <w:rPr>
          <w:rFonts w:ascii="Arial" w:hAnsi="Arial" w:cs="Arial"/>
          <w:sz w:val="24"/>
          <w:szCs w:val="24"/>
          <w:lang w:val="en-GB"/>
        </w:rPr>
        <w:t xml:space="preserve">inary enumeration indicators for </w:t>
      </w:r>
      <w:r>
        <w:rPr>
          <w:rFonts w:ascii="Arial" w:hAnsi="Arial" w:cs="Arial"/>
          <w:sz w:val="24"/>
          <w:szCs w:val="24"/>
          <w:lang w:val="en-GB"/>
        </w:rPr>
        <w:t>each source.</w:t>
      </w:r>
    </w:p>
    <w:p w14:paraId="52FD11D7" w14:textId="1FAE0F28" w:rsidR="00A711E4" w:rsidRPr="001D7251" w:rsidRDefault="00A711E4" w:rsidP="001F2DC8">
      <w:pPr>
        <w:pStyle w:val="Listeavsnitt"/>
        <w:numPr>
          <w:ilvl w:val="0"/>
          <w:numId w:val="15"/>
        </w:numPr>
        <w:spacing w:before="120" w:after="0" w:line="360" w:lineRule="auto"/>
        <w:jc w:val="both"/>
        <w:rPr>
          <w:rFonts w:ascii="Arial" w:hAnsi="Arial" w:cs="Arial"/>
          <w:sz w:val="24"/>
          <w:szCs w:val="24"/>
          <w:lang w:val="en-GB"/>
        </w:rPr>
      </w:pPr>
      <w:r w:rsidRPr="001D7251">
        <w:rPr>
          <w:rFonts w:ascii="Arial" w:hAnsi="Arial" w:cs="Arial"/>
          <w:sz w:val="24"/>
          <w:szCs w:val="24"/>
          <w:lang w:val="en-GB"/>
        </w:rPr>
        <w:t xml:space="preserve"> Person dataset. The unit is PR-resident.</w:t>
      </w:r>
      <w:r w:rsidR="003F1268">
        <w:rPr>
          <w:rFonts w:ascii="Arial" w:hAnsi="Arial" w:cs="Arial"/>
          <w:sz w:val="24"/>
          <w:szCs w:val="24"/>
          <w:lang w:val="en-GB"/>
        </w:rPr>
        <w:t xml:space="preserve"> </w:t>
      </w:r>
      <w:r w:rsidRPr="001D7251">
        <w:rPr>
          <w:rFonts w:ascii="Arial" w:hAnsi="Arial" w:cs="Arial"/>
          <w:sz w:val="24"/>
          <w:szCs w:val="24"/>
          <w:lang w:val="en-GB"/>
        </w:rPr>
        <w:t>Variables:</w:t>
      </w:r>
      <w:r w:rsidR="003F1268">
        <w:rPr>
          <w:rFonts w:ascii="Arial" w:hAnsi="Arial" w:cs="Arial"/>
          <w:sz w:val="24"/>
          <w:szCs w:val="24"/>
          <w:lang w:val="en-GB"/>
        </w:rPr>
        <w:t xml:space="preserve"> </w:t>
      </w:r>
      <w:r w:rsidRPr="001D7251">
        <w:rPr>
          <w:rFonts w:ascii="Arial" w:hAnsi="Arial" w:cs="Arial"/>
          <w:sz w:val="24"/>
          <w:szCs w:val="24"/>
          <w:lang w:val="en-GB"/>
        </w:rPr>
        <w:t>sex, age</w:t>
      </w:r>
      <w:r w:rsidR="001D7251" w:rsidRPr="001D7251">
        <w:rPr>
          <w:rFonts w:ascii="Arial" w:hAnsi="Arial" w:cs="Arial"/>
          <w:sz w:val="24"/>
          <w:szCs w:val="24"/>
          <w:lang w:val="en-GB"/>
        </w:rPr>
        <w:t xml:space="preserve">, </w:t>
      </w:r>
      <w:r w:rsidRPr="001D7251">
        <w:rPr>
          <w:rFonts w:ascii="Arial" w:hAnsi="Arial" w:cs="Arial"/>
          <w:sz w:val="24"/>
          <w:szCs w:val="24"/>
          <w:lang w:val="en-GB"/>
        </w:rPr>
        <w:t>RRA in the PR</w:t>
      </w:r>
      <w:r w:rsidR="001D7251" w:rsidRPr="001D7251">
        <w:rPr>
          <w:rFonts w:ascii="Arial" w:hAnsi="Arial" w:cs="Arial"/>
          <w:sz w:val="24"/>
          <w:szCs w:val="24"/>
          <w:lang w:val="en-GB"/>
        </w:rPr>
        <w:t xml:space="preserve">, </w:t>
      </w:r>
      <w:r w:rsidRPr="001D7251">
        <w:rPr>
          <w:rFonts w:ascii="Arial" w:hAnsi="Arial" w:cs="Arial"/>
          <w:sz w:val="24"/>
          <w:szCs w:val="24"/>
          <w:lang w:val="en-GB"/>
        </w:rPr>
        <w:t>sign-of-life (SOL) indicator</w:t>
      </w:r>
      <w:r w:rsidR="003F1268">
        <w:rPr>
          <w:rFonts w:ascii="Arial" w:hAnsi="Arial" w:cs="Arial"/>
          <w:sz w:val="24"/>
          <w:szCs w:val="24"/>
          <w:lang w:val="en-GB"/>
        </w:rPr>
        <w:t>, and other relevant socio-demo characteristics.</w:t>
      </w:r>
      <w:r w:rsidRPr="001D7251">
        <w:rPr>
          <w:rFonts w:ascii="Arial" w:hAnsi="Arial" w:cs="Arial"/>
          <w:sz w:val="24"/>
          <w:szCs w:val="24"/>
          <w:lang w:val="en-GB"/>
        </w:rPr>
        <w:t xml:space="preserve"> </w:t>
      </w:r>
    </w:p>
    <w:p w14:paraId="51A253C6" w14:textId="77777777" w:rsidR="00254FDA" w:rsidRDefault="001D7251" w:rsidP="001F2DC8">
      <w:pPr>
        <w:pStyle w:val="Listeavsnitt"/>
        <w:numPr>
          <w:ilvl w:val="0"/>
          <w:numId w:val="15"/>
        </w:numPr>
        <w:spacing w:before="120" w:after="0" w:line="360" w:lineRule="auto"/>
        <w:jc w:val="both"/>
        <w:rPr>
          <w:rFonts w:ascii="Arial" w:hAnsi="Arial" w:cs="Arial"/>
          <w:sz w:val="24"/>
          <w:szCs w:val="24"/>
          <w:lang w:val="en-GB"/>
        </w:rPr>
      </w:pPr>
      <w:r w:rsidRPr="001D7251">
        <w:rPr>
          <w:rFonts w:ascii="Arial" w:hAnsi="Arial" w:cs="Arial"/>
          <w:sz w:val="24"/>
          <w:szCs w:val="24"/>
          <w:lang w:val="en-GB"/>
        </w:rPr>
        <w:t xml:space="preserve">BUU dataset. The unit is BUU. Variables: Planned type of use including dwelling, building characteristics, including type, areal, no. of rooms, etc, </w:t>
      </w:r>
      <w:r>
        <w:rPr>
          <w:rFonts w:ascii="Arial" w:hAnsi="Arial" w:cs="Arial"/>
          <w:sz w:val="24"/>
          <w:szCs w:val="24"/>
          <w:lang w:val="en-GB"/>
        </w:rPr>
        <w:t>b</w:t>
      </w:r>
      <w:r w:rsidRPr="001D7251">
        <w:rPr>
          <w:rFonts w:ascii="Arial" w:hAnsi="Arial" w:cs="Arial"/>
          <w:sz w:val="24"/>
          <w:szCs w:val="24"/>
          <w:lang w:val="en-GB"/>
        </w:rPr>
        <w:t xml:space="preserve">inary enumeration indicators for </w:t>
      </w:r>
      <w:r>
        <w:rPr>
          <w:rFonts w:ascii="Arial" w:hAnsi="Arial" w:cs="Arial"/>
          <w:sz w:val="24"/>
          <w:szCs w:val="24"/>
          <w:lang w:val="en-GB"/>
        </w:rPr>
        <w:t xml:space="preserve">the sources. </w:t>
      </w:r>
    </w:p>
    <w:p w14:paraId="5B74B7A2" w14:textId="77777777" w:rsidR="001C1AE1" w:rsidRDefault="001C1AE1" w:rsidP="00B568DB">
      <w:pPr>
        <w:spacing w:before="120" w:after="0" w:line="360" w:lineRule="auto"/>
        <w:jc w:val="both"/>
        <w:rPr>
          <w:rFonts w:ascii="Arial" w:hAnsi="Arial" w:cs="Arial"/>
          <w:b/>
          <w:sz w:val="24"/>
          <w:szCs w:val="24"/>
          <w:lang w:val="en-GB"/>
        </w:rPr>
      </w:pPr>
      <w:r>
        <w:rPr>
          <w:rFonts w:ascii="Arial" w:hAnsi="Arial" w:cs="Arial"/>
          <w:b/>
          <w:sz w:val="24"/>
          <w:szCs w:val="24"/>
          <w:lang w:val="en-GB"/>
        </w:rPr>
        <w:t>4</w:t>
      </w:r>
      <w:r w:rsidRPr="00EC5F5A">
        <w:rPr>
          <w:rFonts w:ascii="Arial" w:hAnsi="Arial" w:cs="Arial"/>
          <w:b/>
          <w:sz w:val="24"/>
          <w:szCs w:val="24"/>
          <w:lang w:val="en-GB"/>
        </w:rPr>
        <w:t xml:space="preserve">. </w:t>
      </w:r>
      <w:r>
        <w:rPr>
          <w:rFonts w:ascii="Arial" w:hAnsi="Arial" w:cs="Arial"/>
          <w:b/>
          <w:sz w:val="24"/>
          <w:szCs w:val="24"/>
          <w:lang w:val="en-GB"/>
        </w:rPr>
        <w:t>Estimation</w:t>
      </w:r>
    </w:p>
    <w:p w14:paraId="27B5A07D" w14:textId="15BE2D9A" w:rsidR="00D70200" w:rsidRPr="00D70200" w:rsidRDefault="003F1268" w:rsidP="008B3166">
      <w:pPr>
        <w:spacing w:after="0" w:line="360" w:lineRule="auto"/>
        <w:ind w:left="-5" w:right="27"/>
        <w:rPr>
          <w:rFonts w:ascii="Arial" w:hAnsi="Arial" w:cs="Arial"/>
          <w:sz w:val="24"/>
          <w:szCs w:val="24"/>
          <w:lang w:val="en-US"/>
        </w:rPr>
      </w:pPr>
      <w:r>
        <w:rPr>
          <w:rFonts w:ascii="Arial" w:hAnsi="Arial" w:cs="Arial"/>
          <w:sz w:val="24"/>
          <w:szCs w:val="24"/>
          <w:lang w:val="en-US"/>
        </w:rPr>
        <w:t>Capture</w:t>
      </w:r>
      <w:r w:rsidR="00D70200" w:rsidRPr="00D70200">
        <w:rPr>
          <w:rFonts w:ascii="Arial" w:hAnsi="Arial" w:cs="Arial"/>
          <w:sz w:val="24"/>
          <w:szCs w:val="24"/>
          <w:lang w:val="en-US"/>
        </w:rPr>
        <w:t xml:space="preserve">-recapture methods </w:t>
      </w:r>
      <w:r>
        <w:rPr>
          <w:rFonts w:ascii="Arial" w:hAnsi="Arial" w:cs="Arial"/>
          <w:sz w:val="24"/>
          <w:szCs w:val="24"/>
          <w:lang w:val="en-US"/>
        </w:rPr>
        <w:t xml:space="preserve">are standard methods for population size estimation </w:t>
      </w:r>
      <w:r w:rsidR="00D70200" w:rsidRPr="00D70200">
        <w:rPr>
          <w:rFonts w:ascii="Arial" w:hAnsi="Arial" w:cs="Arial"/>
          <w:sz w:val="24"/>
          <w:szCs w:val="24"/>
          <w:lang w:val="en-US"/>
        </w:rPr>
        <w:t xml:space="preserve">(e.g. Fienberg, 1972; </w:t>
      </w:r>
      <w:proofErr w:type="spellStart"/>
      <w:r w:rsidR="00D70200" w:rsidRPr="00D70200">
        <w:rPr>
          <w:rFonts w:ascii="Arial" w:hAnsi="Arial" w:cs="Arial"/>
          <w:sz w:val="24"/>
          <w:szCs w:val="24"/>
          <w:lang w:val="en-US"/>
        </w:rPr>
        <w:t>Nirel</w:t>
      </w:r>
      <w:proofErr w:type="spellEnd"/>
      <w:r w:rsidR="00D70200" w:rsidRPr="00D70200">
        <w:rPr>
          <w:rFonts w:ascii="Arial" w:hAnsi="Arial" w:cs="Arial"/>
          <w:sz w:val="24"/>
          <w:szCs w:val="24"/>
          <w:lang w:val="en-US"/>
        </w:rPr>
        <w:t xml:space="preserve"> &amp; Glickm</w:t>
      </w:r>
      <w:r>
        <w:rPr>
          <w:rFonts w:ascii="Arial" w:hAnsi="Arial" w:cs="Arial"/>
          <w:sz w:val="24"/>
          <w:szCs w:val="24"/>
          <w:lang w:val="en-US"/>
        </w:rPr>
        <w:t xml:space="preserve">an, 2009; </w:t>
      </w:r>
      <w:proofErr w:type="spellStart"/>
      <w:r>
        <w:rPr>
          <w:rFonts w:ascii="Arial" w:hAnsi="Arial" w:cs="Arial"/>
          <w:sz w:val="24"/>
          <w:szCs w:val="24"/>
          <w:lang w:val="en-US"/>
        </w:rPr>
        <w:t>Böhning</w:t>
      </w:r>
      <w:proofErr w:type="spellEnd"/>
      <w:r>
        <w:rPr>
          <w:rFonts w:ascii="Arial" w:hAnsi="Arial" w:cs="Arial"/>
          <w:sz w:val="24"/>
          <w:szCs w:val="24"/>
          <w:lang w:val="en-US"/>
        </w:rPr>
        <w:t xml:space="preserve"> et al., 2017). In our case t</w:t>
      </w:r>
      <w:r w:rsidR="00D70200" w:rsidRPr="00D70200">
        <w:rPr>
          <w:rFonts w:ascii="Arial" w:hAnsi="Arial" w:cs="Arial"/>
          <w:sz w:val="24"/>
          <w:szCs w:val="24"/>
          <w:lang w:val="en-US"/>
        </w:rPr>
        <w:t xml:space="preserve">he target unit </w:t>
      </w:r>
      <w:r>
        <w:rPr>
          <w:rFonts w:ascii="Arial" w:hAnsi="Arial" w:cs="Arial"/>
          <w:sz w:val="24"/>
          <w:szCs w:val="24"/>
          <w:lang w:val="en-US"/>
        </w:rPr>
        <w:t>of</w:t>
      </w:r>
      <w:r w:rsidR="00D70200" w:rsidRPr="00D70200">
        <w:rPr>
          <w:rFonts w:ascii="Arial" w:hAnsi="Arial" w:cs="Arial"/>
          <w:sz w:val="24"/>
          <w:szCs w:val="24"/>
          <w:lang w:val="en-US"/>
        </w:rPr>
        <w:t xml:space="preserve"> estimation may be the dwelling or the resident dwelling (i.e. dwelling household), which we refer to as the target </w:t>
      </w:r>
      <w:r w:rsidR="00D70200" w:rsidRPr="00D70200">
        <w:rPr>
          <w:rFonts w:ascii="Arial" w:eastAsia="Calibri" w:hAnsi="Arial" w:cs="Arial"/>
          <w:i/>
          <w:sz w:val="24"/>
          <w:szCs w:val="24"/>
          <w:lang w:val="en-US"/>
        </w:rPr>
        <w:t>population elements</w:t>
      </w:r>
      <w:r w:rsidR="00D70200" w:rsidRPr="00D70200">
        <w:rPr>
          <w:rFonts w:ascii="Arial" w:hAnsi="Arial" w:cs="Arial"/>
          <w:sz w:val="24"/>
          <w:szCs w:val="24"/>
          <w:lang w:val="en-US"/>
        </w:rPr>
        <w:t xml:space="preserve">. Given the contrast between address and dwelling, capture-recapture of the addresses can be envisaged as capture-recapture of population elements in </w:t>
      </w:r>
      <w:r w:rsidR="00D70200" w:rsidRPr="00D70200">
        <w:rPr>
          <w:rFonts w:ascii="Arial" w:hAnsi="Arial" w:cs="Arial"/>
          <w:i/>
          <w:sz w:val="24"/>
          <w:szCs w:val="24"/>
          <w:lang w:val="en-US"/>
        </w:rPr>
        <w:t>clusters</w:t>
      </w:r>
      <w:r w:rsidR="00D70200" w:rsidRPr="00D70200">
        <w:rPr>
          <w:rFonts w:ascii="Arial" w:hAnsi="Arial" w:cs="Arial"/>
          <w:sz w:val="24"/>
          <w:szCs w:val="24"/>
          <w:lang w:val="en-US"/>
        </w:rPr>
        <w:t xml:space="preserve">. We shall refer to addresses as the </w:t>
      </w:r>
      <w:r w:rsidR="00D70200" w:rsidRPr="00D70200">
        <w:rPr>
          <w:rFonts w:ascii="Arial" w:eastAsia="Calibri" w:hAnsi="Arial" w:cs="Arial"/>
          <w:i/>
          <w:sz w:val="24"/>
          <w:szCs w:val="24"/>
          <w:lang w:val="en-US"/>
        </w:rPr>
        <w:t>enumeration clusters</w:t>
      </w:r>
      <w:r w:rsidR="006158E0">
        <w:rPr>
          <w:rFonts w:ascii="Arial" w:hAnsi="Arial" w:cs="Arial"/>
          <w:sz w:val="24"/>
          <w:szCs w:val="24"/>
          <w:lang w:val="en-US"/>
        </w:rPr>
        <w:t>. Below we</w:t>
      </w:r>
      <w:r w:rsidR="00D70200" w:rsidRPr="00D70200">
        <w:rPr>
          <w:rFonts w:ascii="Arial" w:hAnsi="Arial" w:cs="Arial"/>
          <w:sz w:val="24"/>
          <w:szCs w:val="24"/>
          <w:lang w:val="en-US"/>
        </w:rPr>
        <w:t xml:space="preserve"> consider </w:t>
      </w:r>
      <w:r w:rsidR="005F64E1">
        <w:rPr>
          <w:rFonts w:ascii="Arial" w:hAnsi="Arial" w:cs="Arial"/>
          <w:sz w:val="24"/>
          <w:szCs w:val="24"/>
          <w:lang w:val="en-US"/>
        </w:rPr>
        <w:t xml:space="preserve">four estimators under </w:t>
      </w:r>
      <w:r w:rsidR="00D70200" w:rsidRPr="00D70200">
        <w:rPr>
          <w:rFonts w:ascii="Arial" w:hAnsi="Arial" w:cs="Arial"/>
          <w:sz w:val="24"/>
          <w:szCs w:val="24"/>
          <w:lang w:val="en-US"/>
        </w:rPr>
        <w:t>a two-step estimation approach</w:t>
      </w:r>
      <w:r w:rsidR="005F64E1">
        <w:rPr>
          <w:rFonts w:ascii="Arial" w:hAnsi="Arial" w:cs="Arial"/>
          <w:sz w:val="24"/>
          <w:szCs w:val="24"/>
          <w:lang w:val="en-US"/>
        </w:rPr>
        <w:t>,</w:t>
      </w:r>
      <w:r w:rsidR="00D70200" w:rsidRPr="00D70200">
        <w:rPr>
          <w:rFonts w:ascii="Arial" w:hAnsi="Arial" w:cs="Arial"/>
          <w:sz w:val="24"/>
          <w:szCs w:val="24"/>
          <w:lang w:val="en-US"/>
        </w:rPr>
        <w:t xml:space="preserve"> </w:t>
      </w:r>
      <w:r w:rsidR="005F64E1">
        <w:rPr>
          <w:rFonts w:ascii="Arial" w:hAnsi="Arial" w:cs="Arial"/>
          <w:sz w:val="24"/>
          <w:szCs w:val="24"/>
          <w:lang w:val="en-US"/>
        </w:rPr>
        <w:t xml:space="preserve">in the absence of reliable data at the element level. </w:t>
      </w:r>
      <w:r w:rsidR="00D70200" w:rsidRPr="00D70200">
        <w:rPr>
          <w:rFonts w:ascii="Arial" w:hAnsi="Arial" w:cs="Arial"/>
          <w:sz w:val="24"/>
          <w:szCs w:val="24"/>
          <w:lang w:val="en-US"/>
        </w:rPr>
        <w:t xml:space="preserve">For </w:t>
      </w:r>
      <w:r w:rsidR="00D70200" w:rsidRPr="00D70200">
        <w:rPr>
          <w:rFonts w:ascii="Arial" w:hAnsi="Arial" w:cs="Arial"/>
          <w:sz w:val="24"/>
          <w:szCs w:val="24"/>
          <w:lang w:val="en-US"/>
        </w:rPr>
        <w:lastRenderedPageBreak/>
        <w:t>simplicity the description below is given for the population total, which can be applied separately to each population stratum in the case of stratification.</w:t>
      </w:r>
    </w:p>
    <w:p w14:paraId="658A15AD" w14:textId="77777777" w:rsidR="005F64E1" w:rsidRDefault="005F64E1" w:rsidP="00D70200">
      <w:pPr>
        <w:spacing w:after="39" w:line="360" w:lineRule="auto"/>
        <w:ind w:left="-5" w:right="27"/>
        <w:rPr>
          <w:rFonts w:ascii="Arial" w:hAnsi="Arial" w:cs="Arial"/>
          <w:b/>
          <w:i/>
          <w:sz w:val="24"/>
          <w:szCs w:val="24"/>
          <w:lang w:val="en-US"/>
        </w:rPr>
      </w:pPr>
    </w:p>
    <w:p w14:paraId="49F837C5" w14:textId="0192FF35" w:rsidR="00D70200" w:rsidRPr="005F64E1" w:rsidRDefault="005F64E1" w:rsidP="005F64E1">
      <w:pPr>
        <w:spacing w:after="39" w:line="360" w:lineRule="auto"/>
        <w:ind w:left="-5" w:right="27"/>
        <w:rPr>
          <w:rFonts w:ascii="Arial" w:hAnsi="Arial" w:cs="Arial"/>
          <w:szCs w:val="24"/>
          <w:lang w:val="en-US"/>
        </w:rPr>
      </w:pPr>
      <w:r w:rsidRPr="008B3166">
        <w:rPr>
          <w:rFonts w:ascii="Arial" w:hAnsi="Arial" w:cs="Arial"/>
          <w:b/>
          <w:i/>
          <w:sz w:val="24"/>
          <w:szCs w:val="24"/>
          <w:lang w:val="en-US"/>
        </w:rPr>
        <w:t>Dual system estimation (DSE)</w:t>
      </w:r>
      <w:r>
        <w:rPr>
          <w:rFonts w:ascii="Arial" w:hAnsi="Arial" w:cs="Arial"/>
          <w:b/>
          <w:i/>
          <w:sz w:val="24"/>
          <w:szCs w:val="24"/>
          <w:lang w:val="en-US"/>
        </w:rPr>
        <w:t xml:space="preserve"> </w:t>
      </w:r>
      <w:r w:rsidR="00D70200" w:rsidRPr="00D70200">
        <w:rPr>
          <w:rFonts w:ascii="Arial" w:hAnsi="Arial" w:cs="Arial"/>
          <w:sz w:val="24"/>
          <w:szCs w:val="24"/>
          <w:lang w:val="en-US"/>
        </w:rPr>
        <w:t xml:space="preserve">is the simplest </w:t>
      </w:r>
      <w:r>
        <w:rPr>
          <w:rFonts w:ascii="Arial" w:hAnsi="Arial" w:cs="Arial"/>
          <w:sz w:val="24"/>
          <w:szCs w:val="24"/>
          <w:lang w:val="en-US"/>
        </w:rPr>
        <w:t>setting</w:t>
      </w:r>
      <w:r w:rsidR="00D70200" w:rsidRPr="00D70200">
        <w:rPr>
          <w:rFonts w:ascii="Arial" w:hAnsi="Arial" w:cs="Arial"/>
          <w:sz w:val="24"/>
          <w:szCs w:val="24"/>
          <w:lang w:val="en-US"/>
        </w:rPr>
        <w:t xml:space="preserve">. Denote by </w:t>
      </w:r>
      <w:r w:rsidR="00D70200" w:rsidRPr="00D70200">
        <w:rPr>
          <w:rFonts w:ascii="Arial" w:hAnsi="Arial" w:cs="Arial"/>
          <w:position w:val="-10"/>
          <w:sz w:val="24"/>
          <w:szCs w:val="24"/>
        </w:rPr>
        <w:object w:dxaOrig="1500" w:dyaOrig="320" w14:anchorId="72D25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pt;height:16.6pt" o:ole="">
            <v:imagedata r:id="rId10" o:title=""/>
          </v:shape>
          <o:OLEObject Type="Embed" ProgID="Equation.DSMT4" ShapeID="_x0000_i1025" DrawAspect="Content" ObjectID="_1590910377" r:id="rId11"/>
        </w:object>
      </w:r>
      <w:r w:rsidR="00D70200" w:rsidRPr="00D70200">
        <w:rPr>
          <w:rFonts w:ascii="Arial" w:hAnsi="Arial" w:cs="Arial"/>
          <w:sz w:val="24"/>
          <w:szCs w:val="24"/>
          <w:lang w:val="en-US"/>
        </w:rPr>
        <w:t xml:space="preserve"> the target population of unknown size. Suppose that the population elements can be enumerated in clusters. Denote the </w:t>
      </w:r>
      <w:r w:rsidR="00D70200" w:rsidRPr="00D70200">
        <w:rPr>
          <w:rFonts w:ascii="Arial" w:hAnsi="Arial" w:cs="Arial"/>
          <w:i/>
          <w:sz w:val="24"/>
          <w:szCs w:val="24"/>
          <w:lang w:val="en-US"/>
        </w:rPr>
        <w:t>enumeration clusters</w:t>
      </w:r>
      <w:r w:rsidR="00D70200" w:rsidRPr="00D70200">
        <w:rPr>
          <w:rFonts w:ascii="Arial" w:hAnsi="Arial" w:cs="Arial"/>
          <w:sz w:val="24"/>
          <w:szCs w:val="24"/>
          <w:lang w:val="en-US"/>
        </w:rPr>
        <w:t xml:space="preserve"> </w:t>
      </w:r>
      <w:proofErr w:type="gramStart"/>
      <w:r w:rsidR="00D70200" w:rsidRPr="00D70200">
        <w:rPr>
          <w:rFonts w:ascii="Arial" w:hAnsi="Arial" w:cs="Arial"/>
          <w:sz w:val="24"/>
          <w:szCs w:val="24"/>
          <w:lang w:val="en-US"/>
        </w:rPr>
        <w:t xml:space="preserve">by </w:t>
      </w:r>
      <w:proofErr w:type="gramEnd"/>
      <w:r w:rsidR="00D70200" w:rsidRPr="00D70200">
        <w:rPr>
          <w:rFonts w:ascii="Arial" w:hAnsi="Arial" w:cs="Arial"/>
          <w:position w:val="-10"/>
          <w:sz w:val="24"/>
          <w:szCs w:val="24"/>
        </w:rPr>
        <w:object w:dxaOrig="1540" w:dyaOrig="320" w14:anchorId="09D4803C">
          <v:shape id="_x0000_i1026" type="#_x0000_t75" style="width:77pt;height:16.6pt" o:ole="">
            <v:imagedata r:id="rId12" o:title=""/>
          </v:shape>
          <o:OLEObject Type="Embed" ProgID="Equation.DSMT4" ShapeID="_x0000_i1026" DrawAspect="Content" ObjectID="_1590910378" r:id="rId13"/>
        </w:object>
      </w:r>
      <w:r w:rsidR="00D70200" w:rsidRPr="00D70200">
        <w:rPr>
          <w:rFonts w:ascii="Arial" w:hAnsi="Arial" w:cs="Arial"/>
          <w:sz w:val="24"/>
          <w:szCs w:val="24"/>
          <w:lang w:val="en-US"/>
        </w:rPr>
        <w:t xml:space="preserve">, which is of unknown size </w:t>
      </w:r>
      <w:r w:rsidR="00D70200" w:rsidRPr="00D70200">
        <w:rPr>
          <w:rFonts w:ascii="Arial" w:hAnsi="Arial" w:cs="Arial"/>
          <w:position w:val="-4"/>
          <w:sz w:val="24"/>
          <w:szCs w:val="24"/>
        </w:rPr>
        <w:object w:dxaOrig="320" w:dyaOrig="260" w14:anchorId="38483DDD">
          <v:shape id="_x0000_i1027" type="#_x0000_t75" style="width:16.6pt;height:12.75pt" o:ole="">
            <v:imagedata r:id="rId14" o:title=""/>
          </v:shape>
          <o:OLEObject Type="Embed" ProgID="Equation.DSMT4" ShapeID="_x0000_i1027" DrawAspect="Content" ObjectID="_1590910379" r:id="rId15"/>
        </w:object>
      </w:r>
      <w:r w:rsidR="00D70200" w:rsidRPr="00D70200">
        <w:rPr>
          <w:rFonts w:ascii="Arial" w:hAnsi="Arial" w:cs="Arial"/>
          <w:sz w:val="24"/>
          <w:szCs w:val="24"/>
          <w:lang w:val="en-US"/>
        </w:rPr>
        <w:t xml:space="preserve">. Let </w:t>
      </w:r>
      <w:r w:rsidR="00D70200" w:rsidRPr="00D70200">
        <w:rPr>
          <w:rFonts w:ascii="Arial" w:hAnsi="Arial" w:cs="Arial"/>
          <w:position w:val="-4"/>
          <w:sz w:val="24"/>
          <w:szCs w:val="24"/>
        </w:rPr>
        <w:object w:dxaOrig="240" w:dyaOrig="260" w14:anchorId="467A0660">
          <v:shape id="_x0000_i1028" type="#_x0000_t75" style="width:12.2pt;height:12.75pt" o:ole="">
            <v:imagedata r:id="rId16" o:title=""/>
          </v:shape>
          <o:OLEObject Type="Embed" ProgID="Equation.DSMT4" ShapeID="_x0000_i1028" DrawAspect="Content" ObjectID="_1590910380" r:id="rId17"/>
        </w:object>
      </w:r>
      <w:r w:rsidR="00D70200" w:rsidRPr="00D70200">
        <w:rPr>
          <w:rFonts w:ascii="Arial" w:hAnsi="Arial" w:cs="Arial"/>
          <w:sz w:val="24"/>
          <w:szCs w:val="24"/>
          <w:lang w:val="en-US"/>
        </w:rPr>
        <w:t xml:space="preserve"> and </w:t>
      </w:r>
      <w:r w:rsidR="00D70200" w:rsidRPr="00D70200">
        <w:rPr>
          <w:rFonts w:ascii="Arial" w:hAnsi="Arial" w:cs="Arial"/>
          <w:position w:val="-4"/>
          <w:sz w:val="24"/>
          <w:szCs w:val="24"/>
        </w:rPr>
        <w:object w:dxaOrig="240" w:dyaOrig="260" w14:anchorId="52536877">
          <v:shape id="_x0000_i1029" type="#_x0000_t75" style="width:12.2pt;height:12.75pt" o:ole="">
            <v:imagedata r:id="rId18" o:title=""/>
          </v:shape>
          <o:OLEObject Type="Embed" ProgID="Equation.DSMT4" ShapeID="_x0000_i1029" DrawAspect="Content" ObjectID="_1590910381" r:id="rId19"/>
        </w:object>
      </w:r>
      <w:r>
        <w:rPr>
          <w:rFonts w:ascii="Arial" w:hAnsi="Arial" w:cs="Arial"/>
          <w:sz w:val="24"/>
          <w:szCs w:val="24"/>
          <w:lang w:val="en-US"/>
        </w:rPr>
        <w:t xml:space="preserve"> be two enumeration lists.</w:t>
      </w:r>
      <w:r w:rsidR="00D70200" w:rsidRPr="00D70200">
        <w:rPr>
          <w:rFonts w:ascii="Arial" w:hAnsi="Arial" w:cs="Arial"/>
          <w:sz w:val="24"/>
          <w:szCs w:val="24"/>
          <w:lang w:val="en-US"/>
        </w:rPr>
        <w:t xml:space="preserve"> Denote by </w:t>
      </w:r>
      <w:r w:rsidR="00D70200" w:rsidRPr="00D70200">
        <w:rPr>
          <w:rFonts w:ascii="Arial" w:hAnsi="Arial" w:cs="Arial"/>
          <w:position w:val="-6"/>
          <w:sz w:val="24"/>
          <w:szCs w:val="24"/>
        </w:rPr>
        <w:object w:dxaOrig="200" w:dyaOrig="220" w14:anchorId="55519F7B">
          <v:shape id="_x0000_i1030" type="#_x0000_t75" style="width:9.4pt;height:9.4pt" o:ole="">
            <v:imagedata r:id="rId20" o:title=""/>
          </v:shape>
          <o:OLEObject Type="Embed" ProgID="Equation.DSMT4" ShapeID="_x0000_i1030" DrawAspect="Content" ObjectID="_1590910382" r:id="rId21"/>
        </w:object>
      </w:r>
      <w:r w:rsidR="00D70200" w:rsidRPr="00D70200">
        <w:rPr>
          <w:rFonts w:ascii="Arial" w:hAnsi="Arial" w:cs="Arial"/>
          <w:sz w:val="24"/>
          <w:szCs w:val="24"/>
          <w:lang w:val="en-US"/>
        </w:rPr>
        <w:t xml:space="preserve"> and </w:t>
      </w:r>
      <w:r w:rsidR="00D70200" w:rsidRPr="00D70200">
        <w:rPr>
          <w:rFonts w:ascii="Arial" w:hAnsi="Arial" w:cs="Arial"/>
          <w:position w:val="-6"/>
          <w:sz w:val="24"/>
          <w:szCs w:val="24"/>
        </w:rPr>
        <w:object w:dxaOrig="200" w:dyaOrig="220" w14:anchorId="376023BA">
          <v:shape id="_x0000_i1031" type="#_x0000_t75" style="width:9.4pt;height:9.4pt" o:ole="">
            <v:imagedata r:id="rId22" o:title=""/>
          </v:shape>
          <o:OLEObject Type="Embed" ProgID="Equation.DSMT4" ShapeID="_x0000_i1031" DrawAspect="Content" ObjectID="_1590910383" r:id="rId23"/>
        </w:object>
      </w:r>
      <w:r w:rsidR="00D70200" w:rsidRPr="00D70200">
        <w:rPr>
          <w:rFonts w:ascii="Arial" w:hAnsi="Arial" w:cs="Arial"/>
          <w:sz w:val="24"/>
          <w:szCs w:val="24"/>
          <w:lang w:val="en-US"/>
        </w:rPr>
        <w:t xml:space="preserve"> the numbers of enumeration clusters in </w:t>
      </w:r>
      <w:r w:rsidR="00D70200" w:rsidRPr="00D70200">
        <w:rPr>
          <w:rFonts w:ascii="Arial" w:hAnsi="Arial" w:cs="Arial"/>
          <w:position w:val="-4"/>
          <w:sz w:val="24"/>
          <w:szCs w:val="24"/>
        </w:rPr>
        <w:object w:dxaOrig="240" w:dyaOrig="260" w14:anchorId="7E475B93">
          <v:shape id="_x0000_i1032" type="#_x0000_t75" style="width:12.2pt;height:12.75pt" o:ole="">
            <v:imagedata r:id="rId24" o:title=""/>
          </v:shape>
          <o:OLEObject Type="Embed" ProgID="Equation.DSMT4" ShapeID="_x0000_i1032" DrawAspect="Content" ObjectID="_1590910384" r:id="rId25"/>
        </w:object>
      </w:r>
      <w:r w:rsidR="00D70200" w:rsidRPr="00D70200">
        <w:rPr>
          <w:rFonts w:ascii="Arial" w:hAnsi="Arial" w:cs="Arial"/>
          <w:sz w:val="24"/>
          <w:szCs w:val="24"/>
          <w:lang w:val="en-US"/>
        </w:rPr>
        <w:t xml:space="preserve"> </w:t>
      </w:r>
      <w:proofErr w:type="gramStart"/>
      <w:r w:rsidR="00D70200" w:rsidRPr="00D70200">
        <w:rPr>
          <w:rFonts w:ascii="Arial" w:hAnsi="Arial" w:cs="Arial"/>
          <w:sz w:val="24"/>
          <w:szCs w:val="24"/>
          <w:lang w:val="en-US"/>
        </w:rPr>
        <w:t xml:space="preserve">and </w:t>
      </w:r>
      <w:proofErr w:type="gramEnd"/>
      <w:r w:rsidR="00D70200" w:rsidRPr="00D70200">
        <w:rPr>
          <w:rFonts w:ascii="Arial" w:hAnsi="Arial" w:cs="Arial"/>
          <w:position w:val="-4"/>
          <w:sz w:val="24"/>
          <w:szCs w:val="24"/>
        </w:rPr>
        <w:object w:dxaOrig="240" w:dyaOrig="260" w14:anchorId="129121C6">
          <v:shape id="_x0000_i1033" type="#_x0000_t75" style="width:12.2pt;height:12.75pt" o:ole="">
            <v:imagedata r:id="rId26" o:title=""/>
          </v:shape>
          <o:OLEObject Type="Embed" ProgID="Equation.DSMT4" ShapeID="_x0000_i1033" DrawAspect="Content" ObjectID="_1590910385" r:id="rId27"/>
        </w:object>
      </w:r>
      <w:r w:rsidR="00D70200" w:rsidRPr="00D70200">
        <w:rPr>
          <w:rFonts w:ascii="Arial" w:hAnsi="Arial" w:cs="Arial"/>
          <w:sz w:val="24"/>
          <w:szCs w:val="24"/>
          <w:lang w:val="en-US"/>
        </w:rPr>
        <w:t xml:space="preserve">, respectively, and by </w:t>
      </w:r>
      <w:r w:rsidR="00D70200" w:rsidRPr="00D70200">
        <w:rPr>
          <w:rFonts w:ascii="Arial" w:hAnsi="Arial" w:cs="Arial"/>
          <w:position w:val="-6"/>
          <w:sz w:val="24"/>
          <w:szCs w:val="24"/>
        </w:rPr>
        <w:object w:dxaOrig="260" w:dyaOrig="220" w14:anchorId="64C956B5">
          <v:shape id="_x0000_i1034" type="#_x0000_t75" style="width:12.75pt;height:9.4pt" o:ole="">
            <v:imagedata r:id="rId28" o:title=""/>
          </v:shape>
          <o:OLEObject Type="Embed" ProgID="Equation.DSMT4" ShapeID="_x0000_i1034" DrawAspect="Content" ObjectID="_1590910386" r:id="rId29"/>
        </w:object>
      </w:r>
      <w:r w:rsidR="00D70200" w:rsidRPr="00D70200">
        <w:rPr>
          <w:rFonts w:ascii="Arial" w:hAnsi="Arial" w:cs="Arial"/>
          <w:sz w:val="24"/>
          <w:szCs w:val="24"/>
          <w:lang w:val="en-US"/>
        </w:rPr>
        <w:t xml:space="preserve"> that in both </w:t>
      </w:r>
      <w:r w:rsidR="00D70200" w:rsidRPr="00D70200">
        <w:rPr>
          <w:rFonts w:ascii="Arial" w:hAnsi="Arial" w:cs="Arial"/>
          <w:position w:val="-4"/>
          <w:sz w:val="24"/>
          <w:szCs w:val="24"/>
        </w:rPr>
        <w:object w:dxaOrig="240" w:dyaOrig="260" w14:anchorId="1B105D49">
          <v:shape id="_x0000_i1035" type="#_x0000_t75" style="width:12.2pt;height:12.75pt" o:ole="">
            <v:imagedata r:id="rId30" o:title=""/>
          </v:shape>
          <o:OLEObject Type="Embed" ProgID="Equation.DSMT4" ShapeID="_x0000_i1035" DrawAspect="Content" ObjectID="_1590910387" r:id="rId31"/>
        </w:object>
      </w:r>
      <w:r w:rsidR="00D70200" w:rsidRPr="00D70200">
        <w:rPr>
          <w:rFonts w:ascii="Arial" w:hAnsi="Arial" w:cs="Arial"/>
          <w:sz w:val="24"/>
          <w:szCs w:val="24"/>
          <w:lang w:val="en-US"/>
        </w:rPr>
        <w:t xml:space="preserve"> and </w:t>
      </w:r>
      <w:r w:rsidR="00D70200" w:rsidRPr="00D70200">
        <w:rPr>
          <w:rFonts w:ascii="Arial" w:hAnsi="Arial" w:cs="Arial"/>
          <w:position w:val="-4"/>
          <w:sz w:val="24"/>
          <w:szCs w:val="24"/>
        </w:rPr>
        <w:object w:dxaOrig="240" w:dyaOrig="260" w14:anchorId="5DD772D7">
          <v:shape id="_x0000_i1036" type="#_x0000_t75" style="width:12.2pt;height:12.75pt" o:ole="">
            <v:imagedata r:id="rId32" o:title=""/>
          </v:shape>
          <o:OLEObject Type="Embed" ProgID="Equation.DSMT4" ShapeID="_x0000_i1036" DrawAspect="Content" ObjectID="_1590910388" r:id="rId33"/>
        </w:object>
      </w:r>
      <w:r w:rsidR="00D70200" w:rsidRPr="00D70200">
        <w:rPr>
          <w:rFonts w:ascii="Arial" w:hAnsi="Arial" w:cs="Arial"/>
          <w:sz w:val="24"/>
          <w:szCs w:val="24"/>
          <w:lang w:val="en-US"/>
        </w:rPr>
        <w:t xml:space="preserve">. The DSE of the cluster population size </w:t>
      </w:r>
      <w:r w:rsidR="00D70200" w:rsidRPr="00D70200">
        <w:rPr>
          <w:rFonts w:ascii="Arial" w:hAnsi="Arial" w:cs="Arial"/>
          <w:position w:val="-4"/>
          <w:sz w:val="24"/>
          <w:szCs w:val="24"/>
        </w:rPr>
        <w:object w:dxaOrig="320" w:dyaOrig="260" w14:anchorId="2D5D7A39">
          <v:shape id="_x0000_i1037" type="#_x0000_t75" style="width:16.6pt;height:12.75pt" o:ole="">
            <v:imagedata r:id="rId34" o:title=""/>
          </v:shape>
          <o:OLEObject Type="Embed" ProgID="Equation.DSMT4" ShapeID="_x0000_i1037" DrawAspect="Content" ObjectID="_1590910389" r:id="rId35"/>
        </w:object>
      </w:r>
      <w:r w:rsidR="00D70200" w:rsidRPr="00D70200">
        <w:rPr>
          <w:rFonts w:ascii="Arial" w:hAnsi="Arial" w:cs="Arial"/>
          <w:sz w:val="24"/>
          <w:szCs w:val="24"/>
          <w:lang w:val="en-US"/>
        </w:rPr>
        <w:t xml:space="preserve"> is given by</w:t>
      </w:r>
    </w:p>
    <w:p w14:paraId="5280669E" w14:textId="77777777" w:rsidR="00D70200" w:rsidRPr="00D70200" w:rsidRDefault="00D70200" w:rsidP="00354CA3">
      <w:pPr>
        <w:pStyle w:val="MTDisplayEquation3"/>
        <w:spacing w:after="0" w:line="360" w:lineRule="auto"/>
        <w:jc w:val="center"/>
        <w:rPr>
          <w:rFonts w:ascii="Arial" w:hAnsi="Arial" w:cs="Arial"/>
          <w:szCs w:val="24"/>
        </w:rPr>
      </w:pPr>
      <w:r w:rsidRPr="00D70200">
        <w:rPr>
          <w:rFonts w:ascii="Arial" w:hAnsi="Arial" w:cs="Arial"/>
          <w:szCs w:val="24"/>
        </w:rPr>
        <w:t xml:space="preserve">                                      </w:t>
      </w:r>
      <w:r w:rsidR="008B3166">
        <w:rPr>
          <w:rFonts w:ascii="Arial" w:hAnsi="Arial" w:cs="Arial"/>
          <w:szCs w:val="24"/>
        </w:rPr>
        <w:t xml:space="preserve">                  </w:t>
      </w:r>
      <w:r w:rsidRPr="00D70200">
        <w:rPr>
          <w:rFonts w:ascii="Arial" w:hAnsi="Arial" w:cs="Arial"/>
          <w:szCs w:val="24"/>
        </w:rPr>
        <w:t xml:space="preserve"> </w:t>
      </w:r>
      <w:r w:rsidRPr="00D70200">
        <w:rPr>
          <w:rFonts w:ascii="Arial" w:hAnsi="Arial" w:cs="Arial"/>
          <w:position w:val="-24"/>
          <w:szCs w:val="24"/>
        </w:rPr>
        <w:object w:dxaOrig="840" w:dyaOrig="620" w14:anchorId="7626A78F">
          <v:shape id="_x0000_i1038" type="#_x0000_t75" style="width:42.1pt;height:32.1pt" o:ole="">
            <v:imagedata r:id="rId36" o:title=""/>
          </v:shape>
          <o:OLEObject Type="Embed" ProgID="Equation.DSMT4" ShapeID="_x0000_i1038" DrawAspect="Content" ObjectID="_1590910390" r:id="rId37"/>
        </w:object>
      </w:r>
      <w:r w:rsidRPr="00D70200">
        <w:rPr>
          <w:rFonts w:ascii="Arial" w:hAnsi="Arial" w:cs="Arial"/>
          <w:szCs w:val="24"/>
        </w:rPr>
        <w:t xml:space="preserve">                                                              </w:t>
      </w:r>
      <w:r w:rsidRPr="00D70200">
        <w:rPr>
          <w:rFonts w:ascii="Arial" w:hAnsi="Arial" w:cs="Arial"/>
          <w:szCs w:val="24"/>
        </w:rPr>
        <w:tab/>
      </w:r>
      <w:r w:rsidRPr="00D70200">
        <w:rPr>
          <w:rFonts w:ascii="Arial" w:hAnsi="Arial" w:cs="Arial"/>
          <w:szCs w:val="24"/>
        </w:rPr>
        <w:fldChar w:fldCharType="begin"/>
      </w:r>
      <w:r w:rsidRPr="00D70200">
        <w:rPr>
          <w:rFonts w:ascii="Arial" w:hAnsi="Arial" w:cs="Arial"/>
          <w:szCs w:val="24"/>
        </w:rPr>
        <w:instrText xml:space="preserve"> MACROBUTTON MTPlaceRef \* MERGEFORMAT </w:instrText>
      </w:r>
      <w:r w:rsidRPr="00D70200">
        <w:rPr>
          <w:rFonts w:ascii="Arial" w:hAnsi="Arial" w:cs="Arial"/>
          <w:szCs w:val="24"/>
        </w:rPr>
        <w:fldChar w:fldCharType="begin"/>
      </w:r>
      <w:r w:rsidRPr="00D70200">
        <w:rPr>
          <w:rFonts w:ascii="Arial" w:hAnsi="Arial" w:cs="Arial"/>
          <w:szCs w:val="24"/>
        </w:rPr>
        <w:instrText xml:space="preserve"> SEQ MTEqn \h \* MERGEFORMAT </w:instrText>
      </w:r>
      <w:r w:rsidRPr="00D70200">
        <w:rPr>
          <w:rFonts w:ascii="Arial" w:hAnsi="Arial" w:cs="Arial"/>
          <w:szCs w:val="24"/>
        </w:rPr>
        <w:fldChar w:fldCharType="end"/>
      </w:r>
      <w:r w:rsidRPr="00D70200">
        <w:rPr>
          <w:rFonts w:ascii="Arial" w:hAnsi="Arial" w:cs="Arial"/>
          <w:szCs w:val="24"/>
        </w:rPr>
        <w:instrText>(</w:instrText>
      </w:r>
      <w:r w:rsidRPr="00D70200">
        <w:rPr>
          <w:rFonts w:ascii="Arial" w:hAnsi="Arial" w:cs="Arial"/>
          <w:szCs w:val="24"/>
        </w:rPr>
        <w:fldChar w:fldCharType="begin"/>
      </w:r>
      <w:r w:rsidRPr="00D70200">
        <w:rPr>
          <w:rFonts w:ascii="Arial" w:hAnsi="Arial" w:cs="Arial"/>
          <w:szCs w:val="24"/>
        </w:rPr>
        <w:instrText xml:space="preserve"> SEQ MTEqn \c \* Arabic \* MERGEFORMAT </w:instrText>
      </w:r>
      <w:r w:rsidRPr="00D70200">
        <w:rPr>
          <w:rFonts w:ascii="Arial" w:hAnsi="Arial" w:cs="Arial"/>
          <w:szCs w:val="24"/>
        </w:rPr>
        <w:fldChar w:fldCharType="separate"/>
      </w:r>
      <w:r w:rsidR="00354CA3">
        <w:rPr>
          <w:rFonts w:ascii="Arial" w:hAnsi="Arial" w:cs="Arial"/>
          <w:noProof/>
          <w:szCs w:val="24"/>
        </w:rPr>
        <w:instrText>1</w:instrText>
      </w:r>
      <w:r w:rsidRPr="00D70200">
        <w:rPr>
          <w:rFonts w:ascii="Arial" w:hAnsi="Arial" w:cs="Arial"/>
          <w:noProof/>
          <w:szCs w:val="24"/>
        </w:rPr>
        <w:fldChar w:fldCharType="end"/>
      </w:r>
      <w:r w:rsidRPr="00D70200">
        <w:rPr>
          <w:rFonts w:ascii="Arial" w:hAnsi="Arial" w:cs="Arial"/>
          <w:szCs w:val="24"/>
        </w:rPr>
        <w:instrText>)</w:instrText>
      </w:r>
      <w:r w:rsidRPr="00D70200">
        <w:rPr>
          <w:rFonts w:ascii="Arial" w:hAnsi="Arial" w:cs="Arial"/>
          <w:szCs w:val="24"/>
        </w:rPr>
        <w:fldChar w:fldCharType="end"/>
      </w:r>
    </w:p>
    <w:p w14:paraId="11C7BCB6" w14:textId="447F48A1" w:rsidR="00D70200" w:rsidRPr="00D70200" w:rsidRDefault="00D70200" w:rsidP="000E40FD">
      <w:pPr>
        <w:spacing w:after="175" w:line="360" w:lineRule="auto"/>
        <w:ind w:left="-5" w:right="27"/>
        <w:rPr>
          <w:rFonts w:ascii="Arial" w:hAnsi="Arial" w:cs="Arial"/>
          <w:sz w:val="24"/>
          <w:szCs w:val="24"/>
          <w:lang w:val="en-US"/>
        </w:rPr>
      </w:pPr>
      <w:r w:rsidRPr="00D70200">
        <w:rPr>
          <w:rFonts w:ascii="Arial" w:hAnsi="Arial" w:cs="Arial"/>
          <w:sz w:val="24"/>
          <w:szCs w:val="24"/>
          <w:lang w:val="en-US"/>
        </w:rPr>
        <w:t xml:space="preserve">The standard assumptions are given by </w:t>
      </w:r>
      <w:proofErr w:type="spellStart"/>
      <w:r w:rsidRPr="00D70200">
        <w:rPr>
          <w:rFonts w:ascii="Arial" w:hAnsi="Arial" w:cs="Arial"/>
          <w:sz w:val="24"/>
          <w:szCs w:val="24"/>
          <w:lang w:val="en-US"/>
        </w:rPr>
        <w:t>Wolter</w:t>
      </w:r>
      <w:proofErr w:type="spellEnd"/>
      <w:r w:rsidRPr="00D70200">
        <w:rPr>
          <w:rFonts w:ascii="Arial" w:hAnsi="Arial" w:cs="Arial"/>
          <w:sz w:val="24"/>
          <w:szCs w:val="24"/>
          <w:lang w:val="en-US"/>
        </w:rPr>
        <w:t xml:space="preserve"> (1986), in the context of census a</w:t>
      </w:r>
      <w:r w:rsidR="000E40FD">
        <w:rPr>
          <w:rFonts w:ascii="Arial" w:hAnsi="Arial" w:cs="Arial"/>
          <w:sz w:val="24"/>
          <w:szCs w:val="24"/>
          <w:lang w:val="en-US"/>
        </w:rPr>
        <w:t>nd Census Coverage Survey (CCS)</w:t>
      </w:r>
      <w:r w:rsidRPr="00D70200">
        <w:rPr>
          <w:rFonts w:ascii="Arial" w:hAnsi="Arial" w:cs="Arial"/>
          <w:sz w:val="24"/>
          <w:szCs w:val="24"/>
          <w:lang w:val="en-US"/>
        </w:rPr>
        <w:t xml:space="preserve">, </w:t>
      </w:r>
      <w:r w:rsidR="000E40FD">
        <w:rPr>
          <w:rFonts w:ascii="Arial" w:hAnsi="Arial" w:cs="Arial"/>
          <w:sz w:val="24"/>
          <w:szCs w:val="24"/>
          <w:lang w:val="en-US"/>
        </w:rPr>
        <w:t xml:space="preserve">where </w:t>
      </w:r>
      <w:r w:rsidRPr="00D70200">
        <w:rPr>
          <w:rFonts w:ascii="Arial" w:hAnsi="Arial" w:cs="Arial"/>
          <w:i/>
          <w:sz w:val="24"/>
          <w:szCs w:val="24"/>
          <w:lang w:val="en-US"/>
        </w:rPr>
        <w:t>both</w:t>
      </w:r>
      <w:r w:rsidRPr="00D70200">
        <w:rPr>
          <w:rFonts w:ascii="Arial" w:hAnsi="Arial" w:cs="Arial"/>
          <w:sz w:val="24"/>
          <w:szCs w:val="24"/>
          <w:lang w:val="en-US"/>
        </w:rPr>
        <w:t xml:space="preserve"> list are considered to be random. </w:t>
      </w:r>
      <w:r w:rsidR="00EC51CF">
        <w:rPr>
          <w:rFonts w:ascii="Arial" w:hAnsi="Arial" w:cs="Arial"/>
          <w:sz w:val="24"/>
          <w:szCs w:val="24"/>
          <w:lang w:val="en-US"/>
        </w:rPr>
        <w:t xml:space="preserve">For </w:t>
      </w:r>
      <w:r w:rsidRPr="00D70200">
        <w:rPr>
          <w:rFonts w:ascii="Arial" w:hAnsi="Arial" w:cs="Arial"/>
          <w:sz w:val="24"/>
          <w:szCs w:val="24"/>
          <w:lang w:val="en-US"/>
        </w:rPr>
        <w:t>DSE based on administrative lists, these assumption</w:t>
      </w:r>
      <w:r w:rsidR="009A7423">
        <w:rPr>
          <w:rFonts w:ascii="Arial" w:hAnsi="Arial" w:cs="Arial"/>
          <w:sz w:val="24"/>
          <w:szCs w:val="24"/>
          <w:lang w:val="en-US"/>
        </w:rPr>
        <w:t>s</w:t>
      </w:r>
      <w:r w:rsidRPr="00D70200">
        <w:rPr>
          <w:rFonts w:ascii="Arial" w:hAnsi="Arial" w:cs="Arial"/>
          <w:sz w:val="24"/>
          <w:szCs w:val="24"/>
          <w:lang w:val="en-US"/>
        </w:rPr>
        <w:t xml:space="preserve"> may be unnecessary strict. For instance, an administrative list may have systematic under-coverage of the target population, due to the nature of the source. Zhang (2017) </w:t>
      </w:r>
      <w:r w:rsidR="000E40FD">
        <w:rPr>
          <w:rFonts w:ascii="Arial" w:hAnsi="Arial" w:cs="Arial"/>
          <w:sz w:val="24"/>
          <w:szCs w:val="24"/>
          <w:lang w:val="en-US"/>
        </w:rPr>
        <w:t>p</w:t>
      </w:r>
      <w:r w:rsidR="00537657">
        <w:rPr>
          <w:rFonts w:ascii="Arial" w:hAnsi="Arial" w:cs="Arial"/>
          <w:sz w:val="24"/>
          <w:szCs w:val="24"/>
          <w:lang w:val="en-US"/>
        </w:rPr>
        <w:t>roposes to treat the administrative</w:t>
      </w:r>
      <w:r w:rsidR="000E40FD">
        <w:rPr>
          <w:rFonts w:ascii="Arial" w:hAnsi="Arial" w:cs="Arial"/>
          <w:sz w:val="24"/>
          <w:szCs w:val="24"/>
          <w:lang w:val="en-US"/>
        </w:rPr>
        <w:t xml:space="preserve"> </w:t>
      </w:r>
      <w:r w:rsidRPr="00D70200">
        <w:rPr>
          <w:rFonts w:ascii="Arial" w:hAnsi="Arial" w:cs="Arial"/>
          <w:sz w:val="24"/>
          <w:szCs w:val="24"/>
          <w:lang w:val="en-US"/>
        </w:rPr>
        <w:t xml:space="preserve">list </w:t>
      </w:r>
      <w:r w:rsidRPr="00D70200">
        <w:rPr>
          <w:rFonts w:ascii="Arial" w:hAnsi="Arial" w:cs="Arial"/>
          <w:position w:val="-4"/>
          <w:sz w:val="24"/>
          <w:szCs w:val="24"/>
        </w:rPr>
        <w:object w:dxaOrig="240" w:dyaOrig="260" w14:anchorId="43F70466">
          <v:shape id="_x0000_i1039" type="#_x0000_t75" style="width:12.2pt;height:12.75pt" o:ole="">
            <v:imagedata r:id="rId38" o:title=""/>
          </v:shape>
          <o:OLEObject Type="Embed" ProgID="Equation.DSMT4" ShapeID="_x0000_i1039" DrawAspect="Content" ObjectID="_1590910391" r:id="rId39"/>
        </w:object>
      </w:r>
      <w:r w:rsidRPr="00D70200">
        <w:rPr>
          <w:rFonts w:ascii="Arial" w:hAnsi="Arial" w:cs="Arial"/>
          <w:sz w:val="24"/>
          <w:szCs w:val="24"/>
          <w:lang w:val="en-US"/>
        </w:rPr>
        <w:t xml:space="preserve"> (i.e</w:t>
      </w:r>
      <w:proofErr w:type="gramStart"/>
      <w:r w:rsidRPr="00D70200">
        <w:rPr>
          <w:rFonts w:ascii="Arial" w:hAnsi="Arial" w:cs="Arial"/>
          <w:sz w:val="24"/>
          <w:szCs w:val="24"/>
          <w:lang w:val="en-US"/>
        </w:rPr>
        <w:t xml:space="preserve">. </w:t>
      </w:r>
      <w:proofErr w:type="gramEnd"/>
      <w:r w:rsidRPr="00D70200">
        <w:rPr>
          <w:rFonts w:ascii="Arial" w:hAnsi="Arial" w:cs="Arial"/>
          <w:position w:val="-6"/>
          <w:sz w:val="24"/>
          <w:szCs w:val="24"/>
        </w:rPr>
        <w:object w:dxaOrig="200" w:dyaOrig="220" w14:anchorId="767082CF">
          <v:shape id="_x0000_i1040" type="#_x0000_t75" style="width:9.4pt;height:9.4pt" o:ole="">
            <v:imagedata r:id="rId40" o:title=""/>
          </v:shape>
          <o:OLEObject Type="Embed" ProgID="Equation.DSMT4" ShapeID="_x0000_i1040" DrawAspect="Content" ObjectID="_1590910392" r:id="rId41"/>
        </w:object>
      </w:r>
      <w:r w:rsidRPr="00D70200">
        <w:rPr>
          <w:rFonts w:ascii="Arial" w:hAnsi="Arial" w:cs="Arial"/>
          <w:sz w:val="24"/>
          <w:szCs w:val="24"/>
          <w:lang w:val="en-US"/>
        </w:rPr>
        <w:t xml:space="preserve">) as fixed and </w:t>
      </w:r>
      <w:r w:rsidRPr="00D70200">
        <w:rPr>
          <w:rFonts w:ascii="Arial" w:hAnsi="Arial" w:cs="Arial"/>
          <w:position w:val="-4"/>
          <w:sz w:val="24"/>
          <w:szCs w:val="24"/>
        </w:rPr>
        <w:object w:dxaOrig="240" w:dyaOrig="260" w14:anchorId="55574386">
          <v:shape id="_x0000_i1041" type="#_x0000_t75" style="width:12.2pt;height:12.75pt" o:ole="">
            <v:imagedata r:id="rId42" o:title=""/>
          </v:shape>
          <o:OLEObject Type="Embed" ProgID="Equation.DSMT4" ShapeID="_x0000_i1041" DrawAspect="Content" ObjectID="_1590910393" r:id="rId43"/>
        </w:object>
      </w:r>
      <w:r w:rsidRPr="00D70200">
        <w:rPr>
          <w:rFonts w:ascii="Arial" w:hAnsi="Arial" w:cs="Arial"/>
          <w:sz w:val="24"/>
          <w:szCs w:val="24"/>
          <w:lang w:val="en-US"/>
        </w:rPr>
        <w:t xml:space="preserve"> (i.e. </w:t>
      </w:r>
      <w:r w:rsidRPr="00D70200">
        <w:rPr>
          <w:rFonts w:ascii="Arial" w:hAnsi="Arial" w:cs="Arial"/>
          <w:position w:val="-6"/>
          <w:sz w:val="24"/>
          <w:szCs w:val="24"/>
        </w:rPr>
        <w:object w:dxaOrig="200" w:dyaOrig="220" w14:anchorId="0FC63D21">
          <v:shape id="_x0000_i1042" type="#_x0000_t75" style="width:9.4pt;height:9.4pt" o:ole="">
            <v:imagedata r:id="rId44" o:title=""/>
          </v:shape>
          <o:OLEObject Type="Embed" ProgID="Equation.DSMT4" ShapeID="_x0000_i1042" DrawAspect="Content" ObjectID="_1590910394" r:id="rId45"/>
        </w:object>
      </w:r>
      <w:r w:rsidRPr="00D70200">
        <w:rPr>
          <w:rFonts w:ascii="Arial" w:hAnsi="Arial" w:cs="Arial"/>
          <w:sz w:val="24"/>
          <w:szCs w:val="24"/>
          <w:lang w:val="en-US"/>
        </w:rPr>
        <w:t xml:space="preserve"> and </w:t>
      </w:r>
      <w:r w:rsidRPr="00D70200">
        <w:rPr>
          <w:rFonts w:ascii="Arial" w:hAnsi="Arial" w:cs="Arial"/>
          <w:position w:val="-6"/>
          <w:sz w:val="24"/>
          <w:szCs w:val="24"/>
        </w:rPr>
        <w:object w:dxaOrig="260" w:dyaOrig="220" w14:anchorId="4323DF79">
          <v:shape id="_x0000_i1043" type="#_x0000_t75" style="width:12.75pt;height:9.4pt" o:ole="">
            <v:imagedata r:id="rId46" o:title=""/>
          </v:shape>
          <o:OLEObject Type="Embed" ProgID="Equation.DSMT4" ShapeID="_x0000_i1043" DrawAspect="Content" ObjectID="_1590910395" r:id="rId47"/>
        </w:object>
      </w:r>
      <w:r w:rsidRPr="00D70200">
        <w:rPr>
          <w:rFonts w:ascii="Arial" w:hAnsi="Arial" w:cs="Arial"/>
          <w:sz w:val="24"/>
          <w:szCs w:val="24"/>
          <w:lang w:val="en-US"/>
        </w:rPr>
        <w:t>) as random. Provided constant catch rate (</w:t>
      </w:r>
      <w:r w:rsidRPr="00D70200">
        <w:rPr>
          <w:rFonts w:ascii="Arial" w:hAnsi="Arial" w:cs="Arial"/>
          <w:position w:val="-6"/>
          <w:sz w:val="24"/>
          <w:szCs w:val="24"/>
        </w:rPr>
        <w:object w:dxaOrig="220" w:dyaOrig="220" w14:anchorId="5240FF8B">
          <v:shape id="_x0000_i1044" type="#_x0000_t75" style="width:9.4pt;height:9.4pt" o:ole="">
            <v:imagedata r:id="rId48" o:title=""/>
          </v:shape>
          <o:OLEObject Type="Embed" ProgID="Equation.DSMT4" ShapeID="_x0000_i1044" DrawAspect="Content" ObjectID="_1590910396" r:id="rId49"/>
        </w:object>
      </w:r>
      <w:r w:rsidRPr="00D70200">
        <w:rPr>
          <w:rFonts w:ascii="Arial" w:hAnsi="Arial" w:cs="Arial"/>
          <w:sz w:val="24"/>
          <w:szCs w:val="24"/>
          <w:lang w:val="en-US"/>
        </w:rPr>
        <w:t xml:space="preserve">) of all the clusters of </w:t>
      </w:r>
      <w:r w:rsidRPr="00D70200">
        <w:rPr>
          <w:rFonts w:ascii="Arial" w:hAnsi="Arial" w:cs="Arial"/>
          <w:position w:val="-4"/>
          <w:sz w:val="24"/>
          <w:szCs w:val="24"/>
        </w:rPr>
        <w:object w:dxaOrig="260" w:dyaOrig="260" w14:anchorId="2298687D">
          <v:shape id="_x0000_i1045" type="#_x0000_t75" style="width:12.75pt;height:12.75pt" o:ole="">
            <v:imagedata r:id="rId50" o:title=""/>
          </v:shape>
          <o:OLEObject Type="Embed" ProgID="Equation.DSMT4" ShapeID="_x0000_i1045" DrawAspect="Content" ObjectID="_1590910397" r:id="rId51"/>
        </w:object>
      </w:r>
      <w:r w:rsidRPr="00D70200">
        <w:rPr>
          <w:rFonts w:ascii="Arial" w:hAnsi="Arial" w:cs="Arial"/>
          <w:sz w:val="24"/>
          <w:szCs w:val="24"/>
          <w:lang w:val="en-US"/>
        </w:rPr>
        <w:t xml:space="preserve"> </w:t>
      </w:r>
      <w:proofErr w:type="gramStart"/>
      <w:r w:rsidRPr="00D70200">
        <w:rPr>
          <w:rFonts w:ascii="Arial" w:hAnsi="Arial" w:cs="Arial"/>
          <w:sz w:val="24"/>
          <w:szCs w:val="24"/>
          <w:lang w:val="en-US"/>
        </w:rPr>
        <w:t xml:space="preserve">in </w:t>
      </w:r>
      <w:proofErr w:type="gramEnd"/>
      <w:r w:rsidRPr="00D70200">
        <w:rPr>
          <w:rFonts w:ascii="Arial" w:hAnsi="Arial" w:cs="Arial"/>
          <w:position w:val="-4"/>
          <w:sz w:val="24"/>
          <w:szCs w:val="24"/>
        </w:rPr>
        <w:object w:dxaOrig="240" w:dyaOrig="260" w14:anchorId="4BED59F4">
          <v:shape id="_x0000_i1046" type="#_x0000_t75" style="width:12.2pt;height:12.75pt" o:ole="">
            <v:imagedata r:id="rId52" o:title=""/>
          </v:shape>
          <o:OLEObject Type="Embed" ProgID="Equation.DSMT4" ShapeID="_x0000_i1046" DrawAspect="Content" ObjectID="_1590910398" r:id="rId53"/>
        </w:object>
      </w:r>
      <w:r w:rsidRPr="00D70200">
        <w:rPr>
          <w:rFonts w:ascii="Arial" w:hAnsi="Arial" w:cs="Arial"/>
          <w:sz w:val="24"/>
          <w:szCs w:val="24"/>
          <w:lang w:val="en-US"/>
        </w:rPr>
        <w:t xml:space="preserve">, we have </w:t>
      </w:r>
    </w:p>
    <w:p w14:paraId="369F50AF" w14:textId="77777777" w:rsidR="00D70200" w:rsidRPr="00D70200" w:rsidRDefault="00D70200" w:rsidP="00D70200">
      <w:pPr>
        <w:pStyle w:val="MTDisplayEquation3"/>
        <w:spacing w:line="360" w:lineRule="auto"/>
        <w:jc w:val="center"/>
        <w:rPr>
          <w:rFonts w:ascii="Arial" w:hAnsi="Arial" w:cs="Arial"/>
          <w:szCs w:val="24"/>
        </w:rPr>
      </w:pPr>
      <w:r w:rsidRPr="00D70200">
        <w:rPr>
          <w:rFonts w:ascii="Arial" w:hAnsi="Arial" w:cs="Arial"/>
          <w:position w:val="-50"/>
          <w:szCs w:val="24"/>
        </w:rPr>
        <w:object w:dxaOrig="4099" w:dyaOrig="1120" w14:anchorId="6BA0B79C">
          <v:shape id="_x0000_i1047" type="#_x0000_t75" style="width:204.9pt;height:55.4pt" o:ole="">
            <v:imagedata r:id="rId54" o:title=""/>
          </v:shape>
          <o:OLEObject Type="Embed" ProgID="Equation.DSMT4" ShapeID="_x0000_i1047" DrawAspect="Content" ObjectID="_1590910399" r:id="rId55"/>
        </w:object>
      </w:r>
    </w:p>
    <w:p w14:paraId="18E716C1" w14:textId="479EFE6D" w:rsidR="00955970" w:rsidRPr="00D70200" w:rsidRDefault="00D70200" w:rsidP="00D70200">
      <w:pPr>
        <w:spacing w:before="120" w:after="0" w:line="360" w:lineRule="auto"/>
        <w:jc w:val="both"/>
        <w:rPr>
          <w:rFonts w:ascii="Arial" w:hAnsi="Arial" w:cs="Arial"/>
          <w:b/>
          <w:sz w:val="24"/>
          <w:szCs w:val="24"/>
          <w:lang w:val="en-GB"/>
        </w:rPr>
      </w:pPr>
      <w:r w:rsidRPr="00D70200">
        <w:rPr>
          <w:rFonts w:ascii="Arial" w:hAnsi="Arial" w:cs="Arial"/>
          <w:sz w:val="24"/>
          <w:szCs w:val="24"/>
        </w:rPr>
        <w:t xml:space="preserve">The other </w:t>
      </w:r>
      <w:r w:rsidR="00197400">
        <w:rPr>
          <w:rFonts w:ascii="Arial" w:hAnsi="Arial" w:cs="Arial"/>
          <w:sz w:val="24"/>
          <w:szCs w:val="24"/>
        </w:rPr>
        <w:t xml:space="preserve">key </w:t>
      </w:r>
      <w:r w:rsidRPr="00D70200">
        <w:rPr>
          <w:rFonts w:ascii="Arial" w:hAnsi="Arial" w:cs="Arial"/>
          <w:sz w:val="24"/>
          <w:szCs w:val="24"/>
        </w:rPr>
        <w:t xml:space="preserve">assumptions required (Zhang, 2017) are perfect matching between </w:t>
      </w:r>
      <w:r w:rsidRPr="00D70200">
        <w:rPr>
          <w:rFonts w:ascii="Arial" w:hAnsi="Arial" w:cs="Arial"/>
          <w:position w:val="-4"/>
          <w:sz w:val="24"/>
          <w:szCs w:val="24"/>
        </w:rPr>
        <w:object w:dxaOrig="240" w:dyaOrig="260" w14:anchorId="0FB0D0F0">
          <v:shape id="_x0000_i1048" type="#_x0000_t75" style="width:12.2pt;height:12.75pt" o:ole="">
            <v:imagedata r:id="rId56" o:title=""/>
          </v:shape>
          <o:OLEObject Type="Embed" ProgID="Equation.DSMT4" ShapeID="_x0000_i1048" DrawAspect="Content" ObjectID="_1590910400" r:id="rId57"/>
        </w:object>
      </w:r>
      <w:r w:rsidRPr="00D70200">
        <w:rPr>
          <w:rFonts w:ascii="Arial" w:hAnsi="Arial" w:cs="Arial"/>
          <w:sz w:val="24"/>
          <w:szCs w:val="24"/>
        </w:rPr>
        <w:t xml:space="preserve"> and </w:t>
      </w:r>
      <w:r w:rsidRPr="00D70200">
        <w:rPr>
          <w:rFonts w:ascii="Arial" w:hAnsi="Arial" w:cs="Arial"/>
          <w:position w:val="-4"/>
          <w:sz w:val="24"/>
          <w:szCs w:val="24"/>
        </w:rPr>
        <w:object w:dxaOrig="240" w:dyaOrig="260" w14:anchorId="0D4C4502">
          <v:shape id="_x0000_i1049" type="#_x0000_t75" style="width:12.2pt;height:12.75pt" o:ole="">
            <v:imagedata r:id="rId58" o:title=""/>
          </v:shape>
          <o:OLEObject Type="Embed" ProgID="Equation.DSMT4" ShapeID="_x0000_i1049" DrawAspect="Content" ObjectID="_1590910401" r:id="rId59"/>
        </w:object>
      </w:r>
      <w:r w:rsidR="00197400">
        <w:rPr>
          <w:rFonts w:ascii="Arial" w:hAnsi="Arial" w:cs="Arial"/>
          <w:sz w:val="24"/>
          <w:szCs w:val="24"/>
        </w:rPr>
        <w:t>,</w:t>
      </w:r>
      <w:r w:rsidRPr="00D70200">
        <w:rPr>
          <w:rFonts w:ascii="Arial" w:hAnsi="Arial" w:cs="Arial"/>
          <w:sz w:val="24"/>
          <w:szCs w:val="24"/>
        </w:rPr>
        <w:t xml:space="preserve"> and absence of duplicated or erroneous enumeration both in </w:t>
      </w:r>
      <w:r w:rsidRPr="00D70200">
        <w:rPr>
          <w:rFonts w:ascii="Arial" w:hAnsi="Arial" w:cs="Arial"/>
          <w:position w:val="-4"/>
          <w:sz w:val="24"/>
          <w:szCs w:val="24"/>
        </w:rPr>
        <w:object w:dxaOrig="240" w:dyaOrig="260" w14:anchorId="16C93344">
          <v:shape id="_x0000_i1050" type="#_x0000_t75" style="width:12.2pt;height:12.75pt" o:ole="">
            <v:imagedata r:id="rId60" o:title=""/>
          </v:shape>
          <o:OLEObject Type="Embed" ProgID="Equation.DSMT4" ShapeID="_x0000_i1050" DrawAspect="Content" ObjectID="_1590910402" r:id="rId61"/>
        </w:object>
      </w:r>
      <w:r w:rsidRPr="00D70200">
        <w:rPr>
          <w:rFonts w:ascii="Arial" w:hAnsi="Arial" w:cs="Arial"/>
          <w:sz w:val="24"/>
          <w:szCs w:val="24"/>
        </w:rPr>
        <w:t xml:space="preserve"> and </w:t>
      </w:r>
      <w:r w:rsidRPr="00D70200">
        <w:rPr>
          <w:rFonts w:ascii="Arial" w:hAnsi="Arial" w:cs="Arial"/>
          <w:position w:val="-4"/>
          <w:sz w:val="24"/>
          <w:szCs w:val="24"/>
        </w:rPr>
        <w:object w:dxaOrig="240" w:dyaOrig="260" w14:anchorId="3FC06CE7">
          <v:shape id="_x0000_i1051" type="#_x0000_t75" style="width:12.2pt;height:12.75pt" o:ole="">
            <v:imagedata r:id="rId62" o:title=""/>
          </v:shape>
          <o:OLEObject Type="Embed" ProgID="Equation.DSMT4" ShapeID="_x0000_i1051" DrawAspect="Content" ObjectID="_1590910403" r:id="rId63"/>
        </w:object>
      </w:r>
      <w:r w:rsidRPr="00D70200">
        <w:rPr>
          <w:rFonts w:ascii="Arial" w:hAnsi="Arial" w:cs="Arial"/>
          <w:sz w:val="24"/>
          <w:szCs w:val="24"/>
        </w:rPr>
        <w:t xml:space="preserve">. </w:t>
      </w:r>
    </w:p>
    <w:p w14:paraId="048AC37F" w14:textId="459B97CD" w:rsidR="001F2DC8" w:rsidRPr="001F2DC8" w:rsidRDefault="001F2DC8" w:rsidP="001F2DC8">
      <w:pPr>
        <w:pStyle w:val="Overskrift4"/>
        <w:tabs>
          <w:tab w:val="center" w:pos="2296"/>
        </w:tabs>
        <w:spacing w:after="81"/>
        <w:ind w:left="-15" w:firstLine="0"/>
        <w:rPr>
          <w:rFonts w:ascii="Arial" w:hAnsi="Arial" w:cs="Arial"/>
          <w:szCs w:val="24"/>
          <w:lang w:val="en-GB"/>
        </w:rPr>
      </w:pPr>
    </w:p>
    <w:p w14:paraId="16F59318" w14:textId="24434CC2" w:rsidR="001F2DC8" w:rsidRPr="001F2DC8" w:rsidRDefault="00197400" w:rsidP="008B3166">
      <w:pPr>
        <w:spacing w:line="360" w:lineRule="auto"/>
        <w:rPr>
          <w:rFonts w:ascii="Arial" w:hAnsi="Arial" w:cs="Arial"/>
          <w:sz w:val="24"/>
          <w:szCs w:val="24"/>
          <w:lang w:val="en-GB" w:eastAsia="nb-NO"/>
        </w:rPr>
      </w:pPr>
      <w:r>
        <w:rPr>
          <w:rFonts w:ascii="Arial" w:hAnsi="Arial" w:cs="Arial"/>
          <w:sz w:val="24"/>
          <w:szCs w:val="24"/>
          <w:lang w:val="en-GB" w:eastAsia="nb-NO"/>
        </w:rPr>
        <w:t xml:space="preserve">Having obtained </w:t>
      </w:r>
      <w:r w:rsidR="001F2DC8" w:rsidRPr="001F2DC8">
        <w:rPr>
          <w:rFonts w:ascii="Arial" w:hAnsi="Arial" w:cs="Arial"/>
          <w:sz w:val="24"/>
          <w:szCs w:val="24"/>
          <w:lang w:val="en-GB" w:eastAsia="nb-NO"/>
        </w:rPr>
        <w:t xml:space="preserve">the cluster population size </w:t>
      </w:r>
      <w:proofErr w:type="gramStart"/>
      <w:r w:rsidR="001F2DC8" w:rsidRPr="001F2DC8">
        <w:rPr>
          <w:rFonts w:ascii="Arial" w:hAnsi="Arial" w:cs="Arial"/>
          <w:sz w:val="24"/>
          <w:szCs w:val="24"/>
          <w:lang w:val="en-GB" w:eastAsia="nb-NO"/>
        </w:rPr>
        <w:t xml:space="preserve">estimate </w:t>
      </w:r>
      <w:proofErr w:type="gramEnd"/>
      <w:r w:rsidR="001F2DC8" w:rsidRPr="001F2DC8">
        <w:rPr>
          <w:rFonts w:ascii="Arial" w:hAnsi="Arial" w:cs="Arial"/>
          <w:position w:val="-4"/>
          <w:sz w:val="24"/>
          <w:szCs w:val="24"/>
          <w:lang w:val="en-GB"/>
        </w:rPr>
        <w:object w:dxaOrig="320" w:dyaOrig="320" w14:anchorId="2276235E">
          <v:shape id="_x0000_i1052" type="#_x0000_t75" style="width:16.6pt;height:16.6pt" o:ole="">
            <v:imagedata r:id="rId64" o:title=""/>
          </v:shape>
          <o:OLEObject Type="Embed" ProgID="Equation.DSMT4" ShapeID="_x0000_i1052" DrawAspect="Content" ObjectID="_1590910404" r:id="rId65"/>
        </w:object>
      </w:r>
      <w:r w:rsidR="001F2DC8" w:rsidRPr="001F2DC8">
        <w:rPr>
          <w:rFonts w:ascii="Arial" w:hAnsi="Arial" w:cs="Arial"/>
          <w:sz w:val="24"/>
          <w:szCs w:val="24"/>
          <w:lang w:val="en-GB" w:eastAsia="nb-NO"/>
        </w:rPr>
        <w:t xml:space="preserve">, </w:t>
      </w:r>
      <w:r>
        <w:rPr>
          <w:rFonts w:ascii="Arial" w:hAnsi="Arial" w:cs="Arial"/>
          <w:sz w:val="24"/>
          <w:szCs w:val="24"/>
          <w:lang w:val="en-GB" w:eastAsia="nb-NO"/>
        </w:rPr>
        <w:t xml:space="preserve">we estimate the target population size </w:t>
      </w:r>
      <w:r w:rsidRPr="00197400">
        <w:rPr>
          <w:rFonts w:ascii="Arial" w:hAnsi="Arial" w:cs="Arial"/>
          <w:i/>
          <w:sz w:val="24"/>
          <w:szCs w:val="24"/>
          <w:lang w:val="en-GB" w:eastAsia="nb-NO"/>
        </w:rPr>
        <w:t>N</w:t>
      </w:r>
      <w:r>
        <w:rPr>
          <w:rFonts w:ascii="Arial" w:hAnsi="Arial" w:cs="Arial"/>
          <w:sz w:val="24"/>
          <w:szCs w:val="24"/>
          <w:lang w:val="en-GB" w:eastAsia="nb-NO"/>
        </w:rPr>
        <w:t xml:space="preserve"> at the second step, </w:t>
      </w:r>
      <w:r w:rsidR="001F2DC8" w:rsidRPr="001F2DC8">
        <w:rPr>
          <w:rFonts w:ascii="Arial" w:hAnsi="Arial" w:cs="Arial"/>
          <w:sz w:val="24"/>
          <w:szCs w:val="24"/>
          <w:lang w:val="en-GB" w:eastAsia="nb-NO"/>
        </w:rPr>
        <w:t>where the target element may either be the dwelling or the resident dwe</w:t>
      </w:r>
      <w:r>
        <w:rPr>
          <w:rFonts w:ascii="Arial" w:hAnsi="Arial" w:cs="Arial"/>
          <w:sz w:val="24"/>
          <w:szCs w:val="24"/>
          <w:lang w:val="en-GB" w:eastAsia="nb-NO"/>
        </w:rPr>
        <w:t>lling (i.e. dwelling household)</w:t>
      </w:r>
      <w:r w:rsidR="001F2DC8" w:rsidRPr="001F2DC8">
        <w:rPr>
          <w:rFonts w:ascii="Arial" w:hAnsi="Arial" w:cs="Arial"/>
          <w:sz w:val="24"/>
          <w:szCs w:val="24"/>
          <w:lang w:val="en-GB" w:eastAsia="nb-NO"/>
        </w:rPr>
        <w:t>.</w:t>
      </w:r>
      <w:r>
        <w:rPr>
          <w:rFonts w:ascii="Arial" w:hAnsi="Arial" w:cs="Arial"/>
          <w:sz w:val="24"/>
          <w:szCs w:val="24"/>
          <w:lang w:val="en-GB" w:eastAsia="nb-NO"/>
        </w:rPr>
        <w:t xml:space="preserve"> In our case each cluster is a</w:t>
      </w:r>
      <w:r w:rsidR="001F2DC8" w:rsidRPr="001F2DC8">
        <w:rPr>
          <w:rFonts w:ascii="Arial" w:hAnsi="Arial" w:cs="Arial"/>
          <w:sz w:val="24"/>
          <w:szCs w:val="24"/>
          <w:lang w:val="en-GB" w:eastAsia="nb-NO"/>
        </w:rPr>
        <w:t xml:space="preserve"> </w:t>
      </w:r>
      <w:r w:rsidR="001F2DC8" w:rsidRPr="001F2DC8">
        <w:rPr>
          <w:rFonts w:ascii="Arial" w:hAnsi="Arial" w:cs="Arial"/>
          <w:i/>
          <w:sz w:val="24"/>
          <w:szCs w:val="24"/>
          <w:lang w:val="en-GB" w:eastAsia="nb-NO"/>
        </w:rPr>
        <w:t>resident address</w:t>
      </w:r>
      <w:r w:rsidR="001F2DC8" w:rsidRPr="001F2DC8">
        <w:rPr>
          <w:rFonts w:ascii="Arial" w:hAnsi="Arial" w:cs="Arial"/>
          <w:sz w:val="24"/>
          <w:szCs w:val="24"/>
          <w:lang w:val="en-GB" w:eastAsia="nb-NO"/>
        </w:rPr>
        <w:t xml:space="preserve"> with one or multiple dwellings. Let </w:t>
      </w:r>
      <w:r w:rsidR="001F2DC8" w:rsidRPr="001F2DC8">
        <w:rPr>
          <w:rFonts w:ascii="Arial" w:hAnsi="Arial" w:cs="Arial"/>
          <w:position w:val="-4"/>
          <w:sz w:val="24"/>
          <w:szCs w:val="24"/>
          <w:lang w:val="en-GB"/>
        </w:rPr>
        <w:object w:dxaOrig="320" w:dyaOrig="320" w14:anchorId="063BA947">
          <v:shape id="_x0000_i1053" type="#_x0000_t75" style="width:16.6pt;height:16.6pt" o:ole="">
            <v:imagedata r:id="rId66" o:title=""/>
          </v:shape>
          <o:OLEObject Type="Embed" ProgID="Equation.DSMT4" ShapeID="_x0000_i1053" DrawAspect="Content" ObjectID="_1590910405" r:id="rId67"/>
        </w:object>
      </w:r>
      <w:r w:rsidR="001F2DC8" w:rsidRPr="001F2DC8">
        <w:rPr>
          <w:rFonts w:ascii="Arial" w:hAnsi="Arial" w:cs="Arial"/>
          <w:sz w:val="24"/>
          <w:szCs w:val="24"/>
          <w:lang w:val="en-GB" w:eastAsia="nb-NO"/>
        </w:rPr>
        <w:t xml:space="preserve"> be the DSE of </w:t>
      </w:r>
      <w:r w:rsidR="001F2DC8" w:rsidRPr="001F2DC8">
        <w:rPr>
          <w:rFonts w:ascii="Arial" w:hAnsi="Arial" w:cs="Arial"/>
          <w:position w:val="-4"/>
          <w:sz w:val="24"/>
          <w:szCs w:val="24"/>
          <w:lang w:val="en-GB"/>
        </w:rPr>
        <w:object w:dxaOrig="320" w:dyaOrig="260" w14:anchorId="39D9C137">
          <v:shape id="_x0000_i1054" type="#_x0000_t75" style="width:16.6pt;height:12.75pt" o:ole="">
            <v:imagedata r:id="rId68" o:title=""/>
          </v:shape>
          <o:OLEObject Type="Embed" ProgID="Equation.DSMT4" ShapeID="_x0000_i1054" DrawAspect="Content" ObjectID="_1590910406" r:id="rId69"/>
        </w:object>
      </w:r>
      <w:r w:rsidR="001F2DC8" w:rsidRPr="001F2DC8">
        <w:rPr>
          <w:rFonts w:ascii="Arial" w:hAnsi="Arial" w:cs="Arial"/>
          <w:sz w:val="24"/>
          <w:szCs w:val="24"/>
          <w:lang w:val="en-GB" w:eastAsia="nb-NO"/>
        </w:rPr>
        <w:t xml:space="preserve"> based on the ABR and the PR. Denote the four </w:t>
      </w:r>
      <w:r w:rsidR="001F2DC8" w:rsidRPr="001F2DC8">
        <w:rPr>
          <w:rFonts w:ascii="Arial" w:hAnsi="Arial" w:cs="Arial"/>
          <w:i/>
          <w:sz w:val="24"/>
          <w:szCs w:val="24"/>
          <w:lang w:val="en-GB" w:eastAsia="nb-NO"/>
        </w:rPr>
        <w:t>list domains</w:t>
      </w:r>
      <w:r w:rsidR="001F2DC8" w:rsidRPr="001F2DC8">
        <w:rPr>
          <w:rFonts w:ascii="Arial" w:hAnsi="Arial" w:cs="Arial"/>
          <w:sz w:val="24"/>
          <w:szCs w:val="24"/>
          <w:lang w:val="en-GB" w:eastAsia="nb-NO"/>
        </w:rPr>
        <w:t xml:space="preserve"> of </w:t>
      </w:r>
      <w:r w:rsidR="001F2DC8" w:rsidRPr="001F2DC8">
        <w:rPr>
          <w:rFonts w:ascii="Arial" w:hAnsi="Arial" w:cs="Arial"/>
          <w:position w:val="-4"/>
          <w:sz w:val="24"/>
          <w:szCs w:val="24"/>
          <w:lang w:val="en-GB"/>
        </w:rPr>
        <w:object w:dxaOrig="260" w:dyaOrig="260" w14:anchorId="71D62C33">
          <v:shape id="_x0000_i1055" type="#_x0000_t75" style="width:12.75pt;height:12.75pt" o:ole="">
            <v:imagedata r:id="rId70" o:title=""/>
          </v:shape>
          <o:OLEObject Type="Embed" ProgID="Equation.DSMT4" ShapeID="_x0000_i1055" DrawAspect="Content" ObjectID="_1590910407" r:id="rId71"/>
        </w:object>
      </w:r>
      <w:r w:rsidR="001F2DC8" w:rsidRPr="001F2DC8">
        <w:rPr>
          <w:rFonts w:ascii="Arial" w:hAnsi="Arial" w:cs="Arial"/>
          <w:sz w:val="24"/>
          <w:szCs w:val="24"/>
          <w:lang w:val="en-GB" w:eastAsia="nb-NO"/>
        </w:rPr>
        <w:t xml:space="preserve"> by </w:t>
      </w:r>
      <w:r w:rsidR="001F2DC8" w:rsidRPr="001F2DC8">
        <w:rPr>
          <w:rFonts w:ascii="Arial" w:hAnsi="Arial" w:cs="Arial"/>
          <w:position w:val="-12"/>
          <w:sz w:val="24"/>
          <w:szCs w:val="24"/>
          <w:lang w:val="en-GB"/>
        </w:rPr>
        <w:object w:dxaOrig="1840" w:dyaOrig="360" w14:anchorId="406A9CD5">
          <v:shape id="_x0000_i1056" type="#_x0000_t75" style="width:91.95pt;height:18.3pt" o:ole="">
            <v:imagedata r:id="rId72" o:title=""/>
          </v:shape>
          <o:OLEObject Type="Embed" ProgID="Equation.DSMT4" ShapeID="_x0000_i1056" DrawAspect="Content" ObjectID="_1590910408" r:id="rId73"/>
        </w:object>
      </w:r>
      <w:r w:rsidR="001F2DC8" w:rsidRPr="001F2DC8">
        <w:rPr>
          <w:rFonts w:ascii="Arial" w:hAnsi="Arial" w:cs="Arial"/>
          <w:sz w:val="24"/>
          <w:szCs w:val="24"/>
          <w:lang w:val="en-GB" w:eastAsia="nb-NO"/>
        </w:rPr>
        <w:t xml:space="preserve">, which are of the sizes </w:t>
      </w:r>
      <w:r w:rsidR="001F2DC8" w:rsidRPr="001F2DC8">
        <w:rPr>
          <w:rFonts w:ascii="Arial" w:hAnsi="Arial" w:cs="Arial"/>
          <w:position w:val="-12"/>
          <w:sz w:val="24"/>
          <w:szCs w:val="24"/>
          <w:lang w:val="en-GB"/>
        </w:rPr>
        <w:object w:dxaOrig="2000" w:dyaOrig="360" w14:anchorId="550F7E68">
          <v:shape id="_x0000_i1057" type="#_x0000_t75" style="width:100.25pt;height:18.3pt" o:ole="">
            <v:imagedata r:id="rId74" o:title=""/>
          </v:shape>
          <o:OLEObject Type="Embed" ProgID="Equation.DSMT4" ShapeID="_x0000_i1057" DrawAspect="Content" ObjectID="_1590910409" r:id="rId75"/>
        </w:object>
      </w:r>
      <w:r w:rsidR="001F2DC8" w:rsidRPr="001F2DC8">
        <w:rPr>
          <w:rFonts w:ascii="Arial" w:hAnsi="Arial" w:cs="Arial"/>
          <w:sz w:val="24"/>
          <w:szCs w:val="24"/>
          <w:lang w:val="en-GB" w:eastAsia="nb-NO"/>
        </w:rPr>
        <w:t xml:space="preserve">, as shown in Table </w:t>
      </w:r>
      <w:r w:rsidR="001F2DC8" w:rsidRPr="00B4226A">
        <w:rPr>
          <w:rFonts w:ascii="Arial" w:hAnsi="Arial" w:cs="Arial"/>
          <w:sz w:val="24"/>
          <w:szCs w:val="24"/>
          <w:lang w:val="en-GB" w:eastAsia="nb-NO"/>
        </w:rPr>
        <w:t>2</w:t>
      </w:r>
      <w:r w:rsidR="001F2DC8" w:rsidRPr="001F2DC8">
        <w:rPr>
          <w:rFonts w:ascii="Arial" w:hAnsi="Arial" w:cs="Arial"/>
          <w:sz w:val="24"/>
          <w:szCs w:val="24"/>
          <w:lang w:val="en-GB" w:eastAsia="nb-NO"/>
        </w:rPr>
        <w:t xml:space="preserve"> where </w:t>
      </w:r>
      <w:r w:rsidR="001F2DC8" w:rsidRPr="001F2DC8">
        <w:rPr>
          <w:rFonts w:ascii="Arial" w:hAnsi="Arial" w:cs="Arial"/>
          <w:position w:val="-12"/>
          <w:sz w:val="24"/>
          <w:szCs w:val="24"/>
          <w:lang w:val="en-GB"/>
        </w:rPr>
        <w:object w:dxaOrig="440" w:dyaOrig="360" w14:anchorId="4E712C41">
          <v:shape id="_x0000_i1058" type="#_x0000_t75" style="width:22.15pt;height:18.3pt" o:ole="">
            <v:imagedata r:id="rId76" o:title=""/>
          </v:shape>
          <o:OLEObject Type="Embed" ProgID="Equation.DSMT4" ShapeID="_x0000_i1058" DrawAspect="Content" ObjectID="_1590910410" r:id="rId77"/>
        </w:object>
      </w:r>
      <w:r w:rsidR="001F2DC8" w:rsidRPr="001F2DC8">
        <w:rPr>
          <w:rFonts w:ascii="Arial" w:hAnsi="Arial" w:cs="Arial"/>
          <w:sz w:val="24"/>
          <w:szCs w:val="24"/>
          <w:lang w:val="en-GB" w:eastAsia="nb-NO"/>
        </w:rPr>
        <w:t xml:space="preserve"> needs to be estimated and the other three numbers are observed directly.</w:t>
      </w:r>
    </w:p>
    <w:p w14:paraId="6618AD46" w14:textId="77777777" w:rsidR="001F2DC8" w:rsidRPr="001F2DC8" w:rsidRDefault="001F2DC8" w:rsidP="008B3166">
      <w:pPr>
        <w:pStyle w:val="Ingenmellomrom"/>
        <w:spacing w:line="360" w:lineRule="auto"/>
        <w:rPr>
          <w:rFonts w:ascii="Arial" w:hAnsi="Arial" w:cs="Arial"/>
          <w:sz w:val="24"/>
          <w:szCs w:val="24"/>
          <w:lang w:val="en-GB"/>
        </w:rPr>
      </w:pPr>
    </w:p>
    <w:p w14:paraId="5BBC410D" w14:textId="77777777" w:rsidR="001F2DC8" w:rsidRPr="001F2DC8" w:rsidRDefault="001F2DC8" w:rsidP="008B3166">
      <w:pPr>
        <w:spacing w:line="360" w:lineRule="auto"/>
        <w:ind w:right="42"/>
        <w:jc w:val="center"/>
        <w:rPr>
          <w:rFonts w:ascii="Arial" w:hAnsi="Arial" w:cs="Arial"/>
          <w:sz w:val="24"/>
          <w:szCs w:val="24"/>
          <w:lang w:val="en-GB"/>
        </w:rPr>
      </w:pPr>
      <w:r w:rsidRPr="001F2DC8">
        <w:rPr>
          <w:rFonts w:ascii="Arial" w:hAnsi="Arial" w:cs="Arial"/>
          <w:sz w:val="24"/>
          <w:szCs w:val="24"/>
          <w:lang w:val="en-GB"/>
        </w:rPr>
        <w:t>Table 2: Domains of Ω, i.e. all resident addresses</w:t>
      </w:r>
    </w:p>
    <w:tbl>
      <w:tblPr>
        <w:tblStyle w:val="TableGrid1"/>
        <w:tblW w:w="5551" w:type="dxa"/>
        <w:tblInd w:w="1721" w:type="dxa"/>
        <w:tblCellMar>
          <w:top w:w="28" w:type="dxa"/>
          <w:right w:w="88" w:type="dxa"/>
        </w:tblCellMar>
        <w:tblLook w:val="04A0" w:firstRow="1" w:lastRow="0" w:firstColumn="1" w:lastColumn="0" w:noHBand="0" w:noVBand="1"/>
      </w:tblPr>
      <w:tblGrid>
        <w:gridCol w:w="1318"/>
        <w:gridCol w:w="650"/>
        <w:gridCol w:w="716"/>
        <w:gridCol w:w="718"/>
        <w:gridCol w:w="783"/>
        <w:gridCol w:w="1366"/>
      </w:tblGrid>
      <w:tr w:rsidR="001F2DC8" w:rsidRPr="001F2DC8" w14:paraId="2B67DBEE" w14:textId="77777777" w:rsidTr="001F2DC8">
        <w:trPr>
          <w:trHeight w:val="297"/>
        </w:trPr>
        <w:tc>
          <w:tcPr>
            <w:tcW w:w="1319" w:type="dxa"/>
            <w:tcBorders>
              <w:top w:val="single" w:sz="3" w:space="0" w:color="000000"/>
              <w:left w:val="single" w:sz="3" w:space="0" w:color="000000"/>
              <w:bottom w:val="single" w:sz="3" w:space="0" w:color="000000"/>
              <w:right w:val="single" w:sz="3" w:space="0" w:color="000000"/>
            </w:tcBorders>
          </w:tcPr>
          <w:p w14:paraId="60187BC5" w14:textId="77777777" w:rsidR="001F2DC8" w:rsidRPr="001F2DC8" w:rsidRDefault="001F2DC8" w:rsidP="008B3166">
            <w:pPr>
              <w:spacing w:after="160" w:line="360" w:lineRule="auto"/>
              <w:rPr>
                <w:rFonts w:ascii="Arial" w:hAnsi="Arial" w:cs="Arial"/>
                <w:sz w:val="24"/>
                <w:szCs w:val="24"/>
                <w:lang w:val="en-GB"/>
              </w:rPr>
            </w:pPr>
          </w:p>
        </w:tc>
        <w:tc>
          <w:tcPr>
            <w:tcW w:w="1366" w:type="dxa"/>
            <w:gridSpan w:val="2"/>
            <w:tcBorders>
              <w:top w:val="single" w:sz="3" w:space="0" w:color="000000"/>
              <w:left w:val="single" w:sz="3" w:space="0" w:color="000000"/>
              <w:bottom w:val="single" w:sz="3" w:space="0" w:color="000000"/>
              <w:right w:val="single" w:sz="3" w:space="0" w:color="000000"/>
            </w:tcBorders>
          </w:tcPr>
          <w:p w14:paraId="26510B8F" w14:textId="77777777" w:rsidR="001F2DC8" w:rsidRPr="001F2DC8" w:rsidRDefault="001F2DC8" w:rsidP="008B3166">
            <w:pPr>
              <w:spacing w:line="360" w:lineRule="auto"/>
              <w:ind w:left="280"/>
              <w:rPr>
                <w:rFonts w:ascii="Arial" w:hAnsi="Arial" w:cs="Arial"/>
                <w:sz w:val="24"/>
                <w:szCs w:val="24"/>
                <w:lang w:val="en-GB"/>
              </w:rPr>
            </w:pPr>
            <w:r w:rsidRPr="001F2DC8">
              <w:rPr>
                <w:rFonts w:ascii="Arial" w:hAnsi="Arial" w:cs="Arial"/>
                <w:sz w:val="24"/>
                <w:szCs w:val="24"/>
                <w:lang w:val="en-GB"/>
              </w:rPr>
              <w:t>In ABR</w:t>
            </w:r>
          </w:p>
        </w:tc>
        <w:tc>
          <w:tcPr>
            <w:tcW w:w="1501" w:type="dxa"/>
            <w:gridSpan w:val="2"/>
            <w:tcBorders>
              <w:top w:val="single" w:sz="3" w:space="0" w:color="000000"/>
              <w:left w:val="single" w:sz="3" w:space="0" w:color="000000"/>
              <w:bottom w:val="single" w:sz="3" w:space="0" w:color="000000"/>
              <w:right w:val="single" w:sz="3" w:space="0" w:color="000000"/>
            </w:tcBorders>
          </w:tcPr>
          <w:p w14:paraId="0E35425F" w14:textId="77777777" w:rsidR="001F2DC8" w:rsidRPr="001F2DC8" w:rsidRDefault="001F2DC8" w:rsidP="008B3166">
            <w:pPr>
              <w:spacing w:line="360" w:lineRule="auto"/>
              <w:ind w:left="120"/>
              <w:rPr>
                <w:rFonts w:ascii="Arial" w:hAnsi="Arial" w:cs="Arial"/>
                <w:sz w:val="24"/>
                <w:szCs w:val="24"/>
                <w:lang w:val="en-GB"/>
              </w:rPr>
            </w:pPr>
            <w:r w:rsidRPr="001F2DC8">
              <w:rPr>
                <w:rFonts w:ascii="Arial" w:hAnsi="Arial" w:cs="Arial"/>
                <w:sz w:val="24"/>
                <w:szCs w:val="24"/>
                <w:lang w:val="en-GB"/>
              </w:rPr>
              <w:t>Out of ABR</w:t>
            </w:r>
          </w:p>
        </w:tc>
        <w:tc>
          <w:tcPr>
            <w:tcW w:w="1366" w:type="dxa"/>
            <w:tcBorders>
              <w:top w:val="single" w:sz="3" w:space="0" w:color="000000"/>
              <w:left w:val="single" w:sz="3" w:space="0" w:color="000000"/>
              <w:bottom w:val="single" w:sz="3" w:space="0" w:color="000000"/>
              <w:right w:val="single" w:sz="3" w:space="0" w:color="000000"/>
            </w:tcBorders>
          </w:tcPr>
          <w:p w14:paraId="2C3FECB0" w14:textId="77777777" w:rsidR="001F2DC8" w:rsidRPr="001F2DC8" w:rsidRDefault="001F2DC8" w:rsidP="008B3166">
            <w:pPr>
              <w:spacing w:line="360" w:lineRule="auto"/>
              <w:ind w:left="88"/>
              <w:jc w:val="center"/>
              <w:rPr>
                <w:rFonts w:ascii="Arial" w:hAnsi="Arial" w:cs="Arial"/>
                <w:sz w:val="24"/>
                <w:szCs w:val="24"/>
                <w:lang w:val="en-GB"/>
              </w:rPr>
            </w:pPr>
            <w:r w:rsidRPr="001F2DC8">
              <w:rPr>
                <w:rFonts w:ascii="Arial" w:hAnsi="Arial" w:cs="Arial"/>
                <w:sz w:val="24"/>
                <w:szCs w:val="24"/>
                <w:lang w:val="en-GB"/>
              </w:rPr>
              <w:t>Total</w:t>
            </w:r>
          </w:p>
        </w:tc>
      </w:tr>
      <w:tr w:rsidR="001F2DC8" w:rsidRPr="001F2DC8" w14:paraId="18AFB543" w14:textId="77777777" w:rsidTr="001F2DC8">
        <w:trPr>
          <w:trHeight w:val="301"/>
        </w:trPr>
        <w:tc>
          <w:tcPr>
            <w:tcW w:w="1319" w:type="dxa"/>
            <w:tcBorders>
              <w:top w:val="single" w:sz="3" w:space="0" w:color="000000"/>
              <w:left w:val="single" w:sz="3" w:space="0" w:color="000000"/>
              <w:bottom w:val="nil"/>
              <w:right w:val="single" w:sz="3" w:space="0" w:color="000000"/>
            </w:tcBorders>
          </w:tcPr>
          <w:p w14:paraId="4A6CF195" w14:textId="77777777" w:rsidR="001F2DC8" w:rsidRPr="001F2DC8" w:rsidRDefault="001F2DC8" w:rsidP="008B3166">
            <w:pPr>
              <w:spacing w:line="360" w:lineRule="auto"/>
              <w:jc w:val="right"/>
              <w:rPr>
                <w:rFonts w:ascii="Arial" w:hAnsi="Arial" w:cs="Arial"/>
                <w:sz w:val="24"/>
                <w:szCs w:val="24"/>
                <w:lang w:val="en-GB"/>
              </w:rPr>
            </w:pPr>
            <w:r w:rsidRPr="001F2DC8">
              <w:rPr>
                <w:rFonts w:ascii="Arial" w:hAnsi="Arial" w:cs="Arial"/>
                <w:sz w:val="24"/>
                <w:szCs w:val="24"/>
                <w:lang w:val="en-GB"/>
              </w:rPr>
              <w:t>In PR</w:t>
            </w:r>
          </w:p>
        </w:tc>
        <w:tc>
          <w:tcPr>
            <w:tcW w:w="650" w:type="dxa"/>
            <w:tcBorders>
              <w:top w:val="single" w:sz="3" w:space="0" w:color="000000"/>
              <w:left w:val="single" w:sz="3" w:space="0" w:color="000000"/>
              <w:bottom w:val="nil"/>
              <w:right w:val="nil"/>
            </w:tcBorders>
          </w:tcPr>
          <w:p w14:paraId="507CBCD7" w14:textId="77777777" w:rsidR="001F2DC8" w:rsidRPr="001F2DC8" w:rsidRDefault="001F2DC8" w:rsidP="008B3166">
            <w:pPr>
              <w:spacing w:line="360" w:lineRule="auto"/>
              <w:ind w:left="167"/>
              <w:rPr>
                <w:rFonts w:ascii="Arial" w:hAnsi="Arial" w:cs="Arial"/>
                <w:sz w:val="24"/>
                <w:szCs w:val="24"/>
                <w:lang w:val="en-GB"/>
              </w:rPr>
            </w:pPr>
            <w:r w:rsidRPr="001F2DC8">
              <w:rPr>
                <w:rFonts w:ascii="Arial" w:hAnsi="Arial" w:cs="Arial"/>
                <w:i/>
                <w:sz w:val="24"/>
                <w:szCs w:val="24"/>
                <w:lang w:val="en-GB"/>
              </w:rPr>
              <w:t>M</w:t>
            </w:r>
            <w:r w:rsidRPr="001F2DC8">
              <w:rPr>
                <w:rFonts w:ascii="Arial" w:hAnsi="Arial" w:cs="Arial"/>
                <w:sz w:val="24"/>
                <w:szCs w:val="24"/>
                <w:vertAlign w:val="subscript"/>
                <w:lang w:val="en-GB"/>
              </w:rPr>
              <w:t>11</w:t>
            </w:r>
          </w:p>
        </w:tc>
        <w:tc>
          <w:tcPr>
            <w:tcW w:w="715" w:type="dxa"/>
            <w:tcBorders>
              <w:top w:val="single" w:sz="3" w:space="0" w:color="000000"/>
              <w:left w:val="nil"/>
              <w:bottom w:val="nil"/>
              <w:right w:val="single" w:sz="3" w:space="0" w:color="000000"/>
            </w:tcBorders>
          </w:tcPr>
          <w:p w14:paraId="5C656A88" w14:textId="77777777" w:rsidR="001F2DC8" w:rsidRPr="001F2DC8" w:rsidRDefault="001F2DC8" w:rsidP="008B3166">
            <w:pPr>
              <w:spacing w:line="360" w:lineRule="auto"/>
              <w:rPr>
                <w:rFonts w:ascii="Arial" w:hAnsi="Arial" w:cs="Arial"/>
                <w:sz w:val="24"/>
                <w:szCs w:val="24"/>
                <w:lang w:val="en-GB"/>
              </w:rPr>
            </w:pPr>
            <w:r w:rsidRPr="001F2DC8">
              <w:rPr>
                <w:rFonts w:ascii="Arial" w:hAnsi="Arial" w:cs="Arial"/>
                <w:sz w:val="24"/>
                <w:szCs w:val="24"/>
                <w:lang w:val="en-GB"/>
              </w:rPr>
              <w:t>(</w:t>
            </w:r>
            <w:r w:rsidRPr="001F2DC8">
              <w:rPr>
                <w:rFonts w:ascii="Arial" w:hAnsi="Arial" w:cs="Arial"/>
                <w:i/>
                <w:sz w:val="24"/>
                <w:szCs w:val="24"/>
                <w:lang w:val="en-GB"/>
              </w:rPr>
              <w:t>N</w:t>
            </w:r>
            <w:r w:rsidRPr="001F2DC8">
              <w:rPr>
                <w:rFonts w:ascii="Arial" w:hAnsi="Arial" w:cs="Arial"/>
                <w:sz w:val="24"/>
                <w:szCs w:val="24"/>
                <w:vertAlign w:val="subscript"/>
                <w:lang w:val="en-GB"/>
              </w:rPr>
              <w:t>11</w:t>
            </w:r>
            <w:r w:rsidRPr="001F2DC8">
              <w:rPr>
                <w:rFonts w:ascii="Arial" w:hAnsi="Arial" w:cs="Arial"/>
                <w:sz w:val="24"/>
                <w:szCs w:val="24"/>
                <w:lang w:val="en-GB"/>
              </w:rPr>
              <w:t>)</w:t>
            </w:r>
          </w:p>
        </w:tc>
        <w:tc>
          <w:tcPr>
            <w:tcW w:w="718" w:type="dxa"/>
            <w:tcBorders>
              <w:top w:val="single" w:sz="3" w:space="0" w:color="000000"/>
              <w:left w:val="single" w:sz="3" w:space="0" w:color="000000"/>
              <w:bottom w:val="nil"/>
              <w:right w:val="nil"/>
            </w:tcBorders>
          </w:tcPr>
          <w:p w14:paraId="39B4C8DC" w14:textId="77777777" w:rsidR="001F2DC8" w:rsidRPr="001F2DC8" w:rsidRDefault="001F2DC8" w:rsidP="008B3166">
            <w:pPr>
              <w:spacing w:line="360" w:lineRule="auto"/>
              <w:ind w:left="234"/>
              <w:rPr>
                <w:rFonts w:ascii="Arial" w:hAnsi="Arial" w:cs="Arial"/>
                <w:sz w:val="24"/>
                <w:szCs w:val="24"/>
                <w:lang w:val="en-GB"/>
              </w:rPr>
            </w:pPr>
            <w:r w:rsidRPr="001F2DC8">
              <w:rPr>
                <w:rFonts w:ascii="Arial" w:hAnsi="Arial" w:cs="Arial"/>
                <w:i/>
                <w:sz w:val="24"/>
                <w:szCs w:val="24"/>
                <w:lang w:val="en-GB"/>
              </w:rPr>
              <w:t>M</w:t>
            </w:r>
            <w:r w:rsidRPr="001F2DC8">
              <w:rPr>
                <w:rFonts w:ascii="Arial" w:hAnsi="Arial" w:cs="Arial"/>
                <w:sz w:val="24"/>
                <w:szCs w:val="24"/>
                <w:vertAlign w:val="subscript"/>
                <w:lang w:val="en-GB"/>
              </w:rPr>
              <w:t>10</w:t>
            </w:r>
          </w:p>
        </w:tc>
        <w:tc>
          <w:tcPr>
            <w:tcW w:w="783" w:type="dxa"/>
            <w:tcBorders>
              <w:top w:val="single" w:sz="3" w:space="0" w:color="000000"/>
              <w:left w:val="nil"/>
              <w:bottom w:val="nil"/>
              <w:right w:val="single" w:sz="3" w:space="0" w:color="000000"/>
            </w:tcBorders>
          </w:tcPr>
          <w:p w14:paraId="678A7783" w14:textId="77777777" w:rsidR="001F2DC8" w:rsidRPr="001F2DC8" w:rsidRDefault="001F2DC8" w:rsidP="008B3166">
            <w:pPr>
              <w:spacing w:line="360" w:lineRule="auto"/>
              <w:rPr>
                <w:rFonts w:ascii="Arial" w:hAnsi="Arial" w:cs="Arial"/>
                <w:sz w:val="24"/>
                <w:szCs w:val="24"/>
                <w:lang w:val="en-GB"/>
              </w:rPr>
            </w:pPr>
            <w:r w:rsidRPr="001F2DC8">
              <w:rPr>
                <w:rFonts w:ascii="Arial" w:hAnsi="Arial" w:cs="Arial"/>
                <w:sz w:val="24"/>
                <w:szCs w:val="24"/>
                <w:lang w:val="en-GB"/>
              </w:rPr>
              <w:t>(</w:t>
            </w:r>
            <w:r w:rsidRPr="001F2DC8">
              <w:rPr>
                <w:rFonts w:ascii="Arial" w:hAnsi="Arial" w:cs="Arial"/>
                <w:i/>
                <w:sz w:val="24"/>
                <w:szCs w:val="24"/>
                <w:lang w:val="en-GB"/>
              </w:rPr>
              <w:t>N</w:t>
            </w:r>
            <w:r w:rsidRPr="001F2DC8">
              <w:rPr>
                <w:rFonts w:ascii="Arial" w:hAnsi="Arial" w:cs="Arial"/>
                <w:sz w:val="24"/>
                <w:szCs w:val="24"/>
                <w:vertAlign w:val="subscript"/>
                <w:lang w:val="en-GB"/>
              </w:rPr>
              <w:t>01</w:t>
            </w:r>
            <w:r w:rsidRPr="001F2DC8">
              <w:rPr>
                <w:rFonts w:ascii="Arial" w:hAnsi="Arial" w:cs="Arial"/>
                <w:sz w:val="24"/>
                <w:szCs w:val="24"/>
                <w:lang w:val="en-GB"/>
              </w:rPr>
              <w:t>)</w:t>
            </w:r>
          </w:p>
        </w:tc>
        <w:tc>
          <w:tcPr>
            <w:tcW w:w="1366" w:type="dxa"/>
            <w:tcBorders>
              <w:top w:val="single" w:sz="3" w:space="0" w:color="000000"/>
              <w:left w:val="single" w:sz="3" w:space="0" w:color="000000"/>
              <w:bottom w:val="nil"/>
              <w:right w:val="single" w:sz="3" w:space="0" w:color="000000"/>
            </w:tcBorders>
          </w:tcPr>
          <w:p w14:paraId="4617C364" w14:textId="77777777" w:rsidR="001F2DC8" w:rsidRPr="001F2DC8" w:rsidRDefault="001F2DC8" w:rsidP="008B3166">
            <w:pPr>
              <w:spacing w:line="360" w:lineRule="auto"/>
              <w:ind w:left="120"/>
              <w:rPr>
                <w:rFonts w:ascii="Arial" w:hAnsi="Arial" w:cs="Arial"/>
                <w:sz w:val="24"/>
                <w:szCs w:val="24"/>
                <w:lang w:val="en-GB"/>
              </w:rPr>
            </w:pPr>
            <w:r w:rsidRPr="001F2DC8">
              <w:rPr>
                <w:rFonts w:ascii="Arial" w:hAnsi="Arial" w:cs="Arial"/>
                <w:i/>
                <w:sz w:val="24"/>
                <w:szCs w:val="24"/>
                <w:lang w:val="en-GB"/>
              </w:rPr>
              <w:t>M</w:t>
            </w:r>
            <w:r w:rsidRPr="00197400">
              <w:rPr>
                <w:rFonts w:ascii="Arial" w:hAnsi="Arial" w:cs="Arial"/>
                <w:sz w:val="24"/>
                <w:szCs w:val="24"/>
                <w:vertAlign w:val="subscript"/>
                <w:lang w:val="en-GB"/>
              </w:rPr>
              <w:t>1+</w:t>
            </w:r>
            <w:r w:rsidRPr="001F2DC8">
              <w:rPr>
                <w:rFonts w:ascii="Arial" w:hAnsi="Arial" w:cs="Arial"/>
                <w:sz w:val="24"/>
                <w:szCs w:val="24"/>
                <w:lang w:val="en-GB"/>
              </w:rPr>
              <w:t xml:space="preserve"> (</w:t>
            </w:r>
            <w:r w:rsidRPr="001F2DC8">
              <w:rPr>
                <w:rFonts w:ascii="Arial" w:hAnsi="Arial" w:cs="Arial"/>
                <w:i/>
                <w:sz w:val="24"/>
                <w:szCs w:val="24"/>
                <w:lang w:val="en-GB"/>
              </w:rPr>
              <w:t>N</w:t>
            </w:r>
            <w:r w:rsidRPr="00197400">
              <w:rPr>
                <w:rFonts w:ascii="Arial" w:hAnsi="Arial" w:cs="Arial"/>
                <w:sz w:val="24"/>
                <w:szCs w:val="24"/>
                <w:vertAlign w:val="subscript"/>
                <w:lang w:val="en-GB"/>
              </w:rPr>
              <w:t>1+</w:t>
            </w:r>
            <w:r w:rsidRPr="001F2DC8">
              <w:rPr>
                <w:rFonts w:ascii="Arial" w:hAnsi="Arial" w:cs="Arial"/>
                <w:sz w:val="24"/>
                <w:szCs w:val="24"/>
                <w:lang w:val="en-GB"/>
              </w:rPr>
              <w:t>)</w:t>
            </w:r>
          </w:p>
        </w:tc>
      </w:tr>
      <w:tr w:rsidR="001F2DC8" w:rsidRPr="001F2DC8" w14:paraId="39E69AA1" w14:textId="77777777" w:rsidTr="001F2DC8">
        <w:trPr>
          <w:trHeight w:val="285"/>
        </w:trPr>
        <w:tc>
          <w:tcPr>
            <w:tcW w:w="1319" w:type="dxa"/>
            <w:tcBorders>
              <w:top w:val="nil"/>
              <w:left w:val="single" w:sz="3" w:space="0" w:color="000000"/>
              <w:bottom w:val="single" w:sz="3" w:space="0" w:color="000000"/>
              <w:right w:val="single" w:sz="3" w:space="0" w:color="000000"/>
            </w:tcBorders>
          </w:tcPr>
          <w:p w14:paraId="27C98E54" w14:textId="77777777" w:rsidR="001F2DC8" w:rsidRPr="001F2DC8" w:rsidRDefault="001F2DC8" w:rsidP="008B3166">
            <w:pPr>
              <w:spacing w:line="360" w:lineRule="auto"/>
              <w:ind w:left="120"/>
              <w:rPr>
                <w:rFonts w:ascii="Arial" w:hAnsi="Arial" w:cs="Arial"/>
                <w:sz w:val="24"/>
                <w:szCs w:val="24"/>
                <w:lang w:val="en-GB"/>
              </w:rPr>
            </w:pPr>
            <w:r w:rsidRPr="001F2DC8">
              <w:rPr>
                <w:rFonts w:ascii="Arial" w:hAnsi="Arial" w:cs="Arial"/>
                <w:sz w:val="24"/>
                <w:szCs w:val="24"/>
                <w:lang w:val="en-GB"/>
              </w:rPr>
              <w:t>Out of PR</w:t>
            </w:r>
          </w:p>
        </w:tc>
        <w:tc>
          <w:tcPr>
            <w:tcW w:w="650" w:type="dxa"/>
            <w:tcBorders>
              <w:top w:val="nil"/>
              <w:left w:val="single" w:sz="3" w:space="0" w:color="000000"/>
              <w:bottom w:val="single" w:sz="3" w:space="0" w:color="000000"/>
              <w:right w:val="nil"/>
            </w:tcBorders>
          </w:tcPr>
          <w:p w14:paraId="7A65EED3" w14:textId="77777777" w:rsidR="001F2DC8" w:rsidRPr="001F2DC8" w:rsidRDefault="001F2DC8" w:rsidP="008B3166">
            <w:pPr>
              <w:spacing w:line="360" w:lineRule="auto"/>
              <w:ind w:left="167"/>
              <w:rPr>
                <w:rFonts w:ascii="Arial" w:hAnsi="Arial" w:cs="Arial"/>
                <w:sz w:val="24"/>
                <w:szCs w:val="24"/>
                <w:lang w:val="en-GB"/>
              </w:rPr>
            </w:pPr>
            <w:r w:rsidRPr="001F2DC8">
              <w:rPr>
                <w:rFonts w:ascii="Arial" w:hAnsi="Arial" w:cs="Arial"/>
                <w:i/>
                <w:sz w:val="24"/>
                <w:szCs w:val="24"/>
                <w:lang w:val="en-GB"/>
              </w:rPr>
              <w:t>M</w:t>
            </w:r>
            <w:r w:rsidRPr="001F2DC8">
              <w:rPr>
                <w:rFonts w:ascii="Arial" w:hAnsi="Arial" w:cs="Arial"/>
                <w:sz w:val="24"/>
                <w:szCs w:val="24"/>
                <w:vertAlign w:val="subscript"/>
                <w:lang w:val="en-GB"/>
              </w:rPr>
              <w:t>01</w:t>
            </w:r>
          </w:p>
        </w:tc>
        <w:tc>
          <w:tcPr>
            <w:tcW w:w="715" w:type="dxa"/>
            <w:tcBorders>
              <w:top w:val="nil"/>
              <w:left w:val="nil"/>
              <w:bottom w:val="single" w:sz="3" w:space="0" w:color="000000"/>
              <w:right w:val="single" w:sz="3" w:space="0" w:color="000000"/>
            </w:tcBorders>
          </w:tcPr>
          <w:p w14:paraId="33880B57" w14:textId="77777777" w:rsidR="001F2DC8" w:rsidRPr="001F2DC8" w:rsidRDefault="001F2DC8" w:rsidP="008B3166">
            <w:pPr>
              <w:spacing w:line="360" w:lineRule="auto"/>
              <w:rPr>
                <w:rFonts w:ascii="Arial" w:hAnsi="Arial" w:cs="Arial"/>
                <w:sz w:val="24"/>
                <w:szCs w:val="24"/>
                <w:lang w:val="en-GB"/>
              </w:rPr>
            </w:pPr>
            <w:r w:rsidRPr="001F2DC8">
              <w:rPr>
                <w:rFonts w:ascii="Arial" w:hAnsi="Arial" w:cs="Arial"/>
                <w:sz w:val="24"/>
                <w:szCs w:val="24"/>
                <w:lang w:val="en-GB"/>
              </w:rPr>
              <w:t>(</w:t>
            </w:r>
            <w:r w:rsidRPr="001F2DC8">
              <w:rPr>
                <w:rFonts w:ascii="Arial" w:hAnsi="Arial" w:cs="Arial"/>
                <w:i/>
                <w:sz w:val="24"/>
                <w:szCs w:val="24"/>
                <w:lang w:val="en-GB"/>
              </w:rPr>
              <w:t>N</w:t>
            </w:r>
            <w:r w:rsidRPr="001F2DC8">
              <w:rPr>
                <w:rFonts w:ascii="Arial" w:hAnsi="Arial" w:cs="Arial"/>
                <w:sz w:val="24"/>
                <w:szCs w:val="24"/>
                <w:vertAlign w:val="subscript"/>
                <w:lang w:val="en-GB"/>
              </w:rPr>
              <w:t>01</w:t>
            </w:r>
            <w:r w:rsidRPr="001F2DC8">
              <w:rPr>
                <w:rFonts w:ascii="Arial" w:hAnsi="Arial" w:cs="Arial"/>
                <w:sz w:val="24"/>
                <w:szCs w:val="24"/>
                <w:lang w:val="en-GB"/>
              </w:rPr>
              <w:t>)</w:t>
            </w:r>
          </w:p>
        </w:tc>
        <w:tc>
          <w:tcPr>
            <w:tcW w:w="718" w:type="dxa"/>
            <w:tcBorders>
              <w:top w:val="nil"/>
              <w:left w:val="single" w:sz="3" w:space="0" w:color="000000"/>
              <w:bottom w:val="single" w:sz="3" w:space="0" w:color="000000"/>
              <w:right w:val="nil"/>
            </w:tcBorders>
          </w:tcPr>
          <w:p w14:paraId="0527D7A9" w14:textId="77777777" w:rsidR="001F2DC8" w:rsidRPr="001F2DC8" w:rsidRDefault="001F2DC8" w:rsidP="008B3166">
            <w:pPr>
              <w:spacing w:line="360" w:lineRule="auto"/>
              <w:ind w:left="234"/>
              <w:rPr>
                <w:rFonts w:ascii="Arial" w:hAnsi="Arial" w:cs="Arial"/>
                <w:sz w:val="24"/>
                <w:szCs w:val="24"/>
                <w:lang w:val="en-GB"/>
              </w:rPr>
            </w:pPr>
            <w:r w:rsidRPr="001F2DC8">
              <w:rPr>
                <w:rFonts w:ascii="Arial" w:hAnsi="Arial" w:cs="Arial"/>
                <w:i/>
                <w:sz w:val="24"/>
                <w:szCs w:val="24"/>
                <w:lang w:val="en-GB"/>
              </w:rPr>
              <w:t>M</w:t>
            </w:r>
            <w:r w:rsidRPr="001F2DC8">
              <w:rPr>
                <w:rFonts w:ascii="Arial" w:hAnsi="Arial" w:cs="Arial"/>
                <w:sz w:val="24"/>
                <w:szCs w:val="24"/>
                <w:vertAlign w:val="subscript"/>
                <w:lang w:val="en-GB"/>
              </w:rPr>
              <w:t>00</w:t>
            </w:r>
          </w:p>
        </w:tc>
        <w:tc>
          <w:tcPr>
            <w:tcW w:w="783" w:type="dxa"/>
            <w:tcBorders>
              <w:top w:val="nil"/>
              <w:left w:val="nil"/>
              <w:bottom w:val="single" w:sz="3" w:space="0" w:color="000000"/>
              <w:right w:val="single" w:sz="3" w:space="0" w:color="000000"/>
            </w:tcBorders>
          </w:tcPr>
          <w:p w14:paraId="648913B5" w14:textId="77777777" w:rsidR="001F2DC8" w:rsidRPr="001F2DC8" w:rsidRDefault="001F2DC8" w:rsidP="008B3166">
            <w:pPr>
              <w:spacing w:line="360" w:lineRule="auto"/>
              <w:rPr>
                <w:rFonts w:ascii="Arial" w:hAnsi="Arial" w:cs="Arial"/>
                <w:sz w:val="24"/>
                <w:szCs w:val="24"/>
                <w:lang w:val="en-GB"/>
              </w:rPr>
            </w:pPr>
            <w:r w:rsidRPr="001F2DC8">
              <w:rPr>
                <w:rFonts w:ascii="Arial" w:hAnsi="Arial" w:cs="Arial"/>
                <w:sz w:val="24"/>
                <w:szCs w:val="24"/>
                <w:lang w:val="en-GB"/>
              </w:rPr>
              <w:t>(</w:t>
            </w:r>
            <w:r w:rsidRPr="001F2DC8">
              <w:rPr>
                <w:rFonts w:ascii="Arial" w:hAnsi="Arial" w:cs="Arial"/>
                <w:i/>
                <w:sz w:val="24"/>
                <w:szCs w:val="24"/>
                <w:lang w:val="en-GB"/>
              </w:rPr>
              <w:t>N</w:t>
            </w:r>
            <w:r w:rsidRPr="001F2DC8">
              <w:rPr>
                <w:rFonts w:ascii="Arial" w:hAnsi="Arial" w:cs="Arial"/>
                <w:sz w:val="24"/>
                <w:szCs w:val="24"/>
                <w:vertAlign w:val="subscript"/>
                <w:lang w:val="en-GB"/>
              </w:rPr>
              <w:t>00</w:t>
            </w:r>
            <w:r w:rsidRPr="001F2DC8">
              <w:rPr>
                <w:rFonts w:ascii="Arial" w:hAnsi="Arial" w:cs="Arial"/>
                <w:sz w:val="24"/>
                <w:szCs w:val="24"/>
                <w:lang w:val="en-GB"/>
              </w:rPr>
              <w:t>)</w:t>
            </w:r>
          </w:p>
        </w:tc>
        <w:tc>
          <w:tcPr>
            <w:tcW w:w="1366" w:type="dxa"/>
            <w:tcBorders>
              <w:top w:val="nil"/>
              <w:left w:val="single" w:sz="3" w:space="0" w:color="000000"/>
              <w:bottom w:val="single" w:sz="3" w:space="0" w:color="000000"/>
              <w:right w:val="single" w:sz="3" w:space="0" w:color="000000"/>
            </w:tcBorders>
          </w:tcPr>
          <w:p w14:paraId="79C5F21F" w14:textId="08DC3BD3" w:rsidR="001F2DC8" w:rsidRPr="00197400" w:rsidRDefault="001F2DC8" w:rsidP="008B3166">
            <w:pPr>
              <w:spacing w:line="360" w:lineRule="auto"/>
              <w:ind w:left="120"/>
              <w:rPr>
                <w:rFonts w:ascii="Arial" w:hAnsi="Arial" w:cs="Arial"/>
                <w:sz w:val="24"/>
                <w:szCs w:val="24"/>
                <w:lang w:val="en-GB"/>
              </w:rPr>
            </w:pPr>
            <w:r w:rsidRPr="001F2DC8">
              <w:rPr>
                <w:rFonts w:ascii="Arial" w:hAnsi="Arial" w:cs="Arial"/>
                <w:i/>
                <w:sz w:val="24"/>
                <w:szCs w:val="24"/>
                <w:lang w:val="en-GB"/>
              </w:rPr>
              <w:t>M</w:t>
            </w:r>
            <w:r w:rsidRPr="00197400">
              <w:rPr>
                <w:rFonts w:ascii="Arial" w:hAnsi="Arial" w:cs="Arial"/>
                <w:sz w:val="24"/>
                <w:szCs w:val="24"/>
                <w:vertAlign w:val="subscript"/>
                <w:lang w:val="en-GB"/>
              </w:rPr>
              <w:t>0+</w:t>
            </w:r>
            <w:r w:rsidRPr="001F2DC8">
              <w:rPr>
                <w:rFonts w:ascii="Arial" w:hAnsi="Arial" w:cs="Arial"/>
                <w:sz w:val="24"/>
                <w:szCs w:val="24"/>
                <w:lang w:val="en-GB"/>
              </w:rPr>
              <w:t xml:space="preserve"> (</w:t>
            </w:r>
            <w:r w:rsidRPr="001F2DC8">
              <w:rPr>
                <w:rFonts w:ascii="Arial" w:hAnsi="Arial" w:cs="Arial"/>
                <w:i/>
                <w:sz w:val="24"/>
                <w:szCs w:val="24"/>
                <w:lang w:val="en-GB"/>
              </w:rPr>
              <w:t>N</w:t>
            </w:r>
            <w:r w:rsidRPr="00197400">
              <w:rPr>
                <w:rFonts w:ascii="Arial" w:hAnsi="Arial" w:cs="Arial"/>
                <w:sz w:val="24"/>
                <w:szCs w:val="24"/>
                <w:vertAlign w:val="subscript"/>
                <w:lang w:val="en-GB"/>
              </w:rPr>
              <w:t>0+</w:t>
            </w:r>
            <w:r w:rsidR="00197400">
              <w:rPr>
                <w:rFonts w:ascii="Arial" w:hAnsi="Arial" w:cs="Arial"/>
                <w:sz w:val="24"/>
                <w:szCs w:val="24"/>
                <w:lang w:val="en-GB"/>
              </w:rPr>
              <w:t>)</w:t>
            </w:r>
          </w:p>
        </w:tc>
      </w:tr>
      <w:tr w:rsidR="001F2DC8" w:rsidRPr="001F2DC8" w14:paraId="3ABF50B6" w14:textId="77777777" w:rsidTr="001F2DC8">
        <w:trPr>
          <w:trHeight w:val="297"/>
        </w:trPr>
        <w:tc>
          <w:tcPr>
            <w:tcW w:w="1319" w:type="dxa"/>
            <w:tcBorders>
              <w:top w:val="single" w:sz="3" w:space="0" w:color="000000"/>
              <w:left w:val="single" w:sz="3" w:space="0" w:color="000000"/>
              <w:bottom w:val="single" w:sz="3" w:space="0" w:color="000000"/>
              <w:right w:val="single" w:sz="3" w:space="0" w:color="000000"/>
            </w:tcBorders>
          </w:tcPr>
          <w:p w14:paraId="5EC6E6A2" w14:textId="77777777" w:rsidR="001F2DC8" w:rsidRPr="001F2DC8" w:rsidRDefault="001F2DC8" w:rsidP="008B3166">
            <w:pPr>
              <w:spacing w:line="360" w:lineRule="auto"/>
              <w:jc w:val="right"/>
              <w:rPr>
                <w:rFonts w:ascii="Arial" w:hAnsi="Arial" w:cs="Arial"/>
                <w:sz w:val="24"/>
                <w:szCs w:val="24"/>
                <w:lang w:val="en-GB"/>
              </w:rPr>
            </w:pPr>
            <w:r w:rsidRPr="001F2DC8">
              <w:rPr>
                <w:rFonts w:ascii="Arial" w:hAnsi="Arial" w:cs="Arial"/>
                <w:sz w:val="24"/>
                <w:szCs w:val="24"/>
                <w:lang w:val="en-GB"/>
              </w:rPr>
              <w:t>Total</w:t>
            </w:r>
          </w:p>
        </w:tc>
        <w:tc>
          <w:tcPr>
            <w:tcW w:w="650" w:type="dxa"/>
            <w:tcBorders>
              <w:top w:val="single" w:sz="3" w:space="0" w:color="000000"/>
              <w:left w:val="single" w:sz="3" w:space="0" w:color="000000"/>
              <w:bottom w:val="single" w:sz="3" w:space="0" w:color="000000"/>
              <w:right w:val="nil"/>
            </w:tcBorders>
          </w:tcPr>
          <w:p w14:paraId="0F8AAE05" w14:textId="77777777" w:rsidR="001F2DC8" w:rsidRPr="001F2DC8" w:rsidRDefault="001F2DC8" w:rsidP="008B3166">
            <w:pPr>
              <w:spacing w:line="360" w:lineRule="auto"/>
              <w:ind w:left="120"/>
              <w:rPr>
                <w:rFonts w:ascii="Arial" w:hAnsi="Arial" w:cs="Arial"/>
                <w:sz w:val="24"/>
                <w:szCs w:val="24"/>
                <w:lang w:val="en-GB"/>
              </w:rPr>
            </w:pPr>
            <w:r w:rsidRPr="001F2DC8">
              <w:rPr>
                <w:rFonts w:ascii="Arial" w:hAnsi="Arial" w:cs="Arial"/>
                <w:i/>
                <w:sz w:val="24"/>
                <w:szCs w:val="24"/>
                <w:lang w:val="en-GB"/>
              </w:rPr>
              <w:t>M</w:t>
            </w:r>
            <w:r w:rsidRPr="001F2DC8">
              <w:rPr>
                <w:rFonts w:ascii="Arial" w:hAnsi="Arial" w:cs="Arial"/>
                <w:sz w:val="24"/>
                <w:szCs w:val="24"/>
                <w:vertAlign w:val="subscript"/>
                <w:lang w:val="en-GB"/>
              </w:rPr>
              <w:t>+1</w:t>
            </w:r>
          </w:p>
        </w:tc>
        <w:tc>
          <w:tcPr>
            <w:tcW w:w="715" w:type="dxa"/>
            <w:tcBorders>
              <w:top w:val="single" w:sz="3" w:space="0" w:color="000000"/>
              <w:left w:val="nil"/>
              <w:bottom w:val="single" w:sz="3" w:space="0" w:color="000000"/>
              <w:right w:val="single" w:sz="3" w:space="0" w:color="000000"/>
            </w:tcBorders>
          </w:tcPr>
          <w:p w14:paraId="5642AF23" w14:textId="77777777" w:rsidR="001F2DC8" w:rsidRPr="001F2DC8" w:rsidRDefault="001F2DC8" w:rsidP="008B3166">
            <w:pPr>
              <w:spacing w:line="360" w:lineRule="auto"/>
              <w:rPr>
                <w:rFonts w:ascii="Arial" w:hAnsi="Arial" w:cs="Arial"/>
                <w:sz w:val="24"/>
                <w:szCs w:val="24"/>
                <w:lang w:val="en-GB"/>
              </w:rPr>
            </w:pPr>
            <w:r w:rsidRPr="001F2DC8">
              <w:rPr>
                <w:rFonts w:ascii="Arial" w:hAnsi="Arial" w:cs="Arial"/>
                <w:sz w:val="24"/>
                <w:szCs w:val="24"/>
                <w:lang w:val="en-GB"/>
              </w:rPr>
              <w:t>(</w:t>
            </w:r>
            <w:r w:rsidRPr="001F2DC8">
              <w:rPr>
                <w:rFonts w:ascii="Arial" w:hAnsi="Arial" w:cs="Arial"/>
                <w:i/>
                <w:sz w:val="24"/>
                <w:szCs w:val="24"/>
                <w:lang w:val="en-GB"/>
              </w:rPr>
              <w:t>N</w:t>
            </w:r>
            <w:r w:rsidRPr="001F2DC8">
              <w:rPr>
                <w:rFonts w:ascii="Arial" w:hAnsi="Arial" w:cs="Arial"/>
                <w:sz w:val="24"/>
                <w:szCs w:val="24"/>
                <w:vertAlign w:val="subscript"/>
                <w:lang w:val="en-GB"/>
              </w:rPr>
              <w:t>+1</w:t>
            </w:r>
            <w:r w:rsidRPr="001F2DC8">
              <w:rPr>
                <w:rFonts w:ascii="Arial" w:hAnsi="Arial" w:cs="Arial"/>
                <w:sz w:val="24"/>
                <w:szCs w:val="24"/>
                <w:lang w:val="en-GB"/>
              </w:rPr>
              <w:t>)</w:t>
            </w:r>
          </w:p>
        </w:tc>
        <w:tc>
          <w:tcPr>
            <w:tcW w:w="718" w:type="dxa"/>
            <w:tcBorders>
              <w:top w:val="single" w:sz="3" w:space="0" w:color="000000"/>
              <w:left w:val="single" w:sz="3" w:space="0" w:color="000000"/>
              <w:bottom w:val="single" w:sz="3" w:space="0" w:color="000000"/>
              <w:right w:val="nil"/>
            </w:tcBorders>
          </w:tcPr>
          <w:p w14:paraId="5745A9D4" w14:textId="77777777" w:rsidR="001F2DC8" w:rsidRPr="001F2DC8" w:rsidRDefault="001F2DC8" w:rsidP="008B3166">
            <w:pPr>
              <w:spacing w:line="360" w:lineRule="auto"/>
              <w:ind w:left="187"/>
              <w:rPr>
                <w:rFonts w:ascii="Arial" w:hAnsi="Arial" w:cs="Arial"/>
                <w:sz w:val="24"/>
                <w:szCs w:val="24"/>
                <w:lang w:val="en-GB"/>
              </w:rPr>
            </w:pPr>
            <w:r w:rsidRPr="001F2DC8">
              <w:rPr>
                <w:rFonts w:ascii="Arial" w:hAnsi="Arial" w:cs="Arial"/>
                <w:i/>
                <w:sz w:val="24"/>
                <w:szCs w:val="24"/>
                <w:lang w:val="en-GB"/>
              </w:rPr>
              <w:t>M</w:t>
            </w:r>
            <w:r w:rsidRPr="001F2DC8">
              <w:rPr>
                <w:rFonts w:ascii="Arial" w:hAnsi="Arial" w:cs="Arial"/>
                <w:sz w:val="24"/>
                <w:szCs w:val="24"/>
                <w:vertAlign w:val="subscript"/>
                <w:lang w:val="en-GB"/>
              </w:rPr>
              <w:t>+0</w:t>
            </w:r>
          </w:p>
        </w:tc>
        <w:tc>
          <w:tcPr>
            <w:tcW w:w="783" w:type="dxa"/>
            <w:tcBorders>
              <w:top w:val="single" w:sz="3" w:space="0" w:color="000000"/>
              <w:left w:val="nil"/>
              <w:bottom w:val="single" w:sz="3" w:space="0" w:color="000000"/>
              <w:right w:val="single" w:sz="3" w:space="0" w:color="000000"/>
            </w:tcBorders>
          </w:tcPr>
          <w:p w14:paraId="26911B3C" w14:textId="77777777" w:rsidR="001F2DC8" w:rsidRPr="001F2DC8" w:rsidRDefault="001F2DC8" w:rsidP="008B3166">
            <w:pPr>
              <w:spacing w:line="360" w:lineRule="auto"/>
              <w:rPr>
                <w:rFonts w:ascii="Arial" w:hAnsi="Arial" w:cs="Arial"/>
                <w:sz w:val="24"/>
                <w:szCs w:val="24"/>
                <w:lang w:val="en-GB"/>
              </w:rPr>
            </w:pPr>
            <w:r w:rsidRPr="001F2DC8">
              <w:rPr>
                <w:rFonts w:ascii="Arial" w:hAnsi="Arial" w:cs="Arial"/>
                <w:sz w:val="24"/>
                <w:szCs w:val="24"/>
                <w:lang w:val="en-GB"/>
              </w:rPr>
              <w:t>(</w:t>
            </w:r>
            <w:r w:rsidRPr="001F2DC8">
              <w:rPr>
                <w:rFonts w:ascii="Arial" w:hAnsi="Arial" w:cs="Arial"/>
                <w:i/>
                <w:sz w:val="24"/>
                <w:szCs w:val="24"/>
                <w:lang w:val="en-GB"/>
              </w:rPr>
              <w:t>N</w:t>
            </w:r>
            <w:r w:rsidRPr="001F2DC8">
              <w:rPr>
                <w:rFonts w:ascii="Arial" w:hAnsi="Arial" w:cs="Arial"/>
                <w:sz w:val="24"/>
                <w:szCs w:val="24"/>
                <w:vertAlign w:val="subscript"/>
                <w:lang w:val="en-GB"/>
              </w:rPr>
              <w:t>+0</w:t>
            </w:r>
            <w:r w:rsidRPr="001F2DC8">
              <w:rPr>
                <w:rFonts w:ascii="Arial" w:hAnsi="Arial" w:cs="Arial"/>
                <w:sz w:val="24"/>
                <w:szCs w:val="24"/>
                <w:lang w:val="en-GB"/>
              </w:rPr>
              <w:t>)</w:t>
            </w:r>
          </w:p>
        </w:tc>
        <w:tc>
          <w:tcPr>
            <w:tcW w:w="1366" w:type="dxa"/>
            <w:tcBorders>
              <w:top w:val="single" w:sz="3" w:space="0" w:color="000000"/>
              <w:left w:val="single" w:sz="3" w:space="0" w:color="000000"/>
              <w:bottom w:val="single" w:sz="3" w:space="0" w:color="000000"/>
              <w:right w:val="single" w:sz="3" w:space="0" w:color="000000"/>
            </w:tcBorders>
          </w:tcPr>
          <w:p w14:paraId="27CE91E2" w14:textId="77777777" w:rsidR="001F2DC8" w:rsidRPr="001F2DC8" w:rsidRDefault="001F2DC8" w:rsidP="008B3166">
            <w:pPr>
              <w:spacing w:line="360" w:lineRule="auto"/>
              <w:ind w:left="88"/>
              <w:jc w:val="center"/>
              <w:rPr>
                <w:rFonts w:ascii="Arial" w:hAnsi="Arial" w:cs="Arial"/>
                <w:sz w:val="24"/>
                <w:szCs w:val="24"/>
                <w:lang w:val="en-GB"/>
              </w:rPr>
            </w:pPr>
            <w:r w:rsidRPr="001F2DC8">
              <w:rPr>
                <w:rFonts w:ascii="Arial" w:hAnsi="Arial" w:cs="Arial"/>
                <w:i/>
                <w:sz w:val="24"/>
                <w:szCs w:val="24"/>
                <w:lang w:val="en-GB"/>
              </w:rPr>
              <w:t xml:space="preserve">M </w:t>
            </w:r>
            <w:r w:rsidRPr="001F2DC8">
              <w:rPr>
                <w:rFonts w:ascii="Arial" w:hAnsi="Arial" w:cs="Arial"/>
                <w:sz w:val="24"/>
                <w:szCs w:val="24"/>
                <w:lang w:val="en-GB"/>
              </w:rPr>
              <w:t>(</w:t>
            </w:r>
            <w:r w:rsidRPr="001F2DC8">
              <w:rPr>
                <w:rFonts w:ascii="Arial" w:hAnsi="Arial" w:cs="Arial"/>
                <w:i/>
                <w:sz w:val="24"/>
                <w:szCs w:val="24"/>
                <w:lang w:val="en-GB"/>
              </w:rPr>
              <w:t>N</w:t>
            </w:r>
            <w:r w:rsidRPr="001F2DC8">
              <w:rPr>
                <w:rFonts w:ascii="Arial" w:hAnsi="Arial" w:cs="Arial"/>
                <w:sz w:val="24"/>
                <w:szCs w:val="24"/>
                <w:lang w:val="en-GB"/>
              </w:rPr>
              <w:t>)</w:t>
            </w:r>
          </w:p>
        </w:tc>
      </w:tr>
    </w:tbl>
    <w:p w14:paraId="58882624" w14:textId="77777777" w:rsidR="001F2DC8" w:rsidRPr="001F2DC8" w:rsidRDefault="001F2DC8" w:rsidP="008B3166">
      <w:pPr>
        <w:spacing w:after="403" w:line="360" w:lineRule="auto"/>
        <w:ind w:left="-15" w:right="27" w:firstLine="351"/>
        <w:rPr>
          <w:rFonts w:ascii="Arial" w:hAnsi="Arial" w:cs="Arial"/>
          <w:sz w:val="24"/>
          <w:szCs w:val="24"/>
          <w:lang w:val="en-GB"/>
        </w:rPr>
      </w:pPr>
    </w:p>
    <w:p w14:paraId="7A2C0C9D" w14:textId="77777777" w:rsidR="001F2DC8" w:rsidRPr="001F2DC8" w:rsidRDefault="001F2DC8" w:rsidP="008B3166">
      <w:pPr>
        <w:spacing w:line="360" w:lineRule="auto"/>
        <w:ind w:left="-5" w:right="27"/>
        <w:rPr>
          <w:rFonts w:ascii="Arial" w:hAnsi="Arial" w:cs="Arial"/>
          <w:sz w:val="24"/>
          <w:szCs w:val="24"/>
          <w:lang w:val="en-GB"/>
        </w:rPr>
      </w:pPr>
      <w:r w:rsidRPr="001F2DC8">
        <w:rPr>
          <w:rFonts w:ascii="Arial" w:hAnsi="Arial" w:cs="Arial"/>
          <w:sz w:val="24"/>
          <w:szCs w:val="24"/>
          <w:lang w:val="en-GB"/>
        </w:rPr>
        <w:t xml:space="preserve">Let </w:t>
      </w:r>
      <w:r w:rsidRPr="001F2DC8">
        <w:rPr>
          <w:rFonts w:ascii="Arial" w:hAnsi="Arial" w:cs="Arial"/>
          <w:position w:val="-12"/>
          <w:sz w:val="24"/>
          <w:szCs w:val="24"/>
          <w:lang w:val="en-GB"/>
        </w:rPr>
        <w:object w:dxaOrig="340" w:dyaOrig="360" w14:anchorId="66BB9699">
          <v:shape id="_x0000_i1059" type="#_x0000_t75" style="width:16.6pt;height:18.3pt" o:ole="">
            <v:imagedata r:id="rId78" o:title=""/>
          </v:shape>
          <o:OLEObject Type="Embed" ProgID="Equation.DSMT4" ShapeID="_x0000_i1059" DrawAspect="Content" ObjectID="_1590910411" r:id="rId79"/>
        </w:object>
      </w:r>
      <w:r w:rsidRPr="001F2DC8">
        <w:rPr>
          <w:rFonts w:ascii="Arial" w:hAnsi="Arial" w:cs="Arial"/>
          <w:sz w:val="24"/>
          <w:szCs w:val="24"/>
          <w:lang w:val="en-GB"/>
        </w:rPr>
        <w:t xml:space="preserve"> be the number of dwellings at </w:t>
      </w:r>
      <w:proofErr w:type="gramStart"/>
      <w:r w:rsidRPr="001F2DC8">
        <w:rPr>
          <w:rFonts w:ascii="Arial" w:hAnsi="Arial" w:cs="Arial"/>
          <w:sz w:val="24"/>
          <w:szCs w:val="24"/>
          <w:lang w:val="en-GB"/>
        </w:rPr>
        <w:t xml:space="preserve">address </w:t>
      </w:r>
      <w:proofErr w:type="gramEnd"/>
      <w:r w:rsidRPr="001F2DC8">
        <w:rPr>
          <w:rFonts w:ascii="Arial" w:hAnsi="Arial" w:cs="Arial"/>
          <w:position w:val="-6"/>
          <w:sz w:val="24"/>
          <w:szCs w:val="24"/>
          <w:lang w:val="en-GB"/>
        </w:rPr>
        <w:object w:dxaOrig="200" w:dyaOrig="279" w14:anchorId="458D5561">
          <v:shape id="_x0000_i1060" type="#_x0000_t75" style="width:10.5pt;height:13.85pt" o:ole="">
            <v:imagedata r:id="rId80" o:title=""/>
          </v:shape>
          <o:OLEObject Type="Embed" ProgID="Equation.DSMT4" ShapeID="_x0000_i1060" DrawAspect="Content" ObjectID="_1590910412" r:id="rId81"/>
        </w:object>
      </w:r>
      <w:r w:rsidRPr="001F2DC8">
        <w:rPr>
          <w:rFonts w:ascii="Arial" w:hAnsi="Arial" w:cs="Arial"/>
          <w:sz w:val="24"/>
          <w:szCs w:val="24"/>
          <w:lang w:val="en-GB"/>
        </w:rPr>
        <w:t xml:space="preserve">, and </w:t>
      </w:r>
      <w:r w:rsidRPr="001F2DC8">
        <w:rPr>
          <w:rFonts w:ascii="Arial" w:hAnsi="Arial" w:cs="Arial"/>
          <w:position w:val="-12"/>
          <w:sz w:val="24"/>
          <w:szCs w:val="24"/>
          <w:lang w:val="en-GB"/>
        </w:rPr>
        <w:object w:dxaOrig="260" w:dyaOrig="360" w14:anchorId="5A11565C">
          <v:shape id="_x0000_i1061" type="#_x0000_t75" style="width:12.75pt;height:18.3pt" o:ole="">
            <v:imagedata r:id="rId82" o:title=""/>
          </v:shape>
          <o:OLEObject Type="Embed" ProgID="Equation.DSMT4" ShapeID="_x0000_i1061" DrawAspect="Content" ObjectID="_1590910413" r:id="rId83"/>
        </w:object>
      </w:r>
      <w:r w:rsidRPr="001F2DC8">
        <w:rPr>
          <w:rFonts w:ascii="Arial" w:hAnsi="Arial" w:cs="Arial"/>
          <w:sz w:val="24"/>
          <w:szCs w:val="24"/>
          <w:lang w:val="en-GB"/>
        </w:rPr>
        <w:t xml:space="preserve"> the number of resident dwellings at the same address. The total </w:t>
      </w:r>
      <w:r w:rsidRPr="001F2DC8">
        <w:rPr>
          <w:rFonts w:ascii="Arial" w:hAnsi="Arial" w:cs="Arial"/>
          <w:position w:val="-28"/>
          <w:sz w:val="24"/>
          <w:szCs w:val="24"/>
          <w:lang w:val="en-GB"/>
        </w:rPr>
        <w:object w:dxaOrig="1120" w:dyaOrig="540" w14:anchorId="662AE561">
          <v:shape id="_x0000_i1062" type="#_x0000_t75" style="width:55.4pt;height:26.6pt" o:ole="">
            <v:imagedata r:id="rId84" o:title=""/>
          </v:shape>
          <o:OLEObject Type="Embed" ProgID="Equation.DSMT4" ShapeID="_x0000_i1062" DrawAspect="Content" ObjectID="_1590910414" r:id="rId85"/>
        </w:object>
      </w:r>
      <w:r w:rsidRPr="001F2DC8">
        <w:rPr>
          <w:rFonts w:ascii="Arial" w:hAnsi="Arial" w:cs="Arial"/>
          <w:sz w:val="24"/>
          <w:szCs w:val="24"/>
          <w:lang w:val="en-GB"/>
        </w:rPr>
        <w:t xml:space="preserve"> is the population size with dwellings as the elements, whereas the total </w:t>
      </w:r>
      <w:r w:rsidRPr="001F2DC8">
        <w:rPr>
          <w:rFonts w:ascii="Arial" w:hAnsi="Arial" w:cs="Arial"/>
          <w:position w:val="-28"/>
          <w:sz w:val="24"/>
          <w:szCs w:val="24"/>
          <w:lang w:val="en-GB"/>
        </w:rPr>
        <w:object w:dxaOrig="980" w:dyaOrig="540" w14:anchorId="16AEB1E7">
          <v:shape id="_x0000_i1063" type="#_x0000_t75" style="width:49.85pt;height:26.6pt" o:ole="">
            <v:imagedata r:id="rId86" o:title=""/>
          </v:shape>
          <o:OLEObject Type="Embed" ProgID="Equation.DSMT4" ShapeID="_x0000_i1063" DrawAspect="Content" ObjectID="_1590910415" r:id="rId87"/>
        </w:object>
      </w:r>
      <w:r w:rsidRPr="001F2DC8">
        <w:rPr>
          <w:rFonts w:ascii="Arial" w:hAnsi="Arial" w:cs="Arial"/>
          <w:sz w:val="24"/>
          <w:szCs w:val="24"/>
          <w:lang w:val="en-GB"/>
        </w:rPr>
        <w:t xml:space="preserve"> is the population size with resident dwellings as the elements. Having </w:t>
      </w:r>
      <w:proofErr w:type="gramStart"/>
      <w:r w:rsidRPr="001F2DC8">
        <w:rPr>
          <w:rFonts w:ascii="Arial" w:hAnsi="Arial" w:cs="Arial"/>
          <w:sz w:val="24"/>
          <w:szCs w:val="24"/>
          <w:lang w:val="en-GB"/>
        </w:rPr>
        <w:t xml:space="preserve">estimated </w:t>
      </w:r>
      <w:proofErr w:type="gramEnd"/>
      <w:r w:rsidRPr="001F2DC8">
        <w:rPr>
          <w:rFonts w:ascii="Arial" w:hAnsi="Arial" w:cs="Arial"/>
          <w:position w:val="-12"/>
          <w:sz w:val="24"/>
          <w:szCs w:val="24"/>
          <w:lang w:val="en-GB"/>
        </w:rPr>
        <w:object w:dxaOrig="440" w:dyaOrig="360" w14:anchorId="46EBA177">
          <v:shape id="_x0000_i1064" type="#_x0000_t75" style="width:21.6pt;height:18.3pt" o:ole="">
            <v:imagedata r:id="rId88" o:title=""/>
          </v:shape>
          <o:OLEObject Type="Embed" ProgID="Equation.DSMT4" ShapeID="_x0000_i1064" DrawAspect="Content" ObjectID="_1590910416" r:id="rId89"/>
        </w:object>
      </w:r>
      <w:r w:rsidRPr="001F2DC8">
        <w:rPr>
          <w:rFonts w:ascii="Arial" w:hAnsi="Arial" w:cs="Arial"/>
          <w:sz w:val="24"/>
          <w:szCs w:val="24"/>
          <w:lang w:val="en-GB"/>
        </w:rPr>
        <w:t xml:space="preserve">, one may fix the four domains of </w:t>
      </w:r>
      <w:r w:rsidRPr="001F2DC8">
        <w:rPr>
          <w:rFonts w:ascii="Arial" w:hAnsi="Arial" w:cs="Arial"/>
          <w:position w:val="-4"/>
          <w:sz w:val="24"/>
          <w:szCs w:val="24"/>
          <w:lang w:val="en-GB"/>
        </w:rPr>
        <w:object w:dxaOrig="260" w:dyaOrig="260" w14:anchorId="589E350F">
          <v:shape id="_x0000_i1065" type="#_x0000_t75" style="width:12.75pt;height:12.75pt" o:ole="">
            <v:imagedata r:id="rId90" o:title=""/>
          </v:shape>
          <o:OLEObject Type="Embed" ProgID="Equation.DSMT4" ShapeID="_x0000_i1065" DrawAspect="Content" ObjectID="_1590910417" r:id="rId91"/>
        </w:object>
      </w:r>
      <w:r w:rsidRPr="001F2DC8">
        <w:rPr>
          <w:rFonts w:ascii="Arial" w:hAnsi="Arial" w:cs="Arial"/>
          <w:sz w:val="24"/>
          <w:szCs w:val="24"/>
          <w:lang w:val="en-GB"/>
        </w:rPr>
        <w:t xml:space="preserve">. The estimation </w:t>
      </w:r>
      <w:proofErr w:type="gramStart"/>
      <w:r w:rsidRPr="001F2DC8">
        <w:rPr>
          <w:rFonts w:ascii="Arial" w:hAnsi="Arial" w:cs="Arial"/>
          <w:sz w:val="24"/>
          <w:szCs w:val="24"/>
          <w:lang w:val="en-GB"/>
        </w:rPr>
        <w:t xml:space="preserve">of </w:t>
      </w:r>
      <w:proofErr w:type="gramEnd"/>
      <w:r w:rsidRPr="001F2DC8">
        <w:rPr>
          <w:rFonts w:ascii="Arial" w:hAnsi="Arial" w:cs="Arial"/>
          <w:position w:val="-6"/>
          <w:sz w:val="24"/>
          <w:szCs w:val="24"/>
          <w:lang w:val="en-GB"/>
        </w:rPr>
        <w:object w:dxaOrig="279" w:dyaOrig="279" w14:anchorId="486670B1">
          <v:shape id="_x0000_i1066" type="#_x0000_t75" style="width:13.85pt;height:13.85pt" o:ole="">
            <v:imagedata r:id="rId92" o:title=""/>
          </v:shape>
          <o:OLEObject Type="Embed" ProgID="Equation.DSMT4" ShapeID="_x0000_i1066" DrawAspect="Content" ObjectID="_1590910418" r:id="rId93"/>
        </w:object>
      </w:r>
      <w:r w:rsidRPr="001F2DC8">
        <w:rPr>
          <w:rFonts w:ascii="Arial" w:hAnsi="Arial" w:cs="Arial"/>
          <w:sz w:val="24"/>
          <w:szCs w:val="24"/>
          <w:lang w:val="en-GB"/>
        </w:rPr>
        <w:t xml:space="preserve">, which can either be </w:t>
      </w:r>
      <w:r w:rsidRPr="001F2DC8">
        <w:rPr>
          <w:rFonts w:ascii="Arial" w:hAnsi="Arial" w:cs="Arial"/>
          <w:position w:val="-4"/>
          <w:sz w:val="24"/>
          <w:szCs w:val="24"/>
          <w:lang w:val="en-GB"/>
        </w:rPr>
        <w:object w:dxaOrig="279" w:dyaOrig="260" w14:anchorId="1CFE13E4">
          <v:shape id="_x0000_i1067" type="#_x0000_t75" style="width:13.85pt;height:12.75pt" o:ole="">
            <v:imagedata r:id="rId94" o:title=""/>
          </v:shape>
          <o:OLEObject Type="Embed" ProgID="Equation.DSMT4" ShapeID="_x0000_i1067" DrawAspect="Content" ObjectID="_1590910419" r:id="rId95"/>
        </w:object>
      </w:r>
      <w:r w:rsidRPr="001F2DC8">
        <w:rPr>
          <w:rFonts w:ascii="Arial" w:hAnsi="Arial" w:cs="Arial"/>
          <w:sz w:val="24"/>
          <w:szCs w:val="24"/>
          <w:lang w:val="en-GB"/>
        </w:rPr>
        <w:t xml:space="preserve"> or </w:t>
      </w:r>
      <w:r w:rsidRPr="001F2DC8">
        <w:rPr>
          <w:rFonts w:ascii="Arial" w:hAnsi="Arial" w:cs="Arial"/>
          <w:position w:val="-4"/>
          <w:sz w:val="24"/>
          <w:szCs w:val="24"/>
          <w:lang w:val="en-GB"/>
        </w:rPr>
        <w:object w:dxaOrig="220" w:dyaOrig="260" w14:anchorId="5A4DC048">
          <v:shape id="_x0000_i1068" type="#_x0000_t75" style="width:10.5pt;height:12.75pt" o:ole="">
            <v:imagedata r:id="rId96" o:title=""/>
          </v:shape>
          <o:OLEObject Type="Embed" ProgID="Equation.DSMT4" ShapeID="_x0000_i1068" DrawAspect="Content" ObjectID="_1590910420" r:id="rId97"/>
        </w:object>
      </w:r>
      <w:r w:rsidRPr="001F2DC8">
        <w:rPr>
          <w:rFonts w:ascii="Arial" w:hAnsi="Arial" w:cs="Arial"/>
          <w:sz w:val="24"/>
          <w:szCs w:val="24"/>
          <w:lang w:val="en-GB"/>
        </w:rPr>
        <w:t xml:space="preserve">, becomes then a problem due to </w:t>
      </w:r>
      <w:r w:rsidRPr="001F2DC8">
        <w:rPr>
          <w:rFonts w:ascii="Arial" w:hAnsi="Arial" w:cs="Arial"/>
          <w:i/>
          <w:sz w:val="24"/>
          <w:szCs w:val="24"/>
          <w:lang w:val="en-GB"/>
        </w:rPr>
        <w:t>missing observations</w:t>
      </w:r>
      <w:r w:rsidRPr="001F2DC8">
        <w:rPr>
          <w:rFonts w:ascii="Arial" w:hAnsi="Arial" w:cs="Arial"/>
          <w:sz w:val="24"/>
          <w:szCs w:val="24"/>
          <w:lang w:val="en-GB"/>
        </w:rPr>
        <w:t xml:space="preserve"> (of either </w:t>
      </w:r>
      <w:r w:rsidRPr="001F2DC8">
        <w:rPr>
          <w:rFonts w:ascii="Arial" w:hAnsi="Arial" w:cs="Arial"/>
          <w:position w:val="-12"/>
          <w:sz w:val="24"/>
          <w:szCs w:val="24"/>
          <w:lang w:val="en-GB"/>
        </w:rPr>
        <w:object w:dxaOrig="340" w:dyaOrig="360" w14:anchorId="73D67BAB">
          <v:shape id="_x0000_i1069" type="#_x0000_t75" style="width:16.6pt;height:18.3pt" o:ole="">
            <v:imagedata r:id="rId98" o:title=""/>
          </v:shape>
          <o:OLEObject Type="Embed" ProgID="Equation.DSMT4" ShapeID="_x0000_i1069" DrawAspect="Content" ObjectID="_1590910421" r:id="rId99"/>
        </w:object>
      </w:r>
      <w:r w:rsidRPr="001F2DC8">
        <w:rPr>
          <w:rFonts w:ascii="Arial" w:hAnsi="Arial" w:cs="Arial"/>
          <w:sz w:val="24"/>
          <w:szCs w:val="24"/>
          <w:lang w:val="en-GB"/>
        </w:rPr>
        <w:t xml:space="preserve"> and </w:t>
      </w:r>
      <w:r w:rsidRPr="001F2DC8">
        <w:rPr>
          <w:rFonts w:ascii="Arial" w:hAnsi="Arial" w:cs="Arial"/>
          <w:position w:val="-12"/>
          <w:sz w:val="24"/>
          <w:szCs w:val="24"/>
          <w:lang w:val="en-GB"/>
        </w:rPr>
        <w:object w:dxaOrig="260" w:dyaOrig="360" w14:anchorId="06535672">
          <v:shape id="_x0000_i1070" type="#_x0000_t75" style="width:12.75pt;height:18.3pt" o:ole="">
            <v:imagedata r:id="rId100" o:title=""/>
          </v:shape>
          <o:OLEObject Type="Embed" ProgID="Equation.DSMT4" ShapeID="_x0000_i1070" DrawAspect="Content" ObjectID="_1590910422" r:id="rId101"/>
        </w:object>
      </w:r>
      <w:r w:rsidRPr="001F2DC8">
        <w:rPr>
          <w:rFonts w:ascii="Arial" w:hAnsi="Arial" w:cs="Arial"/>
          <w:sz w:val="24"/>
          <w:szCs w:val="24"/>
          <w:lang w:val="en-GB"/>
        </w:rPr>
        <w:t xml:space="preserve">) from the relevant addresses in </w:t>
      </w:r>
      <w:r w:rsidRPr="001F2DC8">
        <w:rPr>
          <w:rFonts w:ascii="Arial" w:hAnsi="Arial" w:cs="Arial"/>
          <w:position w:val="-4"/>
          <w:sz w:val="24"/>
          <w:szCs w:val="24"/>
          <w:lang w:val="en-GB"/>
        </w:rPr>
        <w:object w:dxaOrig="260" w:dyaOrig="260" w14:anchorId="462808B0">
          <v:shape id="_x0000_i1071" type="#_x0000_t75" style="width:12.75pt;height:12.75pt" o:ole="">
            <v:imagedata r:id="rId102" o:title=""/>
          </v:shape>
          <o:OLEObject Type="Embed" ProgID="Equation.DSMT4" ShapeID="_x0000_i1071" DrawAspect="Content" ObjectID="_1590910423" r:id="rId103"/>
        </w:object>
      </w:r>
      <w:r w:rsidRPr="001F2DC8">
        <w:rPr>
          <w:rFonts w:ascii="Arial" w:hAnsi="Arial" w:cs="Arial"/>
          <w:sz w:val="24"/>
          <w:szCs w:val="24"/>
          <w:lang w:val="en-GB"/>
        </w:rPr>
        <w:t>.</w:t>
      </w:r>
    </w:p>
    <w:p w14:paraId="06ECE590" w14:textId="0B3F103D" w:rsidR="004054DA" w:rsidRPr="001F2DC8" w:rsidRDefault="001F2DC8" w:rsidP="004054DA">
      <w:pPr>
        <w:spacing w:line="360" w:lineRule="auto"/>
        <w:ind w:left="-5" w:right="27"/>
        <w:rPr>
          <w:rFonts w:ascii="Arial" w:hAnsi="Arial" w:cs="Arial"/>
          <w:sz w:val="24"/>
          <w:szCs w:val="24"/>
          <w:lang w:val="en-GB"/>
        </w:rPr>
      </w:pPr>
      <w:r w:rsidRPr="001F2DC8">
        <w:rPr>
          <w:rFonts w:ascii="Arial" w:hAnsi="Arial" w:cs="Arial"/>
          <w:b/>
          <w:sz w:val="24"/>
          <w:szCs w:val="24"/>
          <w:lang w:val="en-GB"/>
        </w:rPr>
        <w:t>(</w:t>
      </w:r>
      <w:proofErr w:type="spellStart"/>
      <w:r w:rsidRPr="001F2DC8">
        <w:rPr>
          <w:rFonts w:ascii="Arial" w:hAnsi="Arial" w:cs="Arial"/>
          <w:b/>
          <w:sz w:val="24"/>
          <w:szCs w:val="24"/>
          <w:lang w:val="en-GB"/>
        </w:rPr>
        <w:t>i</w:t>
      </w:r>
      <w:proofErr w:type="spellEnd"/>
      <w:r w:rsidRPr="001F2DC8">
        <w:rPr>
          <w:rFonts w:ascii="Arial" w:hAnsi="Arial" w:cs="Arial"/>
          <w:b/>
          <w:sz w:val="24"/>
          <w:szCs w:val="24"/>
          <w:lang w:val="en-GB"/>
        </w:rPr>
        <w:t>) Missing completely at random (MCAR) assumption</w:t>
      </w:r>
      <w:r w:rsidR="00291863">
        <w:rPr>
          <w:rFonts w:ascii="Arial" w:hAnsi="Arial" w:cs="Arial"/>
          <w:b/>
          <w:sz w:val="24"/>
          <w:szCs w:val="24"/>
          <w:lang w:val="en-GB"/>
        </w:rPr>
        <w:t>.</w:t>
      </w:r>
      <w:r w:rsidRPr="001F2DC8">
        <w:rPr>
          <w:rFonts w:ascii="Arial" w:hAnsi="Arial" w:cs="Arial"/>
          <w:b/>
          <w:sz w:val="24"/>
          <w:szCs w:val="24"/>
          <w:lang w:val="en-GB"/>
        </w:rPr>
        <w:t xml:space="preserve"> </w:t>
      </w:r>
    </w:p>
    <w:p w14:paraId="295A1358" w14:textId="2181CC03" w:rsidR="001F2DC8" w:rsidRPr="001F2DC8" w:rsidRDefault="001F2DC8" w:rsidP="008B3166">
      <w:pPr>
        <w:spacing w:line="360" w:lineRule="auto"/>
        <w:ind w:left="-5" w:right="27"/>
        <w:rPr>
          <w:rFonts w:ascii="Arial" w:hAnsi="Arial" w:cs="Arial"/>
          <w:sz w:val="24"/>
          <w:szCs w:val="24"/>
          <w:lang w:val="en-GB"/>
        </w:rPr>
      </w:pPr>
      <w:r w:rsidRPr="001F2DC8">
        <w:rPr>
          <w:rFonts w:ascii="Arial" w:hAnsi="Arial" w:cs="Arial"/>
          <w:sz w:val="24"/>
          <w:szCs w:val="24"/>
          <w:lang w:val="en-GB"/>
        </w:rPr>
        <w:t xml:space="preserve">Denote by </w:t>
      </w:r>
      <w:r w:rsidRPr="001F2DC8">
        <w:rPr>
          <w:rFonts w:ascii="Arial" w:hAnsi="Arial" w:cs="Arial"/>
          <w:position w:val="-12"/>
          <w:sz w:val="24"/>
          <w:szCs w:val="24"/>
          <w:lang w:val="en-GB"/>
        </w:rPr>
        <w:object w:dxaOrig="660" w:dyaOrig="380" w14:anchorId="7A4B2EC0">
          <v:shape id="_x0000_i1072" type="#_x0000_t75" style="width:33.25pt;height:18.3pt" o:ole="">
            <v:imagedata r:id="rId104" o:title=""/>
          </v:shape>
          <o:OLEObject Type="Embed" ProgID="Equation.DSMT4" ShapeID="_x0000_i1072" DrawAspect="Content" ObjectID="_1590910424" r:id="rId105"/>
        </w:object>
      </w:r>
      <w:r w:rsidRPr="001F2DC8">
        <w:rPr>
          <w:rFonts w:ascii="Arial" w:hAnsi="Arial" w:cs="Arial"/>
          <w:sz w:val="24"/>
          <w:szCs w:val="24"/>
          <w:lang w:val="en-GB"/>
        </w:rPr>
        <w:t xml:space="preserve"> if address </w:t>
      </w:r>
      <w:r w:rsidRPr="001F2DC8">
        <w:rPr>
          <w:rFonts w:ascii="Arial" w:hAnsi="Arial" w:cs="Arial"/>
          <w:position w:val="-6"/>
          <w:sz w:val="24"/>
          <w:szCs w:val="24"/>
          <w:lang w:val="en-GB"/>
        </w:rPr>
        <w:object w:dxaOrig="200" w:dyaOrig="279" w14:anchorId="314D6985">
          <v:shape id="_x0000_i1073" type="#_x0000_t75" style="width:10.5pt;height:13.85pt" o:ole="">
            <v:imagedata r:id="rId106" o:title=""/>
          </v:shape>
          <o:OLEObject Type="Embed" ProgID="Equation.DSMT4" ShapeID="_x0000_i1073" DrawAspect="Content" ObjectID="_1590910425" r:id="rId107"/>
        </w:object>
      </w:r>
      <w:r w:rsidRPr="001F2DC8">
        <w:rPr>
          <w:rFonts w:ascii="Arial" w:hAnsi="Arial" w:cs="Arial"/>
          <w:sz w:val="24"/>
          <w:szCs w:val="24"/>
          <w:lang w:val="en-GB"/>
        </w:rPr>
        <w:t xml:space="preserve"> is in the ABR, and </w:t>
      </w:r>
      <w:r w:rsidRPr="001F2DC8">
        <w:rPr>
          <w:rFonts w:ascii="Arial" w:hAnsi="Arial" w:cs="Arial"/>
          <w:position w:val="-12"/>
          <w:sz w:val="24"/>
          <w:szCs w:val="24"/>
          <w:lang w:val="en-GB"/>
        </w:rPr>
        <w:object w:dxaOrig="700" w:dyaOrig="380" w14:anchorId="01D5F135">
          <v:shape id="_x0000_i1074" type="#_x0000_t75" style="width:35.45pt;height:18.3pt" o:ole="">
            <v:imagedata r:id="rId108" o:title=""/>
          </v:shape>
          <o:OLEObject Type="Embed" ProgID="Equation.DSMT4" ShapeID="_x0000_i1074" DrawAspect="Content" ObjectID="_1590910426" r:id="rId109"/>
        </w:object>
      </w:r>
      <w:r w:rsidR="004054DA">
        <w:rPr>
          <w:rFonts w:ascii="Arial" w:hAnsi="Arial" w:cs="Arial"/>
          <w:sz w:val="24"/>
          <w:szCs w:val="24"/>
          <w:lang w:val="en-GB"/>
        </w:rPr>
        <w:t xml:space="preserve"> otherwise. T</w:t>
      </w:r>
      <w:r w:rsidRPr="001F2DC8">
        <w:rPr>
          <w:rFonts w:ascii="Arial" w:hAnsi="Arial" w:cs="Arial"/>
          <w:sz w:val="24"/>
          <w:szCs w:val="24"/>
          <w:lang w:val="en-GB"/>
        </w:rPr>
        <w:t xml:space="preserve">he MCAR assumption </w:t>
      </w:r>
      <w:r w:rsidR="004054DA">
        <w:rPr>
          <w:rFonts w:ascii="Arial" w:hAnsi="Arial" w:cs="Arial"/>
          <w:sz w:val="24"/>
          <w:szCs w:val="24"/>
          <w:lang w:val="en-GB"/>
        </w:rPr>
        <w:t>for estimation of dwellings is given</w:t>
      </w:r>
      <w:r w:rsidRPr="001F2DC8">
        <w:rPr>
          <w:rFonts w:ascii="Arial" w:hAnsi="Arial" w:cs="Arial"/>
          <w:sz w:val="24"/>
          <w:szCs w:val="24"/>
          <w:lang w:val="en-GB"/>
        </w:rPr>
        <w:t xml:space="preserve"> by</w:t>
      </w:r>
    </w:p>
    <w:p w14:paraId="7FA4E950" w14:textId="77777777" w:rsidR="001F2DC8" w:rsidRPr="001F2DC8" w:rsidRDefault="001F2DC8" w:rsidP="008B3166">
      <w:pPr>
        <w:spacing w:line="360" w:lineRule="auto"/>
        <w:ind w:left="-5" w:right="27"/>
        <w:jc w:val="center"/>
        <w:rPr>
          <w:rFonts w:ascii="Arial" w:hAnsi="Arial" w:cs="Arial"/>
          <w:sz w:val="24"/>
          <w:szCs w:val="24"/>
          <w:lang w:val="en-GB"/>
        </w:rPr>
      </w:pPr>
      <w:r w:rsidRPr="001F2DC8">
        <w:rPr>
          <w:rFonts w:ascii="Arial" w:hAnsi="Arial" w:cs="Arial"/>
          <w:position w:val="-12"/>
          <w:sz w:val="24"/>
          <w:szCs w:val="24"/>
          <w:lang w:val="en-GB"/>
        </w:rPr>
        <w:object w:dxaOrig="1500" w:dyaOrig="380" w14:anchorId="0AB31F54">
          <v:shape id="_x0000_i1075" type="#_x0000_t75" style="width:75.3pt;height:18.3pt" o:ole="">
            <v:imagedata r:id="rId110" o:title=""/>
          </v:shape>
          <o:OLEObject Type="Embed" ProgID="Equation.DSMT4" ShapeID="_x0000_i1075" DrawAspect="Content" ObjectID="_1590910427" r:id="rId111"/>
        </w:object>
      </w:r>
    </w:p>
    <w:p w14:paraId="61FBC385" w14:textId="2B14C97E" w:rsidR="001F2DC8" w:rsidRPr="001F2DC8" w:rsidRDefault="001F2DC8" w:rsidP="004054DA">
      <w:pPr>
        <w:spacing w:line="360" w:lineRule="auto"/>
        <w:ind w:left="-5" w:right="27"/>
        <w:rPr>
          <w:rFonts w:ascii="Arial" w:hAnsi="Arial" w:cs="Arial"/>
          <w:sz w:val="24"/>
          <w:szCs w:val="24"/>
          <w:lang w:val="en-GB"/>
        </w:rPr>
      </w:pPr>
      <w:r w:rsidRPr="001F2DC8">
        <w:rPr>
          <w:rFonts w:ascii="Arial" w:hAnsi="Arial" w:cs="Arial"/>
          <w:sz w:val="24"/>
          <w:szCs w:val="24"/>
          <w:lang w:val="en-GB"/>
        </w:rPr>
        <w:t xml:space="preserve">That is, the </w:t>
      </w:r>
      <w:r w:rsidR="004054DA">
        <w:rPr>
          <w:rFonts w:ascii="Arial" w:hAnsi="Arial" w:cs="Arial"/>
          <w:sz w:val="24"/>
          <w:szCs w:val="24"/>
          <w:lang w:val="en-GB"/>
        </w:rPr>
        <w:t xml:space="preserve">no. </w:t>
      </w:r>
      <w:proofErr w:type="gramStart"/>
      <w:r w:rsidR="004054DA">
        <w:rPr>
          <w:rFonts w:ascii="Arial" w:hAnsi="Arial" w:cs="Arial"/>
          <w:sz w:val="24"/>
          <w:szCs w:val="24"/>
          <w:lang w:val="en-GB"/>
        </w:rPr>
        <w:t>dwellings at an address is</w:t>
      </w:r>
      <w:proofErr w:type="gramEnd"/>
      <w:r w:rsidR="004054DA">
        <w:rPr>
          <w:rFonts w:ascii="Arial" w:hAnsi="Arial" w:cs="Arial"/>
          <w:sz w:val="24"/>
          <w:szCs w:val="24"/>
          <w:lang w:val="en-GB"/>
        </w:rPr>
        <w:t xml:space="preserve"> independent of whether the address is enumerated in the ABR.</w:t>
      </w:r>
      <w:r w:rsidRPr="001F2DC8">
        <w:rPr>
          <w:rFonts w:ascii="Arial" w:hAnsi="Arial" w:cs="Arial"/>
          <w:sz w:val="24"/>
          <w:szCs w:val="24"/>
          <w:lang w:val="en-GB"/>
        </w:rPr>
        <w:t xml:space="preserve"> Similarly, </w:t>
      </w:r>
      <w:r w:rsidR="004054DA">
        <w:rPr>
          <w:rFonts w:ascii="Arial" w:hAnsi="Arial" w:cs="Arial"/>
          <w:sz w:val="24"/>
          <w:szCs w:val="24"/>
          <w:lang w:val="en-GB"/>
        </w:rPr>
        <w:t xml:space="preserve">the </w:t>
      </w:r>
      <w:r w:rsidR="004054DA" w:rsidRPr="001F2DC8">
        <w:rPr>
          <w:rFonts w:ascii="Arial" w:hAnsi="Arial" w:cs="Arial"/>
          <w:sz w:val="24"/>
          <w:szCs w:val="24"/>
          <w:lang w:val="en-GB"/>
        </w:rPr>
        <w:t xml:space="preserve">MCAR assumption </w:t>
      </w:r>
      <w:r w:rsidR="004054DA">
        <w:rPr>
          <w:rFonts w:ascii="Arial" w:hAnsi="Arial" w:cs="Arial"/>
          <w:sz w:val="24"/>
          <w:szCs w:val="24"/>
          <w:lang w:val="en-GB"/>
        </w:rPr>
        <w:t>for estimation of resident dwellings is given</w:t>
      </w:r>
      <w:r w:rsidR="004054DA" w:rsidRPr="001F2DC8">
        <w:rPr>
          <w:rFonts w:ascii="Arial" w:hAnsi="Arial" w:cs="Arial"/>
          <w:sz w:val="24"/>
          <w:szCs w:val="24"/>
          <w:lang w:val="en-GB"/>
        </w:rPr>
        <w:t xml:space="preserve"> by</w:t>
      </w:r>
    </w:p>
    <w:p w14:paraId="1288B02B" w14:textId="42FD20B6" w:rsidR="001F2DC8" w:rsidRPr="001F2DC8" w:rsidRDefault="00DD52A3" w:rsidP="008B3166">
      <w:pPr>
        <w:spacing w:line="360" w:lineRule="auto"/>
        <w:ind w:left="2827" w:right="27" w:firstLine="713"/>
        <w:rPr>
          <w:rFonts w:ascii="Arial" w:hAnsi="Arial" w:cs="Arial"/>
          <w:sz w:val="24"/>
          <w:szCs w:val="24"/>
          <w:lang w:val="en-GB"/>
        </w:rPr>
      </w:pPr>
      <w:r>
        <w:rPr>
          <w:rFonts w:ascii="Arial" w:hAnsi="Arial" w:cs="Arial"/>
          <w:sz w:val="24"/>
          <w:szCs w:val="24"/>
          <w:lang w:val="en-GB"/>
        </w:rPr>
        <w:t xml:space="preserve">   </w:t>
      </w:r>
      <w:r w:rsidR="001F2DC8" w:rsidRPr="001F2DC8">
        <w:rPr>
          <w:rFonts w:ascii="Arial" w:hAnsi="Arial" w:cs="Arial"/>
          <w:position w:val="-12"/>
          <w:sz w:val="24"/>
          <w:szCs w:val="24"/>
          <w:lang w:val="en-GB"/>
        </w:rPr>
        <w:object w:dxaOrig="1420" w:dyaOrig="380" w14:anchorId="45F50E1B">
          <v:shape id="_x0000_i1076" type="#_x0000_t75" style="width:70.9pt;height:18.3pt" o:ole="">
            <v:imagedata r:id="rId112" o:title=""/>
          </v:shape>
          <o:OLEObject Type="Embed" ProgID="Equation.DSMT4" ShapeID="_x0000_i1076" DrawAspect="Content" ObjectID="_1590910428" r:id="rId113"/>
        </w:object>
      </w:r>
    </w:p>
    <w:p w14:paraId="53864F1D" w14:textId="0E42E64E" w:rsidR="001F2DC8" w:rsidRPr="001F2DC8" w:rsidRDefault="001F2DC8" w:rsidP="004054DA">
      <w:pPr>
        <w:spacing w:line="360" w:lineRule="auto"/>
        <w:ind w:left="-5" w:right="27"/>
        <w:rPr>
          <w:rFonts w:ascii="Arial" w:hAnsi="Arial" w:cs="Arial"/>
          <w:sz w:val="24"/>
          <w:szCs w:val="24"/>
          <w:lang w:val="en-GB"/>
        </w:rPr>
      </w:pPr>
      <w:proofErr w:type="gramStart"/>
      <w:r w:rsidRPr="001F2DC8">
        <w:rPr>
          <w:rFonts w:ascii="Arial" w:hAnsi="Arial" w:cs="Arial"/>
          <w:sz w:val="24"/>
          <w:szCs w:val="24"/>
          <w:lang w:val="en-GB"/>
        </w:rPr>
        <w:t>where</w:t>
      </w:r>
      <w:proofErr w:type="gramEnd"/>
      <w:r w:rsidRPr="001F2DC8">
        <w:rPr>
          <w:rFonts w:ascii="Arial" w:hAnsi="Arial" w:cs="Arial"/>
          <w:sz w:val="24"/>
          <w:szCs w:val="24"/>
          <w:lang w:val="en-GB"/>
        </w:rPr>
        <w:t xml:space="preserve"> </w:t>
      </w:r>
      <w:r w:rsidRPr="001F2DC8">
        <w:rPr>
          <w:rFonts w:ascii="Arial" w:hAnsi="Arial" w:cs="Arial"/>
          <w:position w:val="-12"/>
          <w:sz w:val="24"/>
          <w:szCs w:val="24"/>
          <w:lang w:val="en-GB"/>
        </w:rPr>
        <w:object w:dxaOrig="660" w:dyaOrig="380" w14:anchorId="652AF8CC">
          <v:shape id="_x0000_i1077" type="#_x0000_t75" style="width:33.25pt;height:18.3pt" o:ole="">
            <v:imagedata r:id="rId114" o:title=""/>
          </v:shape>
          <o:OLEObject Type="Embed" ProgID="Equation.DSMT4" ShapeID="_x0000_i1077" DrawAspect="Content" ObjectID="_1590910429" r:id="rId115"/>
        </w:object>
      </w:r>
      <w:r w:rsidRPr="001F2DC8">
        <w:rPr>
          <w:rFonts w:ascii="Arial" w:hAnsi="Arial" w:cs="Arial"/>
          <w:sz w:val="24"/>
          <w:szCs w:val="24"/>
          <w:lang w:val="en-GB"/>
        </w:rPr>
        <w:t xml:space="preserve"> if address </w:t>
      </w:r>
      <w:r w:rsidRPr="001F2DC8">
        <w:rPr>
          <w:rFonts w:ascii="Arial" w:hAnsi="Arial" w:cs="Arial"/>
          <w:position w:val="-6"/>
          <w:sz w:val="24"/>
          <w:szCs w:val="24"/>
          <w:lang w:val="en-GB"/>
        </w:rPr>
        <w:object w:dxaOrig="200" w:dyaOrig="279" w14:anchorId="3C97A5E4">
          <v:shape id="_x0000_i1078" type="#_x0000_t75" style="width:10.5pt;height:13.85pt" o:ole="">
            <v:imagedata r:id="rId116" o:title=""/>
          </v:shape>
          <o:OLEObject Type="Embed" ProgID="Equation.DSMT4" ShapeID="_x0000_i1078" DrawAspect="Content" ObjectID="_1590910430" r:id="rId117"/>
        </w:object>
      </w:r>
      <w:r w:rsidRPr="001F2DC8">
        <w:rPr>
          <w:rFonts w:ascii="Arial" w:hAnsi="Arial" w:cs="Arial"/>
          <w:sz w:val="24"/>
          <w:szCs w:val="24"/>
          <w:lang w:val="en-GB"/>
        </w:rPr>
        <w:t xml:space="preserve"> is in the PR, and </w:t>
      </w:r>
      <w:r w:rsidRPr="001F2DC8">
        <w:rPr>
          <w:rFonts w:ascii="Arial" w:hAnsi="Arial" w:cs="Arial"/>
          <w:position w:val="-12"/>
          <w:sz w:val="24"/>
          <w:szCs w:val="24"/>
          <w:lang w:val="en-GB"/>
        </w:rPr>
        <w:object w:dxaOrig="700" w:dyaOrig="380" w14:anchorId="20C3F85E">
          <v:shape id="_x0000_i1079" type="#_x0000_t75" style="width:35.45pt;height:18.3pt" o:ole="">
            <v:imagedata r:id="rId118" o:title=""/>
          </v:shape>
          <o:OLEObject Type="Embed" ProgID="Equation.DSMT4" ShapeID="_x0000_i1079" DrawAspect="Content" ObjectID="_1590910431" r:id="rId119"/>
        </w:object>
      </w:r>
      <w:r w:rsidRPr="001F2DC8">
        <w:rPr>
          <w:rFonts w:ascii="Arial" w:hAnsi="Arial" w:cs="Arial"/>
          <w:sz w:val="24"/>
          <w:szCs w:val="24"/>
          <w:lang w:val="en-GB"/>
        </w:rPr>
        <w:t xml:space="preserve"> otherwise. </w:t>
      </w:r>
    </w:p>
    <w:p w14:paraId="629600CC" w14:textId="6053E7A3" w:rsidR="001F2DC8" w:rsidRPr="001F2DC8" w:rsidRDefault="001F2DC8" w:rsidP="008B3166">
      <w:pPr>
        <w:spacing w:line="360" w:lineRule="auto"/>
        <w:ind w:left="-5" w:right="27"/>
        <w:rPr>
          <w:rFonts w:ascii="Arial" w:hAnsi="Arial" w:cs="Arial"/>
          <w:sz w:val="24"/>
          <w:szCs w:val="24"/>
          <w:lang w:val="en-GB"/>
        </w:rPr>
      </w:pPr>
      <w:r w:rsidRPr="001F2DC8">
        <w:rPr>
          <w:rFonts w:ascii="Arial" w:hAnsi="Arial" w:cs="Arial"/>
          <w:b/>
          <w:sz w:val="24"/>
          <w:szCs w:val="24"/>
          <w:lang w:val="en-GB"/>
        </w:rPr>
        <w:t xml:space="preserve"> (ii) Missing at random (MAR) </w:t>
      </w:r>
      <w:proofErr w:type="gramStart"/>
      <w:r w:rsidRPr="001F2DC8">
        <w:rPr>
          <w:rFonts w:ascii="Arial" w:hAnsi="Arial" w:cs="Arial"/>
          <w:b/>
          <w:sz w:val="24"/>
          <w:szCs w:val="24"/>
          <w:lang w:val="en-GB"/>
        </w:rPr>
        <w:t xml:space="preserve">assumption </w:t>
      </w:r>
      <w:r w:rsidRPr="001F2DC8">
        <w:rPr>
          <w:rFonts w:ascii="Arial" w:hAnsi="Arial" w:cs="Arial"/>
          <w:sz w:val="24"/>
          <w:szCs w:val="24"/>
          <w:lang w:val="en-GB"/>
        </w:rPr>
        <w:t xml:space="preserve"> The</w:t>
      </w:r>
      <w:proofErr w:type="gramEnd"/>
      <w:r w:rsidRPr="001F2DC8">
        <w:rPr>
          <w:rFonts w:ascii="Arial" w:hAnsi="Arial" w:cs="Arial"/>
          <w:sz w:val="24"/>
          <w:szCs w:val="24"/>
          <w:lang w:val="en-GB"/>
        </w:rPr>
        <w:t xml:space="preserve"> MCAR assumption can be relaxed to make use of the observed </w:t>
      </w:r>
      <w:r w:rsidRPr="001F2DC8">
        <w:rPr>
          <w:rFonts w:ascii="Arial" w:hAnsi="Arial" w:cs="Arial"/>
          <w:position w:val="-12"/>
          <w:sz w:val="24"/>
          <w:szCs w:val="24"/>
          <w:lang w:val="en-GB"/>
        </w:rPr>
        <w:object w:dxaOrig="260" w:dyaOrig="360" w14:anchorId="6B13DDB0">
          <v:shape id="_x0000_i1080" type="#_x0000_t75" style="width:12.75pt;height:18.3pt" o:ole="">
            <v:imagedata r:id="rId120" o:title=""/>
          </v:shape>
          <o:OLEObject Type="Embed" ProgID="Equation.DSMT4" ShapeID="_x0000_i1080" DrawAspect="Content" ObjectID="_1590910432" r:id="rId121"/>
        </w:object>
      </w:r>
      <w:r w:rsidRPr="001F2DC8">
        <w:rPr>
          <w:rFonts w:ascii="Arial" w:hAnsi="Arial" w:cs="Arial"/>
          <w:sz w:val="24"/>
          <w:szCs w:val="24"/>
          <w:lang w:val="en-GB"/>
        </w:rPr>
        <w:t xml:space="preserve"> when estimating </w:t>
      </w:r>
      <w:r w:rsidRPr="001F2DC8">
        <w:rPr>
          <w:rFonts w:ascii="Arial" w:hAnsi="Arial" w:cs="Arial"/>
          <w:position w:val="-4"/>
          <w:sz w:val="24"/>
          <w:szCs w:val="24"/>
          <w:lang w:val="en-GB"/>
        </w:rPr>
        <w:object w:dxaOrig="279" w:dyaOrig="260" w14:anchorId="742C9249">
          <v:shape id="_x0000_i1081" type="#_x0000_t75" style="width:13.85pt;height:12.75pt" o:ole="">
            <v:imagedata r:id="rId122" o:title=""/>
          </v:shape>
          <o:OLEObject Type="Embed" ProgID="Equation.DSMT4" ShapeID="_x0000_i1081" DrawAspect="Content" ObjectID="_1590910433" r:id="rId123"/>
        </w:object>
      </w:r>
      <w:r w:rsidRPr="001F2DC8">
        <w:rPr>
          <w:rFonts w:ascii="Arial" w:hAnsi="Arial" w:cs="Arial"/>
          <w:sz w:val="24"/>
          <w:szCs w:val="24"/>
          <w:lang w:val="en-GB"/>
        </w:rPr>
        <w:t xml:space="preserve">, and to make use of the observed </w:t>
      </w:r>
      <w:r w:rsidRPr="001F2DC8">
        <w:rPr>
          <w:rFonts w:ascii="Arial" w:hAnsi="Arial" w:cs="Arial"/>
          <w:position w:val="-12"/>
          <w:sz w:val="24"/>
          <w:szCs w:val="24"/>
          <w:lang w:val="en-GB"/>
        </w:rPr>
        <w:object w:dxaOrig="340" w:dyaOrig="360" w14:anchorId="6CF4E358">
          <v:shape id="_x0000_i1082" type="#_x0000_t75" style="width:16.6pt;height:18.3pt" o:ole="">
            <v:imagedata r:id="rId124" o:title=""/>
          </v:shape>
          <o:OLEObject Type="Embed" ProgID="Equation.DSMT4" ShapeID="_x0000_i1082" DrawAspect="Content" ObjectID="_1590910434" r:id="rId125"/>
        </w:object>
      </w:r>
      <w:r w:rsidRPr="001F2DC8">
        <w:rPr>
          <w:rFonts w:ascii="Arial" w:hAnsi="Arial" w:cs="Arial"/>
          <w:sz w:val="24"/>
          <w:szCs w:val="24"/>
          <w:lang w:val="en-GB"/>
        </w:rPr>
        <w:t xml:space="preserve"> when estimating </w:t>
      </w:r>
      <w:r w:rsidRPr="001F2DC8">
        <w:rPr>
          <w:rFonts w:ascii="Arial" w:hAnsi="Arial" w:cs="Arial"/>
          <w:position w:val="-4"/>
          <w:sz w:val="24"/>
          <w:szCs w:val="24"/>
          <w:lang w:val="en-GB"/>
        </w:rPr>
        <w:object w:dxaOrig="220" w:dyaOrig="260" w14:anchorId="09C2854F">
          <v:shape id="_x0000_i1083" type="#_x0000_t75" style="width:10.5pt;height:12.75pt" o:ole="">
            <v:imagedata r:id="rId126" o:title=""/>
          </v:shape>
          <o:OLEObject Type="Embed" ProgID="Equation.DSMT4" ShapeID="_x0000_i1083" DrawAspect="Content" ObjectID="_1590910435" r:id="rId127"/>
        </w:object>
      </w:r>
      <w:r w:rsidR="00505D5E">
        <w:rPr>
          <w:rFonts w:ascii="Arial" w:hAnsi="Arial" w:cs="Arial"/>
          <w:sz w:val="24"/>
          <w:szCs w:val="24"/>
          <w:lang w:val="en-GB"/>
        </w:rPr>
        <w:t xml:space="preserve">. This leads to </w:t>
      </w:r>
      <w:r w:rsidRPr="001F2DC8">
        <w:rPr>
          <w:rFonts w:ascii="Arial" w:hAnsi="Arial" w:cs="Arial"/>
          <w:sz w:val="24"/>
          <w:szCs w:val="24"/>
          <w:lang w:val="en-GB"/>
        </w:rPr>
        <w:t>the MAR assumption</w:t>
      </w:r>
      <w:r w:rsidR="00505D5E">
        <w:rPr>
          <w:rFonts w:ascii="Arial" w:hAnsi="Arial" w:cs="Arial"/>
          <w:sz w:val="24"/>
          <w:szCs w:val="24"/>
          <w:lang w:val="en-GB"/>
        </w:rPr>
        <w:t>s</w:t>
      </w:r>
    </w:p>
    <w:p w14:paraId="126DD824" w14:textId="6DA0626D" w:rsidR="001F2DC8" w:rsidRPr="001F2DC8" w:rsidRDefault="008C05B1" w:rsidP="00505D5E">
      <w:pPr>
        <w:spacing w:line="360" w:lineRule="auto"/>
        <w:ind w:right="27" w:firstLine="708"/>
        <w:rPr>
          <w:rFonts w:ascii="Arial" w:hAnsi="Arial" w:cs="Arial"/>
          <w:sz w:val="24"/>
          <w:szCs w:val="24"/>
          <w:lang w:val="en-GB"/>
        </w:rPr>
      </w:pPr>
      <w:r>
        <w:rPr>
          <w:rFonts w:ascii="Arial" w:hAnsi="Arial" w:cs="Arial"/>
          <w:sz w:val="24"/>
          <w:szCs w:val="24"/>
          <w:lang w:val="en-GB"/>
        </w:rPr>
        <w:lastRenderedPageBreak/>
        <w:t xml:space="preserve">              </w:t>
      </w:r>
      <w:r w:rsidR="001F2DC8" w:rsidRPr="001F2DC8">
        <w:rPr>
          <w:rFonts w:ascii="Arial" w:hAnsi="Arial" w:cs="Arial"/>
          <w:position w:val="-12"/>
          <w:sz w:val="24"/>
          <w:szCs w:val="24"/>
          <w:lang w:val="en-GB"/>
        </w:rPr>
        <w:object w:dxaOrig="1980" w:dyaOrig="380" w14:anchorId="0680CF31">
          <v:shape id="_x0000_i1084" type="#_x0000_t75" style="width:98.6pt;height:18.3pt" o:ole="">
            <v:imagedata r:id="rId128" o:title=""/>
          </v:shape>
          <o:OLEObject Type="Embed" ProgID="Equation.DSMT4" ShapeID="_x0000_i1084" DrawAspect="Content" ObjectID="_1590910436" r:id="rId129"/>
        </w:object>
      </w:r>
      <w:r w:rsidR="00505D5E">
        <w:rPr>
          <w:rFonts w:ascii="Arial" w:hAnsi="Arial" w:cs="Arial"/>
          <w:sz w:val="24"/>
          <w:szCs w:val="24"/>
          <w:lang w:val="en-GB"/>
        </w:rPr>
        <w:tab/>
      </w:r>
      <w:r>
        <w:rPr>
          <w:rFonts w:ascii="Arial" w:hAnsi="Arial" w:cs="Arial"/>
          <w:sz w:val="24"/>
          <w:szCs w:val="24"/>
          <w:lang w:val="en-GB"/>
        </w:rPr>
        <w:t xml:space="preserve">               </w:t>
      </w:r>
      <w:r w:rsidR="001F2DC8" w:rsidRPr="001F2DC8">
        <w:rPr>
          <w:rFonts w:ascii="Arial" w:hAnsi="Arial" w:cs="Arial"/>
          <w:position w:val="-12"/>
          <w:sz w:val="24"/>
          <w:szCs w:val="24"/>
          <w:lang w:val="en-GB"/>
        </w:rPr>
        <w:object w:dxaOrig="1900" w:dyaOrig="380" w14:anchorId="3B7B3518">
          <v:shape id="_x0000_i1085" type="#_x0000_t75" style="width:94.15pt;height:18.3pt" o:ole="">
            <v:imagedata r:id="rId130" o:title=""/>
          </v:shape>
          <o:OLEObject Type="Embed" ProgID="Equation.DSMT4" ShapeID="_x0000_i1085" DrawAspect="Content" ObjectID="_1590910437" r:id="rId131"/>
        </w:object>
      </w:r>
    </w:p>
    <w:p w14:paraId="5E98045F" w14:textId="5BC613A3" w:rsidR="001F2DC8" w:rsidRPr="001F2DC8" w:rsidRDefault="00DE165A" w:rsidP="00DE165A">
      <w:pPr>
        <w:spacing w:line="360" w:lineRule="auto"/>
        <w:ind w:left="-5" w:right="27"/>
        <w:rPr>
          <w:rFonts w:ascii="Arial" w:hAnsi="Arial" w:cs="Arial"/>
          <w:sz w:val="24"/>
          <w:szCs w:val="24"/>
          <w:lang w:val="en-GB"/>
        </w:rPr>
      </w:pPr>
      <w:r>
        <w:rPr>
          <w:rFonts w:ascii="Arial" w:hAnsi="Arial" w:cs="Arial"/>
          <w:sz w:val="24"/>
          <w:szCs w:val="24"/>
          <w:lang w:val="en-GB"/>
        </w:rPr>
        <w:t>It can be shown that p</w:t>
      </w:r>
      <w:r w:rsidR="001F2DC8" w:rsidRPr="001F2DC8">
        <w:rPr>
          <w:rFonts w:ascii="Arial" w:hAnsi="Arial" w:cs="Arial"/>
          <w:sz w:val="24"/>
          <w:szCs w:val="24"/>
          <w:lang w:val="en-GB"/>
        </w:rPr>
        <w:t xml:space="preserve">rovided one estimates </w:t>
      </w:r>
      <w:r w:rsidR="001F2DC8" w:rsidRPr="001F2DC8">
        <w:rPr>
          <w:rFonts w:ascii="Arial" w:hAnsi="Arial" w:cs="Arial"/>
          <w:position w:val="-12"/>
          <w:sz w:val="24"/>
          <w:szCs w:val="24"/>
          <w:lang w:val="en-GB"/>
        </w:rPr>
        <w:object w:dxaOrig="440" w:dyaOrig="360" w14:anchorId="0ABA85E6">
          <v:shape id="_x0000_i1086" type="#_x0000_t75" style="width:21.6pt;height:18.3pt" o:ole="">
            <v:imagedata r:id="rId132" o:title=""/>
          </v:shape>
          <o:OLEObject Type="Embed" ProgID="Equation.DSMT4" ShapeID="_x0000_i1086" DrawAspect="Content" ObjectID="_1590910438" r:id="rId133"/>
        </w:object>
      </w:r>
      <w:r w:rsidR="001F2DC8" w:rsidRPr="001F2DC8">
        <w:rPr>
          <w:rFonts w:ascii="Arial" w:hAnsi="Arial" w:cs="Arial"/>
          <w:sz w:val="24"/>
          <w:szCs w:val="24"/>
          <w:lang w:val="en-GB"/>
        </w:rPr>
        <w:t xml:space="preserve"> by the </w:t>
      </w:r>
      <w:proofErr w:type="gramStart"/>
      <w:r w:rsidR="001F2DC8" w:rsidRPr="001F2DC8">
        <w:rPr>
          <w:rFonts w:ascii="Arial" w:hAnsi="Arial" w:cs="Arial"/>
          <w:sz w:val="24"/>
          <w:szCs w:val="24"/>
          <w:lang w:val="en-GB"/>
        </w:rPr>
        <w:t xml:space="preserve">DSE </w:t>
      </w:r>
      <w:proofErr w:type="gramEnd"/>
      <w:r w:rsidR="001F2DC8" w:rsidRPr="001F2DC8">
        <w:rPr>
          <w:rFonts w:ascii="Arial" w:hAnsi="Arial" w:cs="Arial"/>
          <w:position w:val="-12"/>
          <w:sz w:val="24"/>
          <w:szCs w:val="24"/>
          <w:lang w:val="en-GB"/>
        </w:rPr>
        <w:object w:dxaOrig="1960" w:dyaOrig="400" w14:anchorId="30AF7BCF">
          <v:shape id="_x0000_i1087" type="#_x0000_t75" style="width:96.35pt;height:19.95pt" o:ole="">
            <v:imagedata r:id="rId134" o:title=""/>
          </v:shape>
          <o:OLEObject Type="Embed" ProgID="Equation.DSMT4" ShapeID="_x0000_i1087" DrawAspect="Content" ObjectID="_1590910439" r:id="rId135"/>
        </w:object>
      </w:r>
      <w:r w:rsidR="001F2DC8" w:rsidRPr="001F2DC8">
        <w:rPr>
          <w:rFonts w:ascii="Arial" w:hAnsi="Arial" w:cs="Arial"/>
          <w:sz w:val="24"/>
          <w:szCs w:val="24"/>
          <w:lang w:val="en-GB"/>
        </w:rPr>
        <w:t>, the MAR estimator would coincide with the MCAR estimator.</w:t>
      </w:r>
    </w:p>
    <w:p w14:paraId="08ECA0AF" w14:textId="77777777" w:rsidR="009C5EC5" w:rsidRPr="009C5EC5" w:rsidRDefault="009C5EC5" w:rsidP="008B3166">
      <w:pPr>
        <w:spacing w:after="218" w:line="360" w:lineRule="auto"/>
        <w:ind w:right="27"/>
        <w:jc w:val="both"/>
        <w:rPr>
          <w:rFonts w:ascii="Arial" w:hAnsi="Arial" w:cs="Arial"/>
          <w:sz w:val="24"/>
          <w:szCs w:val="24"/>
          <w:lang w:val="en-GB"/>
        </w:rPr>
      </w:pPr>
      <w:r w:rsidRPr="00374962">
        <w:rPr>
          <w:b/>
          <w:lang w:val="en-GB"/>
        </w:rPr>
        <w:fldChar w:fldCharType="begin"/>
      </w:r>
      <w:r w:rsidRPr="00374962">
        <w:rPr>
          <w:b/>
          <w:lang w:val="en-GB"/>
        </w:rPr>
        <w:instrText xml:space="preserve"> MACROBUTTON MTEditEquationSection2 </w:instrText>
      </w:r>
      <w:r w:rsidRPr="00374962">
        <w:rPr>
          <w:rStyle w:val="MTEquationSection2"/>
          <w:b/>
          <w:lang w:val="en-GB"/>
        </w:rPr>
        <w:instrText>Equation Chapter 1 Section 1</w:instrText>
      </w:r>
      <w:r w:rsidRPr="00374962">
        <w:rPr>
          <w:b/>
          <w:lang w:val="en-GB"/>
        </w:rPr>
        <w:fldChar w:fldCharType="begin"/>
      </w:r>
      <w:r w:rsidRPr="00374962">
        <w:rPr>
          <w:b/>
          <w:lang w:val="en-GB"/>
        </w:rPr>
        <w:instrText xml:space="preserve"> SEQ MTEqn \r \h \* MERGEFORMAT </w:instrText>
      </w:r>
      <w:r w:rsidRPr="00374962">
        <w:rPr>
          <w:b/>
          <w:lang w:val="en-GB"/>
        </w:rPr>
        <w:fldChar w:fldCharType="end"/>
      </w:r>
      <w:r w:rsidRPr="00374962">
        <w:rPr>
          <w:b/>
          <w:lang w:val="en-GB"/>
        </w:rPr>
        <w:fldChar w:fldCharType="begin"/>
      </w:r>
      <w:r w:rsidRPr="00374962">
        <w:rPr>
          <w:b/>
          <w:lang w:val="en-GB"/>
        </w:rPr>
        <w:instrText xml:space="preserve"> SEQ MTSec \r 1 \h \* MERGEFORMAT </w:instrText>
      </w:r>
      <w:r w:rsidRPr="00374962">
        <w:rPr>
          <w:b/>
          <w:lang w:val="en-GB"/>
        </w:rPr>
        <w:fldChar w:fldCharType="end"/>
      </w:r>
      <w:r w:rsidRPr="00374962">
        <w:rPr>
          <w:b/>
          <w:lang w:val="en-GB"/>
        </w:rPr>
        <w:fldChar w:fldCharType="begin"/>
      </w:r>
      <w:r w:rsidRPr="00374962">
        <w:rPr>
          <w:b/>
          <w:lang w:val="en-GB"/>
        </w:rPr>
        <w:instrText xml:space="preserve"> SEQ MTChap \r 1 \h \* MERGEFORMAT </w:instrText>
      </w:r>
      <w:r w:rsidRPr="00374962">
        <w:rPr>
          <w:b/>
          <w:lang w:val="en-GB"/>
        </w:rPr>
        <w:fldChar w:fldCharType="end"/>
      </w:r>
      <w:r w:rsidRPr="00374962">
        <w:rPr>
          <w:b/>
          <w:lang w:val="en-GB"/>
        </w:rPr>
        <w:fldChar w:fldCharType="end"/>
      </w:r>
      <w:r w:rsidRPr="009C5EC5">
        <w:rPr>
          <w:rFonts w:ascii="Arial" w:hAnsi="Arial" w:cs="Arial"/>
          <w:b/>
          <w:sz w:val="24"/>
          <w:szCs w:val="24"/>
          <w:lang w:val="en-GB"/>
        </w:rPr>
        <w:t>(iii)</w:t>
      </w:r>
      <w:r w:rsidRPr="009C5EC5">
        <w:rPr>
          <w:rFonts w:ascii="Arial" w:hAnsi="Arial" w:cs="Arial"/>
          <w:sz w:val="24"/>
          <w:szCs w:val="24"/>
          <w:lang w:val="en-GB"/>
        </w:rPr>
        <w:t xml:space="preserve"> </w:t>
      </w:r>
      <w:r w:rsidRPr="009C5EC5">
        <w:rPr>
          <w:rFonts w:ascii="Arial" w:hAnsi="Arial" w:cs="Arial"/>
          <w:b/>
          <w:sz w:val="24"/>
          <w:szCs w:val="24"/>
          <w:lang w:val="en-GB"/>
        </w:rPr>
        <w:t xml:space="preserve">Joint estimation under log-linear models </w:t>
      </w:r>
    </w:p>
    <w:p w14:paraId="78DD09D3" w14:textId="77777777" w:rsidR="009C5EC5" w:rsidRPr="009C5EC5" w:rsidRDefault="009C5EC5" w:rsidP="008B3166">
      <w:pPr>
        <w:spacing w:after="218" w:line="360" w:lineRule="auto"/>
        <w:ind w:right="27"/>
        <w:jc w:val="both"/>
        <w:rPr>
          <w:rFonts w:ascii="Arial" w:hAnsi="Arial" w:cs="Arial"/>
          <w:sz w:val="24"/>
          <w:szCs w:val="24"/>
          <w:lang w:val="en-GB"/>
        </w:rPr>
      </w:pPr>
      <w:r w:rsidRPr="009C5EC5">
        <w:rPr>
          <w:rFonts w:ascii="Arial" w:hAnsi="Arial" w:cs="Arial"/>
          <w:sz w:val="24"/>
          <w:szCs w:val="24"/>
          <w:lang w:val="en-GB"/>
        </w:rPr>
        <w:t xml:space="preserve">Let </w:t>
      </w:r>
      <w:r w:rsidRPr="009C5EC5">
        <w:rPr>
          <w:rFonts w:ascii="Arial" w:hAnsi="Arial" w:cs="Arial"/>
          <w:position w:val="-12"/>
          <w:sz w:val="24"/>
          <w:szCs w:val="24"/>
          <w:lang w:val="en-GB"/>
        </w:rPr>
        <w:object w:dxaOrig="340" w:dyaOrig="380" w14:anchorId="2B9D4320">
          <v:shape id="_x0000_i1088" type="#_x0000_t75" style="width:16.6pt;height:18.3pt" o:ole="">
            <v:imagedata r:id="rId136" o:title=""/>
          </v:shape>
          <o:OLEObject Type="Embed" ProgID="Equation.DSMT4" ShapeID="_x0000_i1088" DrawAspect="Content" ObjectID="_1590910440" r:id="rId137"/>
        </w:object>
      </w:r>
      <w:r w:rsidRPr="009C5EC5">
        <w:rPr>
          <w:rFonts w:ascii="Arial" w:hAnsi="Arial" w:cs="Arial"/>
          <w:sz w:val="24"/>
          <w:szCs w:val="24"/>
          <w:lang w:val="en-GB"/>
        </w:rPr>
        <w:t xml:space="preserve"> be a categorical variable derived from</w:t>
      </w:r>
      <w:r w:rsidRPr="009C5EC5">
        <w:rPr>
          <w:rFonts w:ascii="Arial" w:hAnsi="Arial" w:cs="Arial"/>
          <w:position w:val="-12"/>
          <w:sz w:val="24"/>
          <w:szCs w:val="24"/>
          <w:lang w:val="en-GB"/>
        </w:rPr>
        <w:object w:dxaOrig="340" w:dyaOrig="360" w14:anchorId="4B24DFB1">
          <v:shape id="_x0000_i1089" type="#_x0000_t75" style="width:16.6pt;height:18.3pt" o:ole="">
            <v:imagedata r:id="rId138" o:title=""/>
          </v:shape>
          <o:OLEObject Type="Embed" ProgID="Equation.DSMT4" ShapeID="_x0000_i1089" DrawAspect="Content" ObjectID="_1590910441" r:id="rId139"/>
        </w:object>
      </w:r>
      <w:r w:rsidRPr="009C5EC5">
        <w:rPr>
          <w:rFonts w:ascii="Arial" w:hAnsi="Arial" w:cs="Arial"/>
          <w:sz w:val="24"/>
          <w:szCs w:val="24"/>
          <w:lang w:val="en-GB"/>
        </w:rPr>
        <w:t xml:space="preserve">, e.g. taking value 1, 2, or 3 </w:t>
      </w:r>
      <w:proofErr w:type="gramStart"/>
      <w:r w:rsidRPr="009C5EC5">
        <w:rPr>
          <w:rFonts w:ascii="Arial" w:hAnsi="Arial" w:cs="Arial"/>
          <w:sz w:val="24"/>
          <w:szCs w:val="24"/>
          <w:lang w:val="en-GB"/>
        </w:rPr>
        <w:t xml:space="preserve">for </w:t>
      </w:r>
      <w:proofErr w:type="gramEnd"/>
      <w:r w:rsidRPr="009C5EC5">
        <w:rPr>
          <w:rFonts w:ascii="Arial" w:hAnsi="Arial" w:cs="Arial"/>
          <w:position w:val="-12"/>
          <w:sz w:val="24"/>
          <w:szCs w:val="24"/>
          <w:lang w:val="en-GB"/>
        </w:rPr>
        <w:object w:dxaOrig="1260" w:dyaOrig="360" w14:anchorId="60A66490">
          <v:shape id="_x0000_i1090" type="#_x0000_t75" style="width:63.15pt;height:18.3pt" o:ole="">
            <v:imagedata r:id="rId140" o:title=""/>
          </v:shape>
          <o:OLEObject Type="Embed" ProgID="Equation.DSMT4" ShapeID="_x0000_i1090" DrawAspect="Content" ObjectID="_1590910442" r:id="rId141"/>
        </w:object>
      </w:r>
      <w:r w:rsidRPr="009C5EC5">
        <w:rPr>
          <w:rFonts w:ascii="Arial" w:hAnsi="Arial" w:cs="Arial"/>
          <w:sz w:val="24"/>
          <w:szCs w:val="24"/>
          <w:lang w:val="en-GB"/>
        </w:rPr>
        <w:t xml:space="preserve">, which represents whether address </w:t>
      </w:r>
      <w:r w:rsidRPr="009C5EC5">
        <w:rPr>
          <w:rFonts w:ascii="Arial" w:hAnsi="Arial" w:cs="Arial"/>
          <w:position w:val="-6"/>
          <w:sz w:val="24"/>
          <w:szCs w:val="24"/>
          <w:lang w:val="en-GB"/>
        </w:rPr>
        <w:object w:dxaOrig="200" w:dyaOrig="279" w14:anchorId="6A6CCB4A">
          <v:shape id="_x0000_i1091" type="#_x0000_t75" style="width:12.2pt;height:13.85pt" o:ole="">
            <v:imagedata r:id="rId142" o:title=""/>
          </v:shape>
          <o:OLEObject Type="Embed" ProgID="Equation.DSMT4" ShapeID="_x0000_i1091" DrawAspect="Content" ObjectID="_1590910443" r:id="rId143"/>
        </w:object>
      </w:r>
      <w:r w:rsidRPr="009C5EC5">
        <w:rPr>
          <w:rFonts w:ascii="Arial" w:hAnsi="Arial" w:cs="Arial"/>
          <w:sz w:val="24"/>
          <w:szCs w:val="24"/>
          <w:lang w:val="en-GB"/>
        </w:rPr>
        <w:t xml:space="preserve"> has 1, 2, 3 or more dwellings, respectively. Similarly, let </w:t>
      </w:r>
      <w:r w:rsidRPr="009C5EC5">
        <w:rPr>
          <w:rFonts w:ascii="Arial" w:hAnsi="Arial" w:cs="Arial"/>
          <w:position w:val="-12"/>
          <w:sz w:val="24"/>
          <w:szCs w:val="24"/>
          <w:lang w:val="en-GB"/>
        </w:rPr>
        <w:object w:dxaOrig="340" w:dyaOrig="380" w14:anchorId="6ABFD40F">
          <v:shape id="_x0000_i1092" type="#_x0000_t75" style="width:16.6pt;height:18.3pt" o:ole="">
            <v:imagedata r:id="rId144" o:title=""/>
          </v:shape>
          <o:OLEObject Type="Embed" ProgID="Equation.DSMT4" ShapeID="_x0000_i1092" DrawAspect="Content" ObjectID="_1590910444" r:id="rId145"/>
        </w:object>
      </w:r>
      <w:r w:rsidRPr="009C5EC5">
        <w:rPr>
          <w:rFonts w:ascii="Arial" w:hAnsi="Arial" w:cs="Arial"/>
          <w:sz w:val="24"/>
          <w:szCs w:val="24"/>
          <w:lang w:val="en-GB"/>
        </w:rPr>
        <w:t xml:space="preserve"> be a categorical variable derived from</w:t>
      </w:r>
      <w:r w:rsidRPr="009C5EC5">
        <w:rPr>
          <w:rFonts w:ascii="Arial" w:hAnsi="Arial" w:cs="Arial"/>
          <w:position w:val="-12"/>
          <w:sz w:val="24"/>
          <w:szCs w:val="24"/>
          <w:lang w:val="en-GB"/>
        </w:rPr>
        <w:object w:dxaOrig="260" w:dyaOrig="360" w14:anchorId="5C373F28">
          <v:shape id="_x0000_i1093" type="#_x0000_t75" style="width:12.75pt;height:18.3pt" o:ole="">
            <v:imagedata r:id="rId146" o:title=""/>
          </v:shape>
          <o:OLEObject Type="Embed" ProgID="Equation.DSMT4" ShapeID="_x0000_i1093" DrawAspect="Content" ObjectID="_1590910445" r:id="rId147"/>
        </w:object>
      </w:r>
      <w:r w:rsidRPr="009C5EC5">
        <w:rPr>
          <w:rFonts w:ascii="Arial" w:hAnsi="Arial" w:cs="Arial"/>
          <w:sz w:val="24"/>
          <w:szCs w:val="24"/>
          <w:lang w:val="en-GB"/>
        </w:rPr>
        <w:t xml:space="preserve">. Denote by </w:t>
      </w:r>
      <w:r w:rsidRPr="009C5EC5">
        <w:rPr>
          <w:rFonts w:ascii="Arial" w:hAnsi="Arial" w:cs="Arial"/>
          <w:position w:val="-6"/>
          <w:sz w:val="24"/>
          <w:szCs w:val="24"/>
          <w:lang w:val="en-GB"/>
        </w:rPr>
        <w:object w:dxaOrig="1740" w:dyaOrig="320" w14:anchorId="4E7EB719">
          <v:shape id="_x0000_i1094" type="#_x0000_t75" style="width:86.95pt;height:16.6pt" o:ole="">
            <v:imagedata r:id="rId148" o:title=""/>
          </v:shape>
          <o:OLEObject Type="Embed" ProgID="Equation.DSMT4" ShapeID="_x0000_i1094" DrawAspect="Content" ObjectID="_1590910446" r:id="rId149"/>
        </w:object>
      </w:r>
      <w:r w:rsidRPr="009C5EC5">
        <w:rPr>
          <w:rFonts w:ascii="Arial" w:hAnsi="Arial" w:cs="Arial"/>
          <w:sz w:val="24"/>
          <w:szCs w:val="24"/>
          <w:lang w:val="en-GB"/>
        </w:rPr>
        <w:t xml:space="preserve"> the cross-classified contingency table. In the present setting, </w:t>
      </w:r>
      <w:r w:rsidRPr="009C5EC5">
        <w:rPr>
          <w:rFonts w:ascii="Arial" w:hAnsi="Arial" w:cs="Arial"/>
          <w:position w:val="-12"/>
          <w:sz w:val="24"/>
          <w:szCs w:val="24"/>
          <w:lang w:val="en-GB"/>
        </w:rPr>
        <w:object w:dxaOrig="340" w:dyaOrig="380" w14:anchorId="6E43248D">
          <v:shape id="_x0000_i1095" type="#_x0000_t75" style="width:16.6pt;height:18.3pt" o:ole="">
            <v:imagedata r:id="rId150" o:title=""/>
          </v:shape>
          <o:OLEObject Type="Embed" ProgID="Equation.DSMT4" ShapeID="_x0000_i1095" DrawAspect="Content" ObjectID="_1590910447" r:id="rId151"/>
        </w:object>
      </w:r>
      <w:r w:rsidRPr="009C5EC5">
        <w:rPr>
          <w:rFonts w:ascii="Arial" w:hAnsi="Arial" w:cs="Arial"/>
          <w:sz w:val="24"/>
          <w:szCs w:val="24"/>
          <w:lang w:val="en-GB"/>
        </w:rPr>
        <w:t xml:space="preserve"> is missing if </w:t>
      </w:r>
      <w:r w:rsidRPr="009C5EC5">
        <w:rPr>
          <w:rFonts w:ascii="Arial" w:hAnsi="Arial" w:cs="Arial"/>
          <w:position w:val="-12"/>
          <w:sz w:val="24"/>
          <w:szCs w:val="24"/>
          <w:lang w:val="en-GB"/>
        </w:rPr>
        <w:object w:dxaOrig="700" w:dyaOrig="380" w14:anchorId="20DE39B3">
          <v:shape id="_x0000_i1096" type="#_x0000_t75" style="width:36.55pt;height:18.3pt" o:ole="">
            <v:imagedata r:id="rId152" o:title=""/>
          </v:shape>
          <o:OLEObject Type="Embed" ProgID="Equation.DSMT4" ShapeID="_x0000_i1096" DrawAspect="Content" ObjectID="_1590910448" r:id="rId153"/>
        </w:object>
      </w:r>
      <w:r w:rsidRPr="009C5EC5">
        <w:rPr>
          <w:rFonts w:ascii="Arial" w:hAnsi="Arial" w:cs="Arial"/>
          <w:sz w:val="24"/>
          <w:szCs w:val="24"/>
          <w:lang w:val="en-GB"/>
        </w:rPr>
        <w:t xml:space="preserve"> and </w:t>
      </w:r>
      <w:r w:rsidRPr="009C5EC5">
        <w:rPr>
          <w:rFonts w:ascii="Arial" w:hAnsi="Arial" w:cs="Arial"/>
          <w:position w:val="-12"/>
          <w:sz w:val="24"/>
          <w:szCs w:val="24"/>
          <w:lang w:val="en-GB"/>
        </w:rPr>
        <w:object w:dxaOrig="340" w:dyaOrig="380" w14:anchorId="085840E7">
          <v:shape id="_x0000_i1097" type="#_x0000_t75" style="width:16.6pt;height:18.3pt" o:ole="">
            <v:imagedata r:id="rId154" o:title=""/>
          </v:shape>
          <o:OLEObject Type="Embed" ProgID="Equation.DSMT4" ShapeID="_x0000_i1097" DrawAspect="Content" ObjectID="_1590910449" r:id="rId155"/>
        </w:object>
      </w:r>
      <w:r w:rsidRPr="009C5EC5">
        <w:rPr>
          <w:rFonts w:ascii="Arial" w:hAnsi="Arial" w:cs="Arial"/>
          <w:sz w:val="24"/>
          <w:szCs w:val="24"/>
          <w:lang w:val="en-GB"/>
        </w:rPr>
        <w:t xml:space="preserve"> is missing </w:t>
      </w:r>
      <w:proofErr w:type="gramStart"/>
      <w:r w:rsidRPr="009C5EC5">
        <w:rPr>
          <w:rFonts w:ascii="Arial" w:hAnsi="Arial" w:cs="Arial"/>
          <w:sz w:val="24"/>
          <w:szCs w:val="24"/>
          <w:lang w:val="en-GB"/>
        </w:rPr>
        <w:t xml:space="preserve">if </w:t>
      </w:r>
      <w:proofErr w:type="gramEnd"/>
      <w:r w:rsidRPr="009C5EC5">
        <w:rPr>
          <w:rFonts w:ascii="Arial" w:hAnsi="Arial" w:cs="Arial"/>
          <w:position w:val="-12"/>
          <w:sz w:val="24"/>
          <w:szCs w:val="24"/>
          <w:lang w:val="en-GB"/>
        </w:rPr>
        <w:object w:dxaOrig="700" w:dyaOrig="380" w14:anchorId="3CBE8C39">
          <v:shape id="_x0000_i1098" type="#_x0000_t75" style="width:36.55pt;height:18.3pt" o:ole="">
            <v:imagedata r:id="rId156" o:title=""/>
          </v:shape>
          <o:OLEObject Type="Embed" ProgID="Equation.DSMT4" ShapeID="_x0000_i1098" DrawAspect="Content" ObjectID="_1590910450" r:id="rId157"/>
        </w:object>
      </w:r>
      <w:r w:rsidRPr="009C5EC5">
        <w:rPr>
          <w:rFonts w:ascii="Arial" w:hAnsi="Arial" w:cs="Arial"/>
          <w:sz w:val="24"/>
          <w:szCs w:val="24"/>
          <w:lang w:val="en-GB"/>
        </w:rPr>
        <w:t xml:space="preserve">. Joint estimation of </w:t>
      </w:r>
      <w:r w:rsidRPr="009C5EC5">
        <w:rPr>
          <w:rFonts w:ascii="Arial" w:hAnsi="Arial" w:cs="Arial"/>
          <w:position w:val="-4"/>
          <w:sz w:val="24"/>
          <w:szCs w:val="24"/>
          <w:lang w:val="en-GB"/>
        </w:rPr>
        <w:object w:dxaOrig="820" w:dyaOrig="300" w14:anchorId="75164A49">
          <v:shape id="_x0000_i1099" type="#_x0000_t75" style="width:41pt;height:14.95pt" o:ole="">
            <v:imagedata r:id="rId158" o:title=""/>
          </v:shape>
          <o:OLEObject Type="Embed" ProgID="Equation.DSMT4" ShapeID="_x0000_i1099" DrawAspect="Content" ObjectID="_1590910451" r:id="rId159"/>
        </w:object>
      </w:r>
      <w:r w:rsidRPr="009C5EC5">
        <w:rPr>
          <w:rFonts w:ascii="Arial" w:hAnsi="Arial" w:cs="Arial"/>
          <w:sz w:val="24"/>
          <w:szCs w:val="24"/>
          <w:lang w:val="en-GB"/>
        </w:rPr>
        <w:t xml:space="preserve"> </w:t>
      </w:r>
      <w:proofErr w:type="gramStart"/>
      <w:r w:rsidRPr="009C5EC5">
        <w:rPr>
          <w:rFonts w:ascii="Arial" w:hAnsi="Arial" w:cs="Arial"/>
          <w:sz w:val="24"/>
          <w:szCs w:val="24"/>
          <w:lang w:val="en-GB"/>
        </w:rPr>
        <w:t xml:space="preserve">in </w:t>
      </w:r>
      <w:proofErr w:type="gramEnd"/>
      <w:r w:rsidRPr="009C5EC5">
        <w:rPr>
          <w:rFonts w:ascii="Arial" w:hAnsi="Arial" w:cs="Arial"/>
          <w:position w:val="-12"/>
          <w:sz w:val="24"/>
          <w:szCs w:val="24"/>
          <w:lang w:val="en-GB"/>
        </w:rPr>
        <w:object w:dxaOrig="400" w:dyaOrig="360" w14:anchorId="732CBBB7">
          <v:shape id="_x0000_i1100" type="#_x0000_t75" style="width:19.95pt;height:18.3pt" o:ole="">
            <v:imagedata r:id="rId160" o:title=""/>
          </v:shape>
          <o:OLEObject Type="Embed" ProgID="Equation.DSMT4" ShapeID="_x0000_i1100" DrawAspect="Content" ObjectID="_1590910452" r:id="rId161"/>
        </w:object>
      </w:r>
      <w:r w:rsidRPr="009C5EC5">
        <w:rPr>
          <w:rFonts w:ascii="Arial" w:hAnsi="Arial" w:cs="Arial"/>
          <w:sz w:val="24"/>
          <w:szCs w:val="24"/>
          <w:lang w:val="en-GB"/>
        </w:rPr>
        <w:t xml:space="preserve">, </w:t>
      </w:r>
      <w:r w:rsidRPr="009C5EC5">
        <w:rPr>
          <w:rFonts w:ascii="Arial" w:hAnsi="Arial" w:cs="Arial"/>
          <w:position w:val="-12"/>
          <w:sz w:val="24"/>
          <w:szCs w:val="24"/>
          <w:lang w:val="en-GB"/>
        </w:rPr>
        <w:object w:dxaOrig="400" w:dyaOrig="360" w14:anchorId="162A5C96">
          <v:shape id="_x0000_i1101" type="#_x0000_t75" style="width:19.95pt;height:18.3pt" o:ole="">
            <v:imagedata r:id="rId162" o:title=""/>
          </v:shape>
          <o:OLEObject Type="Embed" ProgID="Equation.DSMT4" ShapeID="_x0000_i1101" DrawAspect="Content" ObjectID="_1590910453" r:id="rId163"/>
        </w:object>
      </w:r>
      <w:r w:rsidRPr="009C5EC5">
        <w:rPr>
          <w:rFonts w:ascii="Arial" w:hAnsi="Arial" w:cs="Arial"/>
          <w:sz w:val="24"/>
          <w:szCs w:val="24"/>
          <w:lang w:val="en-GB"/>
        </w:rPr>
        <w:t xml:space="preserve"> and </w:t>
      </w:r>
      <w:r w:rsidRPr="009C5EC5">
        <w:rPr>
          <w:rFonts w:ascii="Arial" w:hAnsi="Arial" w:cs="Arial"/>
          <w:position w:val="-12"/>
          <w:sz w:val="24"/>
          <w:szCs w:val="24"/>
          <w:lang w:val="en-GB"/>
        </w:rPr>
        <w:object w:dxaOrig="380" w:dyaOrig="360" w14:anchorId="722E98C4">
          <v:shape id="_x0000_i1102" type="#_x0000_t75" style="width:18.3pt;height:18.3pt" o:ole="">
            <v:imagedata r:id="rId164" o:title=""/>
          </v:shape>
          <o:OLEObject Type="Embed" ProgID="Equation.DSMT4" ShapeID="_x0000_i1102" DrawAspect="Content" ObjectID="_1590910454" r:id="rId165"/>
        </w:object>
      </w:r>
      <w:r w:rsidRPr="009C5EC5">
        <w:rPr>
          <w:rFonts w:ascii="Arial" w:hAnsi="Arial" w:cs="Arial"/>
          <w:sz w:val="24"/>
          <w:szCs w:val="24"/>
          <w:lang w:val="en-GB"/>
        </w:rPr>
        <w:t xml:space="preserve"> can yield the corresponding total </w:t>
      </w:r>
      <w:r w:rsidRPr="009C5EC5">
        <w:rPr>
          <w:rFonts w:ascii="Arial" w:hAnsi="Arial" w:cs="Arial"/>
          <w:position w:val="-10"/>
          <w:sz w:val="24"/>
          <w:szCs w:val="24"/>
          <w:lang w:val="en-GB"/>
        </w:rPr>
        <w:object w:dxaOrig="680" w:dyaOrig="320" w14:anchorId="00A792D7">
          <v:shape id="_x0000_i1103" type="#_x0000_t75" style="width:34.35pt;height:16.6pt" o:ole="">
            <v:imagedata r:id="rId166" o:title=""/>
          </v:shape>
          <o:OLEObject Type="Embed" ProgID="Equation.DSMT4" ShapeID="_x0000_i1103" DrawAspect="Content" ObjectID="_1590910455" r:id="rId167"/>
        </w:object>
      </w:r>
      <w:r w:rsidRPr="009C5EC5">
        <w:rPr>
          <w:rFonts w:ascii="Arial" w:hAnsi="Arial" w:cs="Arial"/>
          <w:sz w:val="24"/>
          <w:szCs w:val="24"/>
          <w:lang w:val="en-GB"/>
        </w:rPr>
        <w:t xml:space="preserve"> at the same time. For instance, this can be achieved under the simplest log-linear model</w:t>
      </w:r>
    </w:p>
    <w:p w14:paraId="52CEE2F4" w14:textId="039DCE79" w:rsidR="009C5EC5" w:rsidRPr="009C5EC5" w:rsidRDefault="00DD52A3" w:rsidP="008B3166">
      <w:pPr>
        <w:spacing w:line="360" w:lineRule="auto"/>
        <w:ind w:left="2119" w:right="27" w:firstLine="713"/>
        <w:rPr>
          <w:rFonts w:ascii="Arial" w:hAnsi="Arial" w:cs="Arial"/>
          <w:sz w:val="24"/>
          <w:szCs w:val="24"/>
          <w:lang w:val="en-GB"/>
        </w:rPr>
      </w:pPr>
      <w:r>
        <w:rPr>
          <w:rFonts w:ascii="Arial" w:hAnsi="Arial" w:cs="Arial"/>
          <w:sz w:val="24"/>
          <w:szCs w:val="24"/>
          <w:lang w:val="en-GB"/>
        </w:rPr>
        <w:t xml:space="preserve">      </w:t>
      </w:r>
      <w:r w:rsidR="009C5EC5" w:rsidRPr="009C5EC5">
        <w:rPr>
          <w:rFonts w:ascii="Arial" w:hAnsi="Arial" w:cs="Arial"/>
          <w:position w:val="-10"/>
          <w:sz w:val="24"/>
          <w:szCs w:val="24"/>
          <w:lang w:val="en-GB"/>
        </w:rPr>
        <w:object w:dxaOrig="1640" w:dyaOrig="360" w14:anchorId="37B8EA7E">
          <v:shape id="_x0000_i1104" type="#_x0000_t75" style="width:84.2pt;height:18.3pt" o:ole="">
            <v:imagedata r:id="rId168" o:title=""/>
          </v:shape>
          <o:OLEObject Type="Embed" ProgID="Equation.DSMT4" ShapeID="_x0000_i1104" DrawAspect="Content" ObjectID="_1590910456" r:id="rId169"/>
        </w:object>
      </w:r>
    </w:p>
    <w:p w14:paraId="65E59BDB" w14:textId="77777777" w:rsidR="009C5EC5" w:rsidRPr="009C5EC5" w:rsidRDefault="009C5EC5" w:rsidP="008B3166">
      <w:pPr>
        <w:spacing w:line="360" w:lineRule="auto"/>
        <w:ind w:left="-5" w:right="27"/>
        <w:rPr>
          <w:rFonts w:ascii="Arial" w:hAnsi="Arial" w:cs="Arial"/>
          <w:sz w:val="24"/>
          <w:szCs w:val="24"/>
          <w:lang w:val="en-GB"/>
        </w:rPr>
      </w:pPr>
      <w:proofErr w:type="gramStart"/>
      <w:r w:rsidRPr="009C5EC5">
        <w:rPr>
          <w:rFonts w:ascii="Arial" w:hAnsi="Arial" w:cs="Arial"/>
          <w:sz w:val="24"/>
          <w:szCs w:val="24"/>
          <w:lang w:val="en-GB"/>
        </w:rPr>
        <w:t>which</w:t>
      </w:r>
      <w:proofErr w:type="gramEnd"/>
      <w:r w:rsidRPr="009C5EC5">
        <w:rPr>
          <w:rFonts w:ascii="Arial" w:hAnsi="Arial" w:cs="Arial"/>
          <w:sz w:val="24"/>
          <w:szCs w:val="24"/>
          <w:lang w:val="en-GB"/>
        </w:rPr>
        <w:t xml:space="preserve"> implies the following 3 MAR assumptions at the same time:</w:t>
      </w:r>
    </w:p>
    <w:p w14:paraId="34990C02" w14:textId="580698D9" w:rsidR="009C5EC5" w:rsidRPr="009C5EC5" w:rsidRDefault="00DD52A3" w:rsidP="008B3166">
      <w:pPr>
        <w:pStyle w:val="Ingenmellomrom"/>
        <w:spacing w:line="360" w:lineRule="auto"/>
        <w:ind w:left="2124" w:firstLine="708"/>
        <w:rPr>
          <w:rFonts w:ascii="Arial" w:hAnsi="Arial" w:cs="Arial"/>
          <w:sz w:val="24"/>
          <w:szCs w:val="24"/>
          <w:lang w:val="en-GB"/>
        </w:rPr>
      </w:pPr>
      <w:r>
        <w:rPr>
          <w:rFonts w:ascii="Arial" w:hAnsi="Arial" w:cs="Arial"/>
          <w:sz w:val="24"/>
          <w:szCs w:val="24"/>
          <w:lang w:val="en-GB"/>
        </w:rPr>
        <w:t xml:space="preserve">   </w:t>
      </w:r>
      <w:r w:rsidR="009C5EC5" w:rsidRPr="009C5EC5">
        <w:rPr>
          <w:rFonts w:ascii="Arial" w:hAnsi="Arial" w:cs="Arial"/>
          <w:position w:val="-12"/>
          <w:sz w:val="24"/>
          <w:szCs w:val="24"/>
          <w:lang w:val="en-GB"/>
        </w:rPr>
        <w:object w:dxaOrig="2060" w:dyaOrig="380" w14:anchorId="4C08B9F1">
          <v:shape id="_x0000_i1105" type="#_x0000_t75" style="width:103pt;height:18.3pt" o:ole="">
            <v:imagedata r:id="rId170" o:title=""/>
          </v:shape>
          <o:OLEObject Type="Embed" ProgID="Equation.DSMT4" ShapeID="_x0000_i1105" DrawAspect="Content" ObjectID="_1590910457" r:id="rId171"/>
        </w:object>
      </w:r>
    </w:p>
    <w:p w14:paraId="6E6E6E55" w14:textId="1022B312" w:rsidR="009C5EC5" w:rsidRPr="009C5EC5" w:rsidRDefault="00DD52A3" w:rsidP="008B3166">
      <w:pPr>
        <w:pStyle w:val="Ingenmellomrom"/>
        <w:spacing w:line="360" w:lineRule="auto"/>
        <w:ind w:left="2124" w:firstLine="708"/>
        <w:rPr>
          <w:rFonts w:ascii="Arial" w:hAnsi="Arial" w:cs="Arial"/>
          <w:sz w:val="24"/>
          <w:szCs w:val="24"/>
          <w:lang w:val="en-GB"/>
        </w:rPr>
      </w:pPr>
      <w:r>
        <w:rPr>
          <w:rFonts w:ascii="Arial" w:hAnsi="Arial" w:cs="Arial"/>
          <w:sz w:val="24"/>
          <w:szCs w:val="24"/>
          <w:lang w:val="en-GB"/>
        </w:rPr>
        <w:t xml:space="preserve">   </w:t>
      </w:r>
      <w:r w:rsidR="009C5EC5" w:rsidRPr="009C5EC5">
        <w:rPr>
          <w:rFonts w:ascii="Arial" w:hAnsi="Arial" w:cs="Arial"/>
          <w:position w:val="-12"/>
          <w:sz w:val="24"/>
          <w:szCs w:val="24"/>
          <w:lang w:val="en-GB"/>
        </w:rPr>
        <w:object w:dxaOrig="2060" w:dyaOrig="380" w14:anchorId="05D23383">
          <v:shape id="_x0000_i1106" type="#_x0000_t75" style="width:103pt;height:18.3pt" o:ole="">
            <v:imagedata r:id="rId172" o:title=""/>
          </v:shape>
          <o:OLEObject Type="Embed" ProgID="Equation.DSMT4" ShapeID="_x0000_i1106" DrawAspect="Content" ObjectID="_1590910458" r:id="rId173"/>
        </w:object>
      </w:r>
    </w:p>
    <w:p w14:paraId="5025EEB4" w14:textId="1E3C8525" w:rsidR="009C5EC5" w:rsidRDefault="00DD52A3" w:rsidP="00556805">
      <w:pPr>
        <w:pStyle w:val="Ingenmellomrom"/>
        <w:spacing w:line="360" w:lineRule="auto"/>
        <w:ind w:left="2124" w:firstLine="708"/>
        <w:rPr>
          <w:rFonts w:ascii="Arial" w:hAnsi="Arial" w:cs="Arial"/>
          <w:sz w:val="24"/>
          <w:szCs w:val="24"/>
          <w:lang w:val="en-GB"/>
        </w:rPr>
      </w:pPr>
      <w:r>
        <w:rPr>
          <w:rFonts w:ascii="Arial" w:hAnsi="Arial" w:cs="Arial"/>
          <w:sz w:val="24"/>
          <w:szCs w:val="24"/>
          <w:lang w:val="en-GB"/>
        </w:rPr>
        <w:t xml:space="preserve">   </w:t>
      </w:r>
      <w:r w:rsidR="009C5EC5" w:rsidRPr="009C5EC5">
        <w:rPr>
          <w:rFonts w:ascii="Arial" w:hAnsi="Arial" w:cs="Arial"/>
          <w:position w:val="-12"/>
          <w:sz w:val="24"/>
          <w:szCs w:val="24"/>
          <w:lang w:val="en-GB"/>
        </w:rPr>
        <w:object w:dxaOrig="2720" w:dyaOrig="380" w14:anchorId="6C0EDDB6">
          <v:shape id="_x0000_i1107" type="#_x0000_t75" style="width:136.8pt;height:18.3pt" o:ole="">
            <v:imagedata r:id="rId174" o:title=""/>
          </v:shape>
          <o:OLEObject Type="Embed" ProgID="Equation.DSMT4" ShapeID="_x0000_i1107" DrawAspect="Content" ObjectID="_1590910459" r:id="rId175"/>
        </w:object>
      </w:r>
    </w:p>
    <w:p w14:paraId="37B2C3D3" w14:textId="273D7BAC" w:rsidR="00556805" w:rsidRPr="00556805" w:rsidRDefault="00556805" w:rsidP="00556805">
      <w:pPr>
        <w:rPr>
          <w:lang w:val="en-GB"/>
        </w:rPr>
      </w:pPr>
      <w:r w:rsidRPr="00374962">
        <w:rPr>
          <w:b/>
          <w:lang w:val="en-GB"/>
        </w:rPr>
        <w:fldChar w:fldCharType="begin"/>
      </w:r>
      <w:r w:rsidRPr="00374962">
        <w:rPr>
          <w:b/>
          <w:lang w:val="en-GB"/>
        </w:rPr>
        <w:instrText xml:space="preserve"> MACROBUTTON MTEditEquationSection2 </w:instrText>
      </w:r>
      <w:r w:rsidRPr="00374962">
        <w:rPr>
          <w:rStyle w:val="MTEquationSection2"/>
          <w:b/>
          <w:lang w:val="en-GB"/>
        </w:rPr>
        <w:instrText>Equation Chapter 1 Section 1</w:instrText>
      </w:r>
      <w:r w:rsidRPr="00374962">
        <w:rPr>
          <w:b/>
          <w:lang w:val="en-GB"/>
        </w:rPr>
        <w:fldChar w:fldCharType="begin"/>
      </w:r>
      <w:r w:rsidRPr="00374962">
        <w:rPr>
          <w:b/>
          <w:lang w:val="en-GB"/>
        </w:rPr>
        <w:instrText xml:space="preserve"> SEQ MTEqn \r \h \* MERGEFORMAT </w:instrText>
      </w:r>
      <w:r w:rsidRPr="00374962">
        <w:rPr>
          <w:b/>
          <w:lang w:val="en-GB"/>
        </w:rPr>
        <w:fldChar w:fldCharType="end"/>
      </w:r>
      <w:r w:rsidRPr="00374962">
        <w:rPr>
          <w:b/>
          <w:lang w:val="en-GB"/>
        </w:rPr>
        <w:fldChar w:fldCharType="begin"/>
      </w:r>
      <w:r w:rsidRPr="00374962">
        <w:rPr>
          <w:b/>
          <w:lang w:val="en-GB"/>
        </w:rPr>
        <w:instrText xml:space="preserve"> SEQ MTSec \r 1 \h \* MERGEFORMAT </w:instrText>
      </w:r>
      <w:r w:rsidRPr="00374962">
        <w:rPr>
          <w:b/>
          <w:lang w:val="en-GB"/>
        </w:rPr>
        <w:fldChar w:fldCharType="end"/>
      </w:r>
      <w:r w:rsidRPr="00374962">
        <w:rPr>
          <w:b/>
          <w:lang w:val="en-GB"/>
        </w:rPr>
        <w:fldChar w:fldCharType="begin"/>
      </w:r>
      <w:r w:rsidRPr="00374962">
        <w:rPr>
          <w:b/>
          <w:lang w:val="en-GB"/>
        </w:rPr>
        <w:instrText xml:space="preserve"> SEQ MTChap \r 1 \h \* MERGEFORMAT </w:instrText>
      </w:r>
      <w:r w:rsidRPr="00374962">
        <w:rPr>
          <w:b/>
          <w:lang w:val="en-GB"/>
        </w:rPr>
        <w:fldChar w:fldCharType="end"/>
      </w:r>
      <w:r w:rsidRPr="00374962">
        <w:rPr>
          <w:b/>
          <w:lang w:val="en-GB"/>
        </w:rPr>
        <w:fldChar w:fldCharType="end"/>
      </w:r>
      <w:proofErr w:type="gramStart"/>
      <w:r>
        <w:rPr>
          <w:rFonts w:ascii="Arial" w:hAnsi="Arial" w:cs="Arial"/>
          <w:b/>
          <w:sz w:val="24"/>
          <w:szCs w:val="24"/>
          <w:lang w:val="en-GB"/>
        </w:rPr>
        <w:t>(iv</w:t>
      </w:r>
      <w:r w:rsidRPr="009C5EC5">
        <w:rPr>
          <w:rFonts w:ascii="Arial" w:hAnsi="Arial" w:cs="Arial"/>
          <w:b/>
          <w:sz w:val="24"/>
          <w:szCs w:val="24"/>
          <w:lang w:val="en-GB"/>
        </w:rPr>
        <w:t>)</w:t>
      </w:r>
      <w:r w:rsidRPr="009C5EC5">
        <w:rPr>
          <w:rFonts w:ascii="Arial" w:hAnsi="Arial" w:cs="Arial"/>
          <w:sz w:val="24"/>
          <w:szCs w:val="24"/>
          <w:lang w:val="en-GB"/>
        </w:rPr>
        <w:t xml:space="preserve"> </w:t>
      </w:r>
      <w:r w:rsidRPr="00556805">
        <w:rPr>
          <w:rFonts w:ascii="Arial" w:hAnsi="Arial" w:cs="Arial"/>
          <w:b/>
          <w:sz w:val="24"/>
          <w:szCs w:val="24"/>
          <w:lang w:val="en-GB"/>
        </w:rPr>
        <w:t>Triple-population</w:t>
      </w:r>
      <w:proofErr w:type="gramEnd"/>
      <w:r w:rsidRPr="00556805">
        <w:rPr>
          <w:rFonts w:ascii="Arial" w:hAnsi="Arial" w:cs="Arial"/>
          <w:b/>
          <w:sz w:val="24"/>
          <w:szCs w:val="24"/>
          <w:lang w:val="en-GB"/>
        </w:rPr>
        <w:t xml:space="preserve"> size estimation (TPSE)</w:t>
      </w:r>
    </w:p>
    <w:p w14:paraId="6126BC12" w14:textId="7FB00450" w:rsidR="009C5EC5" w:rsidRPr="003D221E" w:rsidRDefault="009C5EC5" w:rsidP="00342454">
      <w:pPr>
        <w:spacing w:line="360" w:lineRule="auto"/>
        <w:ind w:left="-5" w:right="27"/>
        <w:rPr>
          <w:rFonts w:ascii="Arial" w:hAnsi="Arial" w:cs="Arial"/>
          <w:sz w:val="24"/>
          <w:szCs w:val="24"/>
          <w:lang w:val="en-GB"/>
        </w:rPr>
      </w:pPr>
      <w:r w:rsidRPr="003D221E">
        <w:rPr>
          <w:rFonts w:ascii="Arial" w:hAnsi="Arial" w:cs="Arial"/>
          <w:sz w:val="24"/>
          <w:szCs w:val="24"/>
          <w:lang w:val="en-GB"/>
        </w:rPr>
        <w:t xml:space="preserve">The log-linear model </w:t>
      </w:r>
      <w:r w:rsidRPr="003D221E">
        <w:rPr>
          <w:rFonts w:ascii="Arial" w:hAnsi="Arial" w:cs="Arial"/>
          <w:position w:val="-10"/>
          <w:sz w:val="24"/>
          <w:szCs w:val="24"/>
          <w:lang w:val="en-GB"/>
        </w:rPr>
        <w:object w:dxaOrig="1640" w:dyaOrig="360" w14:anchorId="46771206">
          <v:shape id="_x0000_i1108" type="#_x0000_t75" style="width:84.2pt;height:18.3pt" o:ole="">
            <v:imagedata r:id="rId176" o:title=""/>
          </v:shape>
          <o:OLEObject Type="Embed" ProgID="Equation.DSMT4" ShapeID="_x0000_i1108" DrawAspect="Content" ObjectID="_1590910460" r:id="rId177"/>
        </w:object>
      </w:r>
      <w:r w:rsidRPr="003D221E">
        <w:rPr>
          <w:rFonts w:ascii="Arial" w:hAnsi="Arial" w:cs="Arial"/>
          <w:sz w:val="24"/>
          <w:szCs w:val="24"/>
          <w:lang w:val="en-GB"/>
        </w:rPr>
        <w:t xml:space="preserve"> entails three MAR</w:t>
      </w:r>
      <w:r w:rsidR="00342454">
        <w:rPr>
          <w:rFonts w:ascii="Arial" w:hAnsi="Arial" w:cs="Arial"/>
          <w:sz w:val="24"/>
          <w:szCs w:val="24"/>
          <w:lang w:val="en-GB"/>
        </w:rPr>
        <w:t xml:space="preserve"> assumptions (iii.1) - (iii.3). It is possible to replace</w:t>
      </w:r>
      <w:r w:rsidRPr="003D221E">
        <w:rPr>
          <w:rFonts w:ascii="Arial" w:hAnsi="Arial" w:cs="Arial"/>
          <w:sz w:val="24"/>
          <w:szCs w:val="24"/>
          <w:lang w:val="en-GB"/>
        </w:rPr>
        <w:t xml:space="preserve"> (iii.3) by a more relaxed MAR assumption</w:t>
      </w:r>
    </w:p>
    <w:p w14:paraId="2609EF02" w14:textId="5B7A9F5F" w:rsidR="009C5EC5" w:rsidRPr="003D221E" w:rsidRDefault="00DD52A3" w:rsidP="00DD52A3">
      <w:pPr>
        <w:spacing w:line="360" w:lineRule="auto"/>
        <w:ind w:left="-5" w:right="27"/>
        <w:rPr>
          <w:rFonts w:ascii="Arial" w:hAnsi="Arial" w:cs="Arial"/>
          <w:sz w:val="24"/>
          <w:szCs w:val="24"/>
          <w:lang w:val="en-GB"/>
        </w:rPr>
      </w:pPr>
      <w:r>
        <w:rPr>
          <w:rFonts w:ascii="Arial" w:hAnsi="Arial" w:cs="Arial"/>
          <w:sz w:val="24"/>
          <w:szCs w:val="24"/>
          <w:lang w:val="en-GB"/>
        </w:rPr>
        <w:t xml:space="preserve">                                             </w:t>
      </w:r>
      <w:r w:rsidR="009C5EC5" w:rsidRPr="003D221E">
        <w:rPr>
          <w:rFonts w:ascii="Arial" w:hAnsi="Arial" w:cs="Arial"/>
          <w:position w:val="-12"/>
          <w:sz w:val="24"/>
          <w:szCs w:val="24"/>
          <w:lang w:val="en-GB"/>
        </w:rPr>
        <w:object w:dxaOrig="2720" w:dyaOrig="380" w14:anchorId="2007B22A">
          <v:shape id="_x0000_i1109" type="#_x0000_t75" style="width:136.8pt;height:18.3pt" o:ole="">
            <v:imagedata r:id="rId178" o:title=""/>
          </v:shape>
          <o:OLEObject Type="Embed" ProgID="Equation.DSMT4" ShapeID="_x0000_i1109" DrawAspect="Content" ObjectID="_1590910461" r:id="rId179"/>
        </w:object>
      </w:r>
    </w:p>
    <w:p w14:paraId="6622EBDA" w14:textId="77777777" w:rsidR="009C5EC5" w:rsidRPr="003D221E" w:rsidRDefault="009C5EC5" w:rsidP="008B3166">
      <w:pPr>
        <w:spacing w:line="360" w:lineRule="auto"/>
        <w:ind w:left="-5" w:right="27"/>
        <w:rPr>
          <w:rFonts w:ascii="Arial" w:hAnsi="Arial" w:cs="Arial"/>
          <w:sz w:val="24"/>
          <w:szCs w:val="24"/>
          <w:lang w:val="en-GB"/>
        </w:rPr>
      </w:pPr>
      <w:r w:rsidRPr="003D221E">
        <w:rPr>
          <w:rFonts w:ascii="Arial" w:hAnsi="Arial" w:cs="Arial"/>
          <w:sz w:val="24"/>
          <w:szCs w:val="24"/>
          <w:lang w:val="en-GB"/>
        </w:rPr>
        <w:t>Together (iii.1), (iii.2) and (iii.3c) correspond to the log-linear model</w:t>
      </w:r>
    </w:p>
    <w:p w14:paraId="64BEF903" w14:textId="0A40DBFA" w:rsidR="009C5EC5" w:rsidRPr="003D221E" w:rsidRDefault="00DD52A3" w:rsidP="00DD52A3">
      <w:pPr>
        <w:spacing w:line="360" w:lineRule="auto"/>
        <w:ind w:left="-5" w:right="27"/>
        <w:rPr>
          <w:rFonts w:ascii="Arial" w:hAnsi="Arial" w:cs="Arial"/>
          <w:sz w:val="24"/>
          <w:szCs w:val="24"/>
          <w:lang w:val="en-GB"/>
        </w:rPr>
      </w:pPr>
      <w:r>
        <w:rPr>
          <w:rFonts w:ascii="Arial" w:hAnsi="Arial" w:cs="Arial"/>
          <w:sz w:val="24"/>
          <w:szCs w:val="24"/>
          <w:lang w:val="en-GB"/>
        </w:rPr>
        <w:t xml:space="preserve">                                             </w:t>
      </w:r>
      <w:r w:rsidR="009C5EC5" w:rsidRPr="003D221E">
        <w:rPr>
          <w:rFonts w:ascii="Arial" w:hAnsi="Arial" w:cs="Arial"/>
          <w:position w:val="-10"/>
          <w:sz w:val="24"/>
          <w:szCs w:val="24"/>
          <w:lang w:val="en-GB"/>
        </w:rPr>
        <w:object w:dxaOrig="2780" w:dyaOrig="360" w14:anchorId="624AB698">
          <v:shape id="_x0000_i1110" type="#_x0000_t75" style="width:140.7pt;height:18.3pt" o:ole="">
            <v:imagedata r:id="rId180" o:title=""/>
          </v:shape>
          <o:OLEObject Type="Embed" ProgID="Equation.DSMT4" ShapeID="_x0000_i1110" DrawAspect="Content" ObjectID="_1590910462" r:id="rId181"/>
        </w:object>
      </w:r>
    </w:p>
    <w:p w14:paraId="5E127289" w14:textId="03F0D33F" w:rsidR="0034727D" w:rsidRDefault="009C5EC5" w:rsidP="0034727D">
      <w:pPr>
        <w:spacing w:line="360" w:lineRule="auto"/>
        <w:ind w:left="-5" w:right="27"/>
        <w:rPr>
          <w:rFonts w:ascii="Arial" w:hAnsi="Arial" w:cs="Arial"/>
          <w:sz w:val="24"/>
          <w:szCs w:val="24"/>
          <w:lang w:val="en-GB"/>
        </w:rPr>
      </w:pPr>
      <w:proofErr w:type="gramStart"/>
      <w:r w:rsidRPr="003D221E">
        <w:rPr>
          <w:rFonts w:ascii="Arial" w:hAnsi="Arial" w:cs="Arial"/>
          <w:sz w:val="24"/>
          <w:szCs w:val="24"/>
          <w:lang w:val="en-GB"/>
        </w:rPr>
        <w:t>which</w:t>
      </w:r>
      <w:proofErr w:type="gramEnd"/>
      <w:r w:rsidRPr="003D221E">
        <w:rPr>
          <w:rFonts w:ascii="Arial" w:hAnsi="Arial" w:cs="Arial"/>
          <w:sz w:val="24"/>
          <w:szCs w:val="24"/>
          <w:lang w:val="en-GB"/>
        </w:rPr>
        <w:t xml:space="preserve"> </w:t>
      </w:r>
      <w:r w:rsidR="006306BF">
        <w:rPr>
          <w:rFonts w:ascii="Arial" w:hAnsi="Arial" w:cs="Arial"/>
          <w:sz w:val="24"/>
          <w:szCs w:val="24"/>
          <w:lang w:val="en-GB"/>
        </w:rPr>
        <w:t xml:space="preserve">is </w:t>
      </w:r>
      <w:r w:rsidRPr="003D221E">
        <w:rPr>
          <w:rFonts w:ascii="Arial" w:hAnsi="Arial" w:cs="Arial"/>
          <w:sz w:val="24"/>
          <w:szCs w:val="24"/>
          <w:lang w:val="en-GB"/>
        </w:rPr>
        <w:t xml:space="preserve">less restrictive than the model </w:t>
      </w:r>
      <w:r w:rsidRPr="003D221E">
        <w:rPr>
          <w:rFonts w:ascii="Arial" w:hAnsi="Arial" w:cs="Arial"/>
          <w:position w:val="-10"/>
          <w:sz w:val="24"/>
          <w:szCs w:val="24"/>
          <w:lang w:val="en-GB"/>
        </w:rPr>
        <w:object w:dxaOrig="1640" w:dyaOrig="360" w14:anchorId="674BCE0B">
          <v:shape id="_x0000_i1111" type="#_x0000_t75" style="width:84.2pt;height:18.3pt" o:ole="">
            <v:imagedata r:id="rId182" o:title=""/>
          </v:shape>
          <o:OLEObject Type="Embed" ProgID="Equation.DSMT4" ShapeID="_x0000_i1111" DrawAspect="Content" ObjectID="_1590910463" r:id="rId183"/>
        </w:object>
      </w:r>
      <w:r w:rsidRPr="003D221E">
        <w:rPr>
          <w:rFonts w:ascii="Arial" w:hAnsi="Arial" w:cs="Arial"/>
          <w:sz w:val="24"/>
          <w:szCs w:val="24"/>
          <w:lang w:val="en-GB"/>
        </w:rPr>
        <w:t xml:space="preserve">, where the latter is nested in the former. The model </w:t>
      </w:r>
      <w:r w:rsidRPr="003D221E">
        <w:rPr>
          <w:rFonts w:ascii="Arial" w:hAnsi="Arial" w:cs="Arial"/>
          <w:position w:val="-6"/>
          <w:sz w:val="24"/>
          <w:szCs w:val="24"/>
          <w:lang w:val="en-GB"/>
        </w:rPr>
        <w:object w:dxaOrig="360" w:dyaOrig="279" w14:anchorId="622C5A41">
          <v:shape id="_x0000_i1112" type="#_x0000_t75" style="width:18.3pt;height:13.85pt" o:ole="">
            <v:imagedata r:id="rId184" o:title=""/>
          </v:shape>
          <o:OLEObject Type="Embed" ProgID="Equation.DSMT4" ShapeID="_x0000_i1112" DrawAspect="Content" ObjectID="_1590910464" r:id="rId185"/>
        </w:object>
      </w:r>
      <w:r w:rsidRPr="003D221E">
        <w:rPr>
          <w:rFonts w:ascii="Arial" w:hAnsi="Arial" w:cs="Arial"/>
          <w:sz w:val="24"/>
          <w:szCs w:val="24"/>
          <w:lang w:val="en-GB"/>
        </w:rPr>
        <w:t xml:space="preserve"> has been studied by Van der </w:t>
      </w:r>
      <w:proofErr w:type="spellStart"/>
      <w:r w:rsidRPr="003D221E">
        <w:rPr>
          <w:rFonts w:ascii="Arial" w:hAnsi="Arial" w:cs="Arial"/>
          <w:sz w:val="24"/>
          <w:szCs w:val="24"/>
          <w:lang w:val="en-GB"/>
        </w:rPr>
        <w:t>Heijden</w:t>
      </w:r>
      <w:proofErr w:type="spellEnd"/>
      <w:r w:rsidRPr="003D221E">
        <w:rPr>
          <w:rFonts w:ascii="Arial" w:hAnsi="Arial" w:cs="Arial"/>
          <w:sz w:val="24"/>
          <w:szCs w:val="24"/>
          <w:lang w:val="en-GB"/>
        </w:rPr>
        <w:t xml:space="preserve"> et al. (2012; 2017) in the context of population (i.e. resident addresses here) size estimation with partially missing covariates. In our case here, the partially missing covariates are</w:t>
      </w:r>
      <w:r w:rsidR="008E6033">
        <w:rPr>
          <w:rFonts w:ascii="Arial" w:hAnsi="Arial" w:cs="Arial"/>
          <w:sz w:val="24"/>
          <w:szCs w:val="24"/>
          <w:lang w:val="en-GB"/>
        </w:rPr>
        <w:t xml:space="preserve"> the</w:t>
      </w:r>
      <w:r w:rsidRPr="003D221E">
        <w:rPr>
          <w:rFonts w:ascii="Arial" w:hAnsi="Arial" w:cs="Arial"/>
          <w:sz w:val="24"/>
          <w:szCs w:val="24"/>
          <w:lang w:val="en-GB"/>
        </w:rPr>
        <w:t xml:space="preserve"> </w:t>
      </w:r>
      <w:r w:rsidRPr="003D221E">
        <w:rPr>
          <w:rFonts w:ascii="Arial" w:hAnsi="Arial" w:cs="Arial"/>
          <w:sz w:val="24"/>
          <w:szCs w:val="24"/>
          <w:lang w:val="en-GB"/>
        </w:rPr>
        <w:lastRenderedPageBreak/>
        <w:t xml:space="preserve">counts of dwellings and resident dwellings at each resident address. The key difference to the model </w:t>
      </w:r>
      <w:r w:rsidRPr="003D221E">
        <w:rPr>
          <w:rFonts w:ascii="Arial" w:hAnsi="Arial" w:cs="Arial"/>
          <w:position w:val="-10"/>
          <w:sz w:val="24"/>
          <w:szCs w:val="24"/>
          <w:lang w:val="en-GB"/>
        </w:rPr>
        <w:object w:dxaOrig="1640" w:dyaOrig="360" w14:anchorId="7039F034">
          <v:shape id="_x0000_i1113" type="#_x0000_t75" style="width:84.2pt;height:18.3pt" o:ole="">
            <v:imagedata r:id="rId186" o:title=""/>
          </v:shape>
          <o:OLEObject Type="Embed" ProgID="Equation.DSMT4" ShapeID="_x0000_i1113" DrawAspect="Content" ObjectID="_1590910465" r:id="rId187"/>
        </w:object>
      </w:r>
      <w:r w:rsidRPr="003D221E">
        <w:rPr>
          <w:rFonts w:ascii="Arial" w:hAnsi="Arial" w:cs="Arial"/>
          <w:sz w:val="24"/>
          <w:szCs w:val="24"/>
          <w:lang w:val="en-GB"/>
        </w:rPr>
        <w:t xml:space="preserve"> is the estimates for the </w:t>
      </w:r>
      <w:proofErr w:type="gramStart"/>
      <w:r w:rsidRPr="003D221E">
        <w:rPr>
          <w:rFonts w:ascii="Arial" w:hAnsi="Arial" w:cs="Arial"/>
          <w:sz w:val="24"/>
          <w:szCs w:val="24"/>
          <w:lang w:val="en-GB"/>
        </w:rPr>
        <w:t xml:space="preserve">domain </w:t>
      </w:r>
      <w:proofErr w:type="gramEnd"/>
      <w:r w:rsidRPr="003D221E">
        <w:rPr>
          <w:rFonts w:ascii="Arial" w:hAnsi="Arial" w:cs="Arial"/>
          <w:position w:val="-12"/>
          <w:sz w:val="24"/>
          <w:szCs w:val="24"/>
          <w:lang w:val="en-GB"/>
        </w:rPr>
        <w:object w:dxaOrig="400" w:dyaOrig="360" w14:anchorId="79C0E67C">
          <v:shape id="_x0000_i1114" type="#_x0000_t75" style="width:19.95pt;height:18.3pt" o:ole="">
            <v:imagedata r:id="rId188" o:title=""/>
          </v:shape>
          <o:OLEObject Type="Embed" ProgID="Equation.DSMT4" ShapeID="_x0000_i1114" DrawAspect="Content" ObjectID="_1590910466" r:id="rId189"/>
        </w:object>
      </w:r>
      <w:r w:rsidRPr="003D221E">
        <w:rPr>
          <w:rFonts w:ascii="Arial" w:hAnsi="Arial" w:cs="Arial"/>
          <w:sz w:val="24"/>
          <w:szCs w:val="24"/>
          <w:lang w:val="en-GB"/>
        </w:rPr>
        <w:t>.</w:t>
      </w:r>
      <w:r w:rsidR="00ED7AB3">
        <w:rPr>
          <w:rFonts w:ascii="Arial" w:hAnsi="Arial" w:cs="Arial"/>
          <w:sz w:val="24"/>
          <w:szCs w:val="24"/>
          <w:lang w:val="en-GB"/>
        </w:rPr>
        <w:t xml:space="preserve"> </w:t>
      </w:r>
      <w:r w:rsidRPr="003D221E">
        <w:rPr>
          <w:rFonts w:ascii="Arial" w:hAnsi="Arial" w:cs="Arial"/>
          <w:sz w:val="24"/>
          <w:szCs w:val="24"/>
          <w:lang w:val="en-GB"/>
        </w:rPr>
        <w:t xml:space="preserve">Instead of (iii.1), (iii.2) and (iii.3c), the </w:t>
      </w:r>
      <w:r w:rsidR="00ED7AB3">
        <w:rPr>
          <w:rFonts w:ascii="Arial" w:hAnsi="Arial" w:cs="Arial"/>
          <w:sz w:val="24"/>
          <w:szCs w:val="24"/>
          <w:lang w:val="en-GB"/>
        </w:rPr>
        <w:t>model</w:t>
      </w:r>
      <w:r w:rsidRPr="003D221E">
        <w:rPr>
          <w:rFonts w:ascii="Arial" w:hAnsi="Arial" w:cs="Arial"/>
          <w:sz w:val="24"/>
          <w:szCs w:val="24"/>
          <w:lang w:val="en-GB"/>
        </w:rPr>
        <w:t xml:space="preserve"> </w:t>
      </w:r>
      <w:r w:rsidRPr="003D221E">
        <w:rPr>
          <w:rFonts w:ascii="Arial" w:hAnsi="Arial" w:cs="Arial"/>
          <w:position w:val="-6"/>
          <w:sz w:val="24"/>
          <w:szCs w:val="24"/>
          <w:lang w:val="en-GB"/>
        </w:rPr>
        <w:object w:dxaOrig="360" w:dyaOrig="279" w14:anchorId="78571CF4">
          <v:shape id="_x0000_i1115" type="#_x0000_t75" style="width:18.3pt;height:13.85pt" o:ole="">
            <v:imagedata r:id="rId190" o:title=""/>
          </v:shape>
          <o:OLEObject Type="Embed" ProgID="Equation.DSMT4" ShapeID="_x0000_i1115" DrawAspect="Content" ObjectID="_1590910467" r:id="rId191"/>
        </w:object>
      </w:r>
      <w:r w:rsidRPr="003D221E">
        <w:rPr>
          <w:rFonts w:ascii="Arial" w:hAnsi="Arial" w:cs="Arial"/>
          <w:sz w:val="24"/>
          <w:szCs w:val="24"/>
          <w:lang w:val="en-GB"/>
        </w:rPr>
        <w:t xml:space="preserve"> can most succinctly be </w:t>
      </w:r>
      <w:r w:rsidR="00ED7AB3">
        <w:rPr>
          <w:rFonts w:ascii="Arial" w:hAnsi="Arial" w:cs="Arial"/>
          <w:sz w:val="24"/>
          <w:szCs w:val="24"/>
          <w:lang w:val="en-GB"/>
        </w:rPr>
        <w:t>given</w:t>
      </w:r>
      <w:r w:rsidRPr="003D221E">
        <w:rPr>
          <w:rFonts w:ascii="Arial" w:hAnsi="Arial" w:cs="Arial"/>
          <w:sz w:val="24"/>
          <w:szCs w:val="24"/>
          <w:lang w:val="en-GB"/>
        </w:rPr>
        <w:t xml:space="preserve"> as</w:t>
      </w:r>
    </w:p>
    <w:p w14:paraId="49E4818E" w14:textId="7543BED6" w:rsidR="009C5EC5" w:rsidRPr="003D221E" w:rsidRDefault="00DD52A3" w:rsidP="0034727D">
      <w:pPr>
        <w:spacing w:line="360" w:lineRule="auto"/>
        <w:ind w:left="2119" w:right="27" w:firstLine="713"/>
        <w:rPr>
          <w:rFonts w:ascii="Arial" w:hAnsi="Arial" w:cs="Arial"/>
          <w:sz w:val="24"/>
          <w:szCs w:val="24"/>
          <w:lang w:val="en-GB"/>
        </w:rPr>
      </w:pPr>
      <w:r>
        <w:rPr>
          <w:rFonts w:ascii="Arial" w:hAnsi="Arial" w:cs="Arial"/>
          <w:sz w:val="24"/>
          <w:szCs w:val="24"/>
          <w:lang w:val="en-GB"/>
        </w:rPr>
        <w:t xml:space="preserve">        </w:t>
      </w:r>
      <w:r w:rsidR="009C5EC5" w:rsidRPr="003D221E">
        <w:rPr>
          <w:rFonts w:ascii="Arial" w:hAnsi="Arial" w:cs="Arial"/>
          <w:sz w:val="24"/>
          <w:szCs w:val="24"/>
          <w:lang w:val="en-GB"/>
        </w:rPr>
        <w:t xml:space="preserve"> </w:t>
      </w:r>
      <w:r w:rsidR="009C5EC5" w:rsidRPr="003D221E">
        <w:rPr>
          <w:rFonts w:ascii="Arial" w:hAnsi="Arial" w:cs="Arial"/>
          <w:position w:val="-14"/>
          <w:sz w:val="24"/>
          <w:szCs w:val="24"/>
          <w:lang w:val="en-GB"/>
        </w:rPr>
        <w:object w:dxaOrig="880" w:dyaOrig="400" w14:anchorId="40FEAADC">
          <v:shape id="_x0000_i1116" type="#_x0000_t75" style="width:43.75pt;height:19.95pt" o:ole="">
            <v:imagedata r:id="rId192" o:title=""/>
          </v:shape>
          <o:OLEObject Type="Embed" ProgID="Equation.DSMT4" ShapeID="_x0000_i1116" DrawAspect="Content" ObjectID="_1590910468" r:id="rId193"/>
        </w:object>
      </w:r>
      <w:r w:rsidR="009C5EC5" w:rsidRPr="003D221E">
        <w:rPr>
          <w:rFonts w:ascii="Arial" w:hAnsi="Arial" w:cs="Arial"/>
          <w:sz w:val="24"/>
          <w:szCs w:val="24"/>
          <w:lang w:val="en-GB"/>
        </w:rPr>
        <w:t xml:space="preserve">              </w:t>
      </w:r>
      <w:r w:rsidR="008B3166">
        <w:rPr>
          <w:rFonts w:ascii="Arial" w:hAnsi="Arial" w:cs="Arial"/>
          <w:sz w:val="24"/>
          <w:szCs w:val="24"/>
          <w:lang w:val="en-GB"/>
        </w:rPr>
        <w:t xml:space="preserve">                    </w:t>
      </w:r>
      <w:r w:rsidR="009C5EC5" w:rsidRPr="003D221E">
        <w:rPr>
          <w:rFonts w:ascii="Arial" w:hAnsi="Arial" w:cs="Arial"/>
          <w:sz w:val="24"/>
          <w:szCs w:val="24"/>
          <w:lang w:val="en-GB"/>
        </w:rPr>
        <w:t xml:space="preserve">                        </w:t>
      </w:r>
    </w:p>
    <w:p w14:paraId="00DE0CF1" w14:textId="2E7B1BE4" w:rsidR="009C5EC5" w:rsidRPr="003D221E" w:rsidRDefault="009C5EC5" w:rsidP="004042ED">
      <w:pPr>
        <w:spacing w:line="360" w:lineRule="auto"/>
        <w:ind w:left="-5" w:right="27"/>
        <w:rPr>
          <w:rFonts w:ascii="Arial" w:hAnsi="Arial" w:cs="Arial"/>
          <w:sz w:val="24"/>
          <w:szCs w:val="24"/>
          <w:lang w:val="en-GB"/>
        </w:rPr>
      </w:pPr>
      <w:proofErr w:type="gramStart"/>
      <w:r w:rsidRPr="003D221E">
        <w:rPr>
          <w:rFonts w:ascii="Arial" w:hAnsi="Arial" w:cs="Arial"/>
          <w:sz w:val="24"/>
          <w:szCs w:val="24"/>
          <w:lang w:val="en-GB"/>
        </w:rPr>
        <w:t>where</w:t>
      </w:r>
      <w:proofErr w:type="gramEnd"/>
      <w:r w:rsidRPr="003D221E">
        <w:rPr>
          <w:rFonts w:ascii="Arial" w:hAnsi="Arial" w:cs="Arial"/>
          <w:sz w:val="24"/>
          <w:szCs w:val="24"/>
          <w:lang w:val="en-GB"/>
        </w:rPr>
        <w:t xml:space="preserve"> </w:t>
      </w:r>
      <w:r w:rsidRPr="003D221E">
        <w:rPr>
          <w:rFonts w:ascii="Arial" w:hAnsi="Arial" w:cs="Arial"/>
          <w:position w:val="-14"/>
          <w:sz w:val="24"/>
          <w:szCs w:val="24"/>
          <w:lang w:val="en-GB"/>
        </w:rPr>
        <w:object w:dxaOrig="380" w:dyaOrig="400" w14:anchorId="04ED9B42">
          <v:shape id="_x0000_i1117" type="#_x0000_t75" style="width:18.3pt;height:19.95pt" o:ole="">
            <v:imagedata r:id="rId194" o:title=""/>
          </v:shape>
          <o:OLEObject Type="Embed" ProgID="Equation.DSMT4" ShapeID="_x0000_i1117" DrawAspect="Content" ObjectID="_1590910469" r:id="rId195"/>
        </w:object>
      </w:r>
      <w:r w:rsidRPr="003D221E">
        <w:rPr>
          <w:rFonts w:ascii="Arial" w:hAnsi="Arial" w:cs="Arial"/>
          <w:sz w:val="24"/>
          <w:szCs w:val="24"/>
          <w:lang w:val="en-GB"/>
        </w:rPr>
        <w:t xml:space="preserve"> is the interaction between </w:t>
      </w:r>
      <w:r w:rsidRPr="003D221E">
        <w:rPr>
          <w:rFonts w:ascii="Arial" w:hAnsi="Arial" w:cs="Arial"/>
          <w:position w:val="-4"/>
          <w:sz w:val="24"/>
          <w:szCs w:val="24"/>
          <w:lang w:val="en-GB"/>
        </w:rPr>
        <w:object w:dxaOrig="340" w:dyaOrig="300" w14:anchorId="2A69E495">
          <v:shape id="_x0000_i1118" type="#_x0000_t75" style="width:16.6pt;height:14.95pt" o:ole="">
            <v:imagedata r:id="rId196" o:title=""/>
          </v:shape>
          <o:OLEObject Type="Embed" ProgID="Equation.DSMT4" ShapeID="_x0000_i1118" DrawAspect="Content" ObjectID="_1590910470" r:id="rId197"/>
        </w:object>
      </w:r>
      <w:r w:rsidRPr="003D221E">
        <w:rPr>
          <w:rFonts w:ascii="Arial" w:hAnsi="Arial" w:cs="Arial"/>
          <w:sz w:val="24"/>
          <w:szCs w:val="24"/>
          <w:lang w:val="en-GB"/>
        </w:rPr>
        <w:t xml:space="preserve"> and </w:t>
      </w:r>
      <w:r w:rsidRPr="003D221E">
        <w:rPr>
          <w:rFonts w:ascii="Arial" w:hAnsi="Arial" w:cs="Arial"/>
          <w:position w:val="-4"/>
          <w:sz w:val="24"/>
          <w:szCs w:val="24"/>
          <w:lang w:val="en-GB"/>
        </w:rPr>
        <w:object w:dxaOrig="340" w:dyaOrig="300" w14:anchorId="3B72E50C">
          <v:shape id="_x0000_i1119" type="#_x0000_t75" style="width:16.6pt;height:14.95pt" o:ole="">
            <v:imagedata r:id="rId198" o:title=""/>
          </v:shape>
          <o:OLEObject Type="Embed" ProgID="Equation.DSMT4" ShapeID="_x0000_i1119" DrawAspect="Content" ObjectID="_1590910471" r:id="rId199"/>
        </w:object>
      </w:r>
      <w:r w:rsidRPr="003D221E">
        <w:rPr>
          <w:rFonts w:ascii="Arial" w:hAnsi="Arial" w:cs="Arial"/>
          <w:sz w:val="24"/>
          <w:szCs w:val="24"/>
          <w:lang w:val="en-GB"/>
        </w:rPr>
        <w:t xml:space="preserve"> in </w:t>
      </w:r>
      <w:r w:rsidRPr="003D221E">
        <w:rPr>
          <w:rFonts w:ascii="Arial" w:hAnsi="Arial" w:cs="Arial"/>
          <w:position w:val="-12"/>
          <w:sz w:val="24"/>
          <w:szCs w:val="24"/>
          <w:lang w:val="en-GB"/>
        </w:rPr>
        <w:object w:dxaOrig="420" w:dyaOrig="360" w14:anchorId="41C9CAB0">
          <v:shape id="_x0000_i1120" type="#_x0000_t75" style="width:19.95pt;height:18.3pt" o:ole="">
            <v:imagedata r:id="rId200" o:title=""/>
          </v:shape>
          <o:OLEObject Type="Embed" ProgID="Equation.DSMT4" ShapeID="_x0000_i1120" DrawAspect="Content" ObjectID="_1590910472" r:id="rId201"/>
        </w:object>
      </w:r>
      <w:r w:rsidRPr="003D221E">
        <w:rPr>
          <w:rFonts w:ascii="Arial" w:hAnsi="Arial" w:cs="Arial"/>
          <w:sz w:val="24"/>
          <w:szCs w:val="24"/>
          <w:lang w:val="en-GB"/>
        </w:rPr>
        <w:t xml:space="preserve">, for </w:t>
      </w:r>
      <w:r w:rsidRPr="003D221E">
        <w:rPr>
          <w:rFonts w:ascii="Arial" w:hAnsi="Arial" w:cs="Arial"/>
          <w:position w:val="-10"/>
          <w:sz w:val="24"/>
          <w:szCs w:val="24"/>
          <w:lang w:val="en-GB"/>
        </w:rPr>
        <w:object w:dxaOrig="920" w:dyaOrig="320" w14:anchorId="757186CB">
          <v:shape id="_x0000_i1121" type="#_x0000_t75" style="width:45.95pt;height:16.6pt" o:ole="">
            <v:imagedata r:id="rId202" o:title=""/>
          </v:shape>
          <o:OLEObject Type="Embed" ProgID="Equation.DSMT4" ShapeID="_x0000_i1121" DrawAspect="Content" ObjectID="_1590910473" r:id="rId203"/>
        </w:object>
      </w:r>
      <w:r w:rsidRPr="003D221E">
        <w:rPr>
          <w:rFonts w:ascii="Arial" w:hAnsi="Arial" w:cs="Arial"/>
          <w:sz w:val="24"/>
          <w:szCs w:val="24"/>
          <w:lang w:val="en-GB"/>
        </w:rPr>
        <w:t xml:space="preserve">. </w:t>
      </w:r>
    </w:p>
    <w:p w14:paraId="61A3321F" w14:textId="29DAFC3B" w:rsidR="009C5EC5" w:rsidRPr="003D221E" w:rsidRDefault="009C5EC5" w:rsidP="008B3166">
      <w:pPr>
        <w:pStyle w:val="Overskrift2"/>
        <w:spacing w:line="360" w:lineRule="auto"/>
        <w:rPr>
          <w:rFonts w:ascii="Arial" w:hAnsi="Arial" w:cs="Arial"/>
          <w:color w:val="auto"/>
          <w:sz w:val="24"/>
          <w:szCs w:val="24"/>
          <w:lang w:val="en-GB"/>
        </w:rPr>
      </w:pPr>
      <w:bookmarkStart w:id="1" w:name="_Toc516263355"/>
      <w:r w:rsidRPr="003D221E">
        <w:rPr>
          <w:rFonts w:ascii="Arial" w:hAnsi="Arial" w:cs="Arial"/>
          <w:color w:val="auto"/>
          <w:sz w:val="24"/>
          <w:szCs w:val="24"/>
          <w:lang w:val="en-GB"/>
        </w:rPr>
        <w:t>Uncertainty measurement</w:t>
      </w:r>
      <w:bookmarkEnd w:id="1"/>
    </w:p>
    <w:p w14:paraId="3CE49A76" w14:textId="63A32AAF" w:rsidR="009C5EC5" w:rsidRPr="003D221E" w:rsidRDefault="009C5EC5" w:rsidP="008B3166">
      <w:pPr>
        <w:spacing w:line="360" w:lineRule="auto"/>
        <w:rPr>
          <w:rFonts w:ascii="Arial" w:hAnsi="Arial" w:cs="Arial"/>
          <w:sz w:val="24"/>
          <w:szCs w:val="24"/>
          <w:lang w:val="en-GB"/>
        </w:rPr>
      </w:pPr>
      <w:r w:rsidRPr="003D221E">
        <w:rPr>
          <w:rFonts w:ascii="Arial" w:hAnsi="Arial" w:cs="Arial"/>
          <w:sz w:val="24"/>
          <w:szCs w:val="24"/>
          <w:lang w:val="en-GB"/>
        </w:rPr>
        <w:t>The uncertainty of the estimators can be assessed by bootstrapping (</w:t>
      </w:r>
      <w:proofErr w:type="spellStart"/>
      <w:r w:rsidRPr="003D221E">
        <w:rPr>
          <w:rFonts w:ascii="Arial" w:hAnsi="Arial" w:cs="Arial"/>
          <w:sz w:val="24"/>
          <w:szCs w:val="24"/>
          <w:lang w:val="en-GB"/>
        </w:rPr>
        <w:t>Efron</w:t>
      </w:r>
      <w:proofErr w:type="spellEnd"/>
      <w:r w:rsidRPr="003D221E">
        <w:rPr>
          <w:rFonts w:ascii="Arial" w:hAnsi="Arial" w:cs="Arial"/>
          <w:sz w:val="24"/>
          <w:szCs w:val="24"/>
          <w:lang w:val="en-GB"/>
        </w:rPr>
        <w:t xml:space="preserve"> &amp; </w:t>
      </w:r>
      <w:proofErr w:type="spellStart"/>
      <w:r w:rsidRPr="003D221E">
        <w:rPr>
          <w:rFonts w:ascii="Arial" w:hAnsi="Arial" w:cs="Arial"/>
          <w:sz w:val="24"/>
          <w:szCs w:val="24"/>
          <w:lang w:val="en-GB"/>
        </w:rPr>
        <w:t>Tibshirani</w:t>
      </w:r>
      <w:proofErr w:type="spellEnd"/>
      <w:r w:rsidRPr="003D221E">
        <w:rPr>
          <w:rFonts w:ascii="Arial" w:hAnsi="Arial" w:cs="Arial"/>
          <w:sz w:val="24"/>
          <w:szCs w:val="24"/>
          <w:lang w:val="en-GB"/>
        </w:rPr>
        <w:t xml:space="preserve">, 1993). </w:t>
      </w:r>
      <w:r w:rsidR="00AD74DB">
        <w:rPr>
          <w:rFonts w:ascii="Arial" w:hAnsi="Arial" w:cs="Arial"/>
          <w:sz w:val="24"/>
          <w:szCs w:val="24"/>
          <w:lang w:val="en-GB"/>
        </w:rPr>
        <w:t xml:space="preserve">The details are omitted here due to space limit. </w:t>
      </w:r>
      <w:r w:rsidRPr="003D221E">
        <w:rPr>
          <w:rFonts w:ascii="Arial" w:hAnsi="Arial" w:cs="Arial"/>
          <w:sz w:val="24"/>
          <w:szCs w:val="24"/>
          <w:lang w:val="en-GB"/>
        </w:rPr>
        <w:t xml:space="preserve"> </w:t>
      </w:r>
    </w:p>
    <w:p w14:paraId="290675FD" w14:textId="4C7AF277" w:rsidR="007F6DA5" w:rsidRDefault="007F6DA5" w:rsidP="00B568DB">
      <w:pPr>
        <w:spacing w:before="120" w:after="0" w:line="360" w:lineRule="auto"/>
        <w:jc w:val="both"/>
        <w:rPr>
          <w:rFonts w:ascii="Arial" w:hAnsi="Arial" w:cs="Arial"/>
          <w:b/>
          <w:sz w:val="24"/>
          <w:szCs w:val="24"/>
          <w:lang w:val="en-GB"/>
        </w:rPr>
      </w:pPr>
      <w:r>
        <w:rPr>
          <w:rFonts w:ascii="Arial" w:hAnsi="Arial" w:cs="Arial"/>
          <w:b/>
          <w:sz w:val="24"/>
          <w:szCs w:val="24"/>
          <w:lang w:val="en-GB"/>
        </w:rPr>
        <w:t>5</w:t>
      </w:r>
      <w:r w:rsidRPr="00EC5F5A">
        <w:rPr>
          <w:rFonts w:ascii="Arial" w:hAnsi="Arial" w:cs="Arial"/>
          <w:b/>
          <w:sz w:val="24"/>
          <w:szCs w:val="24"/>
          <w:lang w:val="en-GB"/>
        </w:rPr>
        <w:t xml:space="preserve">. </w:t>
      </w:r>
      <w:r w:rsidR="00AD74DB">
        <w:rPr>
          <w:rFonts w:ascii="Arial" w:hAnsi="Arial" w:cs="Arial"/>
          <w:b/>
          <w:sz w:val="24"/>
          <w:szCs w:val="24"/>
          <w:lang w:val="en-GB"/>
        </w:rPr>
        <w:t>Some results</w:t>
      </w:r>
    </w:p>
    <w:p w14:paraId="77E92B92" w14:textId="1391A9AB" w:rsidR="00B9167D" w:rsidRDefault="00B9167D" w:rsidP="00B9167D">
      <w:pPr>
        <w:spacing w:before="120" w:after="0" w:line="360" w:lineRule="auto"/>
        <w:rPr>
          <w:rFonts w:ascii="Arial" w:hAnsi="Arial" w:cs="Arial"/>
          <w:sz w:val="24"/>
          <w:szCs w:val="24"/>
          <w:lang w:val="en-GB"/>
        </w:rPr>
      </w:pPr>
      <w:r>
        <w:rPr>
          <w:rFonts w:ascii="Arial" w:hAnsi="Arial" w:cs="Arial"/>
          <w:sz w:val="24"/>
          <w:szCs w:val="24"/>
          <w:lang w:val="en-GB"/>
        </w:rPr>
        <w:t>Figure 1 shows the results when perf</w:t>
      </w:r>
      <w:r w:rsidR="0017102D">
        <w:rPr>
          <w:rFonts w:ascii="Arial" w:hAnsi="Arial" w:cs="Arial"/>
          <w:sz w:val="24"/>
          <w:szCs w:val="24"/>
          <w:lang w:val="en-GB"/>
        </w:rPr>
        <w:t>orming DSE</w:t>
      </w:r>
      <w:r>
        <w:rPr>
          <w:rFonts w:ascii="Arial" w:hAnsi="Arial" w:cs="Arial"/>
          <w:sz w:val="24"/>
          <w:szCs w:val="24"/>
          <w:lang w:val="en-GB"/>
        </w:rPr>
        <w:t xml:space="preserve"> at cluster level with ABR as list A and PR as list B. </w:t>
      </w:r>
      <w:r w:rsidR="00E83CD4">
        <w:rPr>
          <w:rFonts w:ascii="Arial" w:hAnsi="Arial" w:cs="Arial"/>
          <w:sz w:val="24"/>
          <w:szCs w:val="24"/>
          <w:lang w:val="en-GB"/>
        </w:rPr>
        <w:t xml:space="preserve">We notice that, as expected, the variation is larger for small municipalities. The outliers indicate that for some municipalities the underlying assumptions of </w:t>
      </w:r>
      <w:proofErr w:type="spellStart"/>
      <w:r w:rsidR="00E83CD4">
        <w:rPr>
          <w:rFonts w:ascii="Arial" w:hAnsi="Arial" w:cs="Arial"/>
          <w:sz w:val="24"/>
          <w:szCs w:val="24"/>
          <w:lang w:val="en-GB"/>
        </w:rPr>
        <w:t>dse</w:t>
      </w:r>
      <w:proofErr w:type="spellEnd"/>
      <w:r w:rsidR="00E83CD4">
        <w:rPr>
          <w:rFonts w:ascii="Arial" w:hAnsi="Arial" w:cs="Arial"/>
          <w:sz w:val="24"/>
          <w:szCs w:val="24"/>
          <w:lang w:val="en-GB"/>
        </w:rPr>
        <w:t xml:space="preserve"> fails, e.g. the assumption of perfect linkage between clusters identified by both links. </w:t>
      </w:r>
    </w:p>
    <w:p w14:paraId="473976E0" w14:textId="393CDB67" w:rsidR="00E83CD4" w:rsidRDefault="00E83CD4" w:rsidP="00B9167D">
      <w:pPr>
        <w:spacing w:before="120" w:after="0" w:line="360" w:lineRule="auto"/>
        <w:rPr>
          <w:rFonts w:ascii="Arial" w:hAnsi="Arial" w:cs="Arial"/>
          <w:sz w:val="24"/>
          <w:szCs w:val="24"/>
          <w:lang w:val="en-GB"/>
        </w:rPr>
      </w:pPr>
      <w:r>
        <w:rPr>
          <w:rFonts w:ascii="Arial" w:hAnsi="Arial" w:cs="Arial"/>
          <w:sz w:val="24"/>
          <w:szCs w:val="24"/>
          <w:lang w:val="en-GB"/>
        </w:rPr>
        <w:t>At the second step, we see in Table 3 the results</w:t>
      </w:r>
      <w:r>
        <w:rPr>
          <w:rStyle w:val="Fotnotereferanse"/>
        </w:rPr>
        <w:footnoteReference w:id="2"/>
      </w:r>
      <w:r>
        <w:rPr>
          <w:rFonts w:ascii="Arial" w:hAnsi="Arial" w:cs="Arial"/>
          <w:sz w:val="24"/>
          <w:szCs w:val="24"/>
          <w:lang w:val="en-GB"/>
        </w:rPr>
        <w:t xml:space="preserve"> for </w:t>
      </w:r>
      <w:r w:rsidR="00BB74BB">
        <w:rPr>
          <w:rFonts w:ascii="Arial" w:hAnsi="Arial" w:cs="Arial"/>
          <w:sz w:val="24"/>
          <w:szCs w:val="24"/>
          <w:lang w:val="en-GB"/>
        </w:rPr>
        <w:t>three</w:t>
      </w:r>
      <w:r w:rsidR="00630859">
        <w:rPr>
          <w:rFonts w:ascii="Arial" w:hAnsi="Arial" w:cs="Arial"/>
          <w:sz w:val="24"/>
          <w:szCs w:val="24"/>
          <w:lang w:val="en-GB"/>
        </w:rPr>
        <w:t xml:space="preserve"> </w:t>
      </w:r>
      <w:r w:rsidR="00630859" w:rsidRPr="00630859">
        <w:rPr>
          <w:rFonts w:ascii="Arial" w:hAnsi="Arial" w:cs="Arial"/>
          <w:sz w:val="24"/>
          <w:szCs w:val="24"/>
          <w:lang w:val="en-GB"/>
        </w:rPr>
        <w:t>estimators: Estimator 1 is the estimator presented in (ii), estimator 2 in (iii) and estimator 3 in (</w:t>
      </w:r>
      <w:proofErr w:type="gramStart"/>
      <w:r w:rsidR="00630859" w:rsidRPr="00630859">
        <w:rPr>
          <w:rFonts w:ascii="Arial" w:hAnsi="Arial" w:cs="Arial"/>
          <w:sz w:val="24"/>
          <w:szCs w:val="24"/>
          <w:lang w:val="en-GB"/>
        </w:rPr>
        <w:t>iv</w:t>
      </w:r>
      <w:proofErr w:type="gramEnd"/>
      <w:r w:rsidR="00630859" w:rsidRPr="00630859">
        <w:rPr>
          <w:rFonts w:ascii="Arial" w:hAnsi="Arial" w:cs="Arial"/>
          <w:sz w:val="24"/>
          <w:szCs w:val="24"/>
          <w:lang w:val="en-GB"/>
        </w:rPr>
        <w:t>) in section 4</w:t>
      </w:r>
      <w:r w:rsidRPr="00E83CD4">
        <w:rPr>
          <w:rFonts w:ascii="Arial" w:hAnsi="Arial" w:cs="Arial"/>
          <w:sz w:val="24"/>
          <w:szCs w:val="24"/>
          <w:lang w:val="en-GB"/>
        </w:rPr>
        <w:t xml:space="preserve">. </w:t>
      </w:r>
      <w:r w:rsidR="00EC4DCD" w:rsidRPr="00EC4DCD">
        <w:rPr>
          <w:rFonts w:ascii="Arial" w:hAnsi="Arial" w:cs="Arial"/>
          <w:sz w:val="24"/>
          <w:szCs w:val="24"/>
          <w:lang w:val="en-GB"/>
        </w:rPr>
        <w:t xml:space="preserve">The ABR-direct enumeration </w:t>
      </w:r>
      <w:r w:rsidR="00EC4DCD">
        <w:rPr>
          <w:rFonts w:ascii="Arial" w:hAnsi="Arial" w:cs="Arial"/>
          <w:sz w:val="24"/>
          <w:szCs w:val="24"/>
          <w:lang w:val="en-GB"/>
        </w:rPr>
        <w:t xml:space="preserve">in Table 3 </w:t>
      </w:r>
      <w:r w:rsidR="00EC4DCD" w:rsidRPr="00EC4DCD">
        <w:rPr>
          <w:rFonts w:ascii="Arial" w:hAnsi="Arial" w:cs="Arial"/>
          <w:sz w:val="24"/>
          <w:szCs w:val="24"/>
          <w:lang w:val="en-GB"/>
        </w:rPr>
        <w:t>corresponds to the official number of dwellings published by Statistics Norway, and the conservative alternative of HR-direct enumeration is about 5% lower than the official HR-publication.</w:t>
      </w:r>
      <w:r w:rsidR="00EC4DCD">
        <w:rPr>
          <w:rFonts w:ascii="Arial" w:hAnsi="Arial" w:cs="Arial"/>
          <w:sz w:val="24"/>
          <w:szCs w:val="24"/>
          <w:lang w:val="en-GB"/>
        </w:rPr>
        <w:t xml:space="preserve"> We see that the estimators only increase the dwelling estimate with about one percent, whereas the estimate for dwelling households are increased by about three percent compared to PR. The three estimators are relatively equal, and the reason is that the proportion of addresses being observed in both lists, i.e. cell (1</w:t>
      </w:r>
      <w:proofErr w:type="gramStart"/>
      <w:r w:rsidR="00EC4DCD">
        <w:rPr>
          <w:rFonts w:ascii="Arial" w:hAnsi="Arial" w:cs="Arial"/>
          <w:sz w:val="24"/>
          <w:szCs w:val="24"/>
          <w:lang w:val="en-GB"/>
        </w:rPr>
        <w:t>,1</w:t>
      </w:r>
      <w:proofErr w:type="gramEnd"/>
      <w:r w:rsidR="00EC4DCD">
        <w:rPr>
          <w:rFonts w:ascii="Arial" w:hAnsi="Arial" w:cs="Arial"/>
          <w:sz w:val="24"/>
          <w:szCs w:val="24"/>
          <w:lang w:val="en-GB"/>
        </w:rPr>
        <w:t xml:space="preserve">) in Table 2, is very large, thus the ability of the estimators to give different results is limited. Especially close are estimator 2 and 3 since they are only differing by the estimation of cell (2,2) in Table 2, </w:t>
      </w:r>
      <w:r w:rsidR="005C5497">
        <w:rPr>
          <w:rFonts w:ascii="Arial" w:hAnsi="Arial" w:cs="Arial"/>
          <w:sz w:val="24"/>
          <w:szCs w:val="24"/>
          <w:lang w:val="en-GB"/>
        </w:rPr>
        <w:t xml:space="preserve">a cell that by step 1 is containing very few addresses, thus giving small differences no matter how differently the number of dwellings and resident dwellings are estimated for this cell.  </w:t>
      </w:r>
    </w:p>
    <w:p w14:paraId="02924C84" w14:textId="77777777" w:rsidR="00B9167D" w:rsidRPr="00B9167D" w:rsidRDefault="00B9167D" w:rsidP="00B9167D">
      <w:pPr>
        <w:spacing w:before="120" w:after="0" w:line="240" w:lineRule="auto"/>
        <w:rPr>
          <w:rFonts w:ascii="Arial" w:hAnsi="Arial" w:cs="Arial"/>
          <w:sz w:val="24"/>
          <w:szCs w:val="24"/>
          <w:lang w:val="en-GB"/>
        </w:rPr>
      </w:pPr>
      <w:r w:rsidRPr="00B9167D">
        <w:rPr>
          <w:rFonts w:ascii="Arial" w:hAnsi="Arial" w:cs="Arial"/>
          <w:b/>
          <w:color w:val="000000" w:themeColor="text1"/>
          <w:sz w:val="20"/>
          <w:szCs w:val="20"/>
        </w:rPr>
        <w:lastRenderedPageBreak/>
        <w:t xml:space="preserve">Figure </w:t>
      </w:r>
      <w:r w:rsidR="00E83CD4">
        <w:rPr>
          <w:rFonts w:ascii="Arial" w:hAnsi="Arial" w:cs="Arial"/>
          <w:b/>
          <w:color w:val="000000" w:themeColor="text1"/>
          <w:sz w:val="20"/>
          <w:szCs w:val="20"/>
        </w:rPr>
        <w:t>1</w:t>
      </w:r>
      <w:r w:rsidRPr="00B9167D">
        <w:rPr>
          <w:rFonts w:ascii="Arial" w:hAnsi="Arial" w:cs="Arial"/>
          <w:b/>
          <w:color w:val="000000" w:themeColor="text1"/>
          <w:sz w:val="20"/>
          <w:szCs w:val="20"/>
        </w:rPr>
        <w:t>. Relative difference between dse and ABR for each municipality</w:t>
      </w:r>
      <w:r>
        <w:rPr>
          <w:rFonts w:ascii="Arial" w:hAnsi="Arial" w:cs="Arial"/>
          <w:b/>
          <w:color w:val="000000" w:themeColor="text1"/>
          <w:sz w:val="20"/>
          <w:szCs w:val="20"/>
        </w:rPr>
        <w:t xml:space="preserve"> using </w:t>
      </w:r>
      <w:r w:rsidRPr="00B9167D">
        <w:rPr>
          <w:rFonts w:ascii="Arial" w:hAnsi="Arial" w:cs="Arial"/>
          <w:b/>
          <w:color w:val="000000" w:themeColor="text1"/>
          <w:sz w:val="20"/>
          <w:szCs w:val="20"/>
        </w:rPr>
        <w:t>ABR as list A and PR as list B</w:t>
      </w:r>
      <w:r>
        <w:rPr>
          <w:rFonts w:ascii="Arial" w:hAnsi="Arial" w:cs="Arial"/>
          <w:b/>
          <w:color w:val="000000" w:themeColor="text1"/>
          <w:sz w:val="20"/>
          <w:szCs w:val="20"/>
        </w:rPr>
        <w:t xml:space="preserve">. Municipalitites </w:t>
      </w:r>
      <w:r w:rsidRPr="00B9167D">
        <w:rPr>
          <w:rFonts w:ascii="Arial" w:hAnsi="Arial" w:cs="Arial"/>
          <w:b/>
          <w:color w:val="000000" w:themeColor="text1"/>
          <w:sz w:val="20"/>
          <w:szCs w:val="20"/>
        </w:rPr>
        <w:t>sorted in increasing size</w:t>
      </w:r>
      <w:r w:rsidRPr="00B9167D">
        <w:rPr>
          <w:rFonts w:ascii="Arial" w:hAnsi="Arial" w:cs="Arial"/>
          <w:color w:val="000000" w:themeColor="text1"/>
          <w:sz w:val="20"/>
          <w:szCs w:val="20"/>
        </w:rPr>
        <w:t>.</w:t>
      </w:r>
    </w:p>
    <w:p w14:paraId="2F180A9D" w14:textId="7DBFEAE3" w:rsidR="001603F5" w:rsidRPr="0017102D" w:rsidRDefault="00B9167D" w:rsidP="0017102D">
      <w:pPr>
        <w:spacing w:before="120" w:after="0" w:line="360" w:lineRule="auto"/>
        <w:jc w:val="center"/>
        <w:rPr>
          <w:rFonts w:ascii="Arial" w:hAnsi="Arial" w:cs="Arial"/>
          <w:sz w:val="24"/>
          <w:szCs w:val="24"/>
          <w:lang w:val="en-GB"/>
        </w:rPr>
      </w:pPr>
      <w:r>
        <w:rPr>
          <w:noProof/>
          <w:lang w:val="nb-NO" w:eastAsia="nb-NO"/>
        </w:rPr>
        <w:drawing>
          <wp:inline distT="0" distB="0" distL="0" distR="0" wp14:anchorId="7BC83132" wp14:editId="4A1453C2">
            <wp:extent cx="3433157" cy="3210444"/>
            <wp:effectExtent l="0" t="0" r="0" b="952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4"/>
                    <a:srcRect t="4912"/>
                    <a:stretch/>
                  </pic:blipFill>
                  <pic:spPr bwMode="auto">
                    <a:xfrm>
                      <a:off x="0" y="0"/>
                      <a:ext cx="3450297" cy="3226472"/>
                    </a:xfrm>
                    <a:prstGeom prst="rect">
                      <a:avLst/>
                    </a:prstGeom>
                    <a:ln>
                      <a:noFill/>
                    </a:ln>
                    <a:extLst>
                      <a:ext uri="{53640926-AAD7-44D8-BBD7-CCE9431645EC}">
                        <a14:shadowObscured xmlns:a14="http://schemas.microsoft.com/office/drawing/2010/main"/>
                      </a:ext>
                    </a:extLst>
                  </pic:spPr>
                </pic:pic>
              </a:graphicData>
            </a:graphic>
          </wp:inline>
        </w:drawing>
      </w:r>
    </w:p>
    <w:p w14:paraId="485BF0BE" w14:textId="77777777" w:rsidR="005C5497" w:rsidRPr="005C5497" w:rsidRDefault="005C5497" w:rsidP="005C5497">
      <w:pPr>
        <w:pStyle w:val="Bildetekst"/>
        <w:keepNext/>
        <w:rPr>
          <w:rFonts w:ascii="Arial" w:hAnsi="Arial" w:cs="Arial"/>
          <w:b/>
          <w:i w:val="0"/>
          <w:sz w:val="20"/>
          <w:szCs w:val="20"/>
        </w:rPr>
      </w:pPr>
      <w:r w:rsidRPr="005C5497">
        <w:rPr>
          <w:rFonts w:ascii="Arial" w:hAnsi="Arial" w:cs="Arial"/>
          <w:b/>
          <w:i w:val="0"/>
          <w:color w:val="000000" w:themeColor="text1"/>
          <w:sz w:val="20"/>
          <w:szCs w:val="20"/>
        </w:rPr>
        <w:t>Table 3. The estimated number of dwellings and dwelling households at the national level.</w:t>
      </w:r>
      <w:r w:rsidRPr="005C5497">
        <w:rPr>
          <w:rFonts w:ascii="Arial" w:hAnsi="Arial" w:cs="Arial"/>
          <w:b/>
          <w:i w:val="0"/>
          <w:sz w:val="20"/>
          <w:szCs w:val="20"/>
        </w:rPr>
        <w:t xml:space="preserve"> </w:t>
      </w:r>
    </w:p>
    <w:tbl>
      <w:tblPr>
        <w:tblW w:w="8535" w:type="dxa"/>
        <w:tblLayout w:type="fixed"/>
        <w:tblCellMar>
          <w:left w:w="30" w:type="dxa"/>
          <w:right w:w="30" w:type="dxa"/>
        </w:tblCellMar>
        <w:tblLook w:val="0000" w:firstRow="0" w:lastRow="0" w:firstColumn="0" w:lastColumn="0" w:noHBand="0" w:noVBand="0"/>
      </w:tblPr>
      <w:tblGrid>
        <w:gridCol w:w="1873"/>
        <w:gridCol w:w="2126"/>
        <w:gridCol w:w="993"/>
        <w:gridCol w:w="1134"/>
        <w:gridCol w:w="1275"/>
        <w:gridCol w:w="1134"/>
      </w:tblGrid>
      <w:tr w:rsidR="005C5497" w:rsidRPr="00162D99" w14:paraId="2790F53A" w14:textId="77777777" w:rsidTr="006158E0">
        <w:trPr>
          <w:trHeight w:val="288"/>
        </w:trPr>
        <w:tc>
          <w:tcPr>
            <w:tcW w:w="1873" w:type="dxa"/>
            <w:tcBorders>
              <w:top w:val="single" w:sz="4" w:space="0" w:color="auto"/>
              <w:left w:val="single" w:sz="4" w:space="0" w:color="auto"/>
              <w:bottom w:val="single" w:sz="4" w:space="0" w:color="auto"/>
            </w:tcBorders>
          </w:tcPr>
          <w:p w14:paraId="0A2F7C59" w14:textId="77777777" w:rsidR="005C5497" w:rsidRPr="00B070AA" w:rsidRDefault="005C5497" w:rsidP="006158E0">
            <w:pPr>
              <w:autoSpaceDE w:val="0"/>
              <w:autoSpaceDN w:val="0"/>
              <w:adjustRightInd w:val="0"/>
              <w:spacing w:after="0" w:line="240" w:lineRule="auto"/>
              <w:jc w:val="right"/>
              <w:rPr>
                <w:rFonts w:cs="Calibri"/>
                <w:color w:val="000000"/>
              </w:rPr>
            </w:pPr>
          </w:p>
        </w:tc>
        <w:tc>
          <w:tcPr>
            <w:tcW w:w="2126" w:type="dxa"/>
            <w:tcBorders>
              <w:top w:val="single" w:sz="4" w:space="0" w:color="auto"/>
              <w:bottom w:val="single" w:sz="4" w:space="0" w:color="auto"/>
              <w:right w:val="single" w:sz="4" w:space="0" w:color="auto"/>
            </w:tcBorders>
          </w:tcPr>
          <w:p w14:paraId="5AC21535" w14:textId="77777777" w:rsidR="005C5497" w:rsidRPr="00B070AA" w:rsidRDefault="005C5497" w:rsidP="006158E0">
            <w:pPr>
              <w:autoSpaceDE w:val="0"/>
              <w:autoSpaceDN w:val="0"/>
              <w:adjustRightInd w:val="0"/>
              <w:spacing w:after="0" w:line="240" w:lineRule="auto"/>
              <w:rPr>
                <w:rFonts w:cs="Calibri"/>
                <w:color w:val="000000"/>
              </w:rPr>
            </w:pPr>
          </w:p>
          <w:p w14:paraId="62B478E7" w14:textId="77777777" w:rsidR="005C5497" w:rsidRPr="00B070AA" w:rsidRDefault="005C5497" w:rsidP="006158E0">
            <w:pPr>
              <w:autoSpaceDE w:val="0"/>
              <w:autoSpaceDN w:val="0"/>
              <w:adjustRightInd w:val="0"/>
              <w:spacing w:after="0" w:line="240" w:lineRule="auto"/>
              <w:rPr>
                <w:rFonts w:cs="Calibri"/>
                <w:color w:val="000000"/>
              </w:rPr>
            </w:pPr>
          </w:p>
          <w:p w14:paraId="408F3047" w14:textId="77777777" w:rsidR="005C5497" w:rsidRPr="00B070AA" w:rsidRDefault="005C5497" w:rsidP="006158E0">
            <w:pPr>
              <w:autoSpaceDE w:val="0"/>
              <w:autoSpaceDN w:val="0"/>
              <w:adjustRightInd w:val="0"/>
              <w:spacing w:after="0" w:line="240" w:lineRule="auto"/>
              <w:rPr>
                <w:rFonts w:cs="Calibri"/>
                <w:color w:val="000000"/>
              </w:rPr>
            </w:pPr>
          </w:p>
          <w:p w14:paraId="503BDF05" w14:textId="77777777" w:rsidR="005C5497" w:rsidRPr="00B070AA" w:rsidRDefault="005C5497" w:rsidP="006158E0">
            <w:pPr>
              <w:autoSpaceDE w:val="0"/>
              <w:autoSpaceDN w:val="0"/>
              <w:adjustRightInd w:val="0"/>
              <w:spacing w:after="0" w:line="240" w:lineRule="auto"/>
              <w:rPr>
                <w:rFonts w:cs="Calibri"/>
                <w:color w:val="000000"/>
              </w:rPr>
            </w:pPr>
            <w:r w:rsidRPr="00B070AA">
              <w:rPr>
                <w:rFonts w:cs="Calibri"/>
                <w:color w:val="000000"/>
              </w:rPr>
              <w:t>Estimator</w:t>
            </w:r>
          </w:p>
        </w:tc>
        <w:tc>
          <w:tcPr>
            <w:tcW w:w="993" w:type="dxa"/>
            <w:tcBorders>
              <w:top w:val="single" w:sz="4" w:space="0" w:color="auto"/>
              <w:left w:val="single" w:sz="4" w:space="0" w:color="auto"/>
              <w:bottom w:val="single" w:sz="4" w:space="0" w:color="auto"/>
              <w:right w:val="single" w:sz="4" w:space="0" w:color="auto"/>
            </w:tcBorders>
          </w:tcPr>
          <w:p w14:paraId="23E7AABE" w14:textId="77777777" w:rsidR="005C5497" w:rsidRPr="00B070AA" w:rsidRDefault="005C5497" w:rsidP="006158E0">
            <w:pPr>
              <w:autoSpaceDE w:val="0"/>
              <w:autoSpaceDN w:val="0"/>
              <w:adjustRightInd w:val="0"/>
              <w:spacing w:after="0" w:line="240" w:lineRule="auto"/>
              <w:jc w:val="center"/>
              <w:rPr>
                <w:rFonts w:cs="Calibri"/>
                <w:color w:val="000000"/>
              </w:rPr>
            </w:pPr>
            <w:r w:rsidRPr="00B070AA">
              <w:rPr>
                <w:rFonts w:cs="Calibri"/>
                <w:color w:val="000000"/>
              </w:rPr>
              <w:t>Relative w.r.t. direct enum.</w:t>
            </w:r>
          </w:p>
        </w:tc>
        <w:tc>
          <w:tcPr>
            <w:tcW w:w="1134" w:type="dxa"/>
            <w:tcBorders>
              <w:top w:val="single" w:sz="4" w:space="0" w:color="auto"/>
              <w:left w:val="single" w:sz="4" w:space="0" w:color="auto"/>
              <w:bottom w:val="single" w:sz="4" w:space="0" w:color="auto"/>
              <w:right w:val="single" w:sz="4" w:space="0" w:color="auto"/>
            </w:tcBorders>
          </w:tcPr>
          <w:p w14:paraId="098E1265" w14:textId="77777777" w:rsidR="005C5497" w:rsidRPr="00B070AA" w:rsidRDefault="005C5497" w:rsidP="006158E0">
            <w:pPr>
              <w:autoSpaceDE w:val="0"/>
              <w:autoSpaceDN w:val="0"/>
              <w:adjustRightInd w:val="0"/>
              <w:spacing w:after="0" w:line="240" w:lineRule="auto"/>
              <w:jc w:val="center"/>
              <w:rPr>
                <w:rFonts w:cs="Calibri"/>
                <w:color w:val="000000"/>
              </w:rPr>
            </w:pPr>
            <w:r w:rsidRPr="00B070AA">
              <w:rPr>
                <w:rFonts w:cs="Calibri"/>
                <w:color w:val="000000"/>
              </w:rPr>
              <w:t>Relative wr.t. ABR-direct enum.</w:t>
            </w:r>
          </w:p>
        </w:tc>
        <w:tc>
          <w:tcPr>
            <w:tcW w:w="1275" w:type="dxa"/>
            <w:tcBorders>
              <w:top w:val="single" w:sz="4" w:space="0" w:color="auto"/>
              <w:left w:val="single" w:sz="4" w:space="0" w:color="auto"/>
              <w:bottom w:val="single" w:sz="4" w:space="0" w:color="auto"/>
              <w:right w:val="single" w:sz="4" w:space="0" w:color="auto"/>
            </w:tcBorders>
          </w:tcPr>
          <w:p w14:paraId="2A64583A" w14:textId="77777777" w:rsidR="005C5497" w:rsidRPr="00B070AA" w:rsidRDefault="005C5497" w:rsidP="006158E0">
            <w:pPr>
              <w:autoSpaceDE w:val="0"/>
              <w:autoSpaceDN w:val="0"/>
              <w:adjustRightInd w:val="0"/>
              <w:spacing w:after="0" w:line="240" w:lineRule="auto"/>
              <w:jc w:val="center"/>
              <w:rPr>
                <w:rFonts w:cs="Calibri"/>
                <w:color w:val="000000"/>
              </w:rPr>
            </w:pPr>
            <w:r w:rsidRPr="00B070AA">
              <w:rPr>
                <w:rFonts w:cs="Calibri"/>
                <w:color w:val="000000"/>
              </w:rPr>
              <w:t>Relative wr.t. dwelling estimates</w:t>
            </w:r>
          </w:p>
        </w:tc>
        <w:tc>
          <w:tcPr>
            <w:tcW w:w="1134" w:type="dxa"/>
            <w:tcBorders>
              <w:top w:val="single" w:sz="4" w:space="0" w:color="auto"/>
              <w:left w:val="single" w:sz="4" w:space="0" w:color="auto"/>
              <w:bottom w:val="single" w:sz="4" w:space="0" w:color="auto"/>
              <w:right w:val="single" w:sz="4" w:space="0" w:color="auto"/>
            </w:tcBorders>
          </w:tcPr>
          <w:p w14:paraId="66997100" w14:textId="77777777" w:rsidR="005C5497" w:rsidRPr="00B070AA" w:rsidRDefault="005C5497" w:rsidP="006158E0">
            <w:pPr>
              <w:autoSpaceDE w:val="0"/>
              <w:autoSpaceDN w:val="0"/>
              <w:adjustRightInd w:val="0"/>
              <w:spacing w:after="0" w:line="240" w:lineRule="auto"/>
              <w:jc w:val="center"/>
              <w:rPr>
                <w:rFonts w:cs="Calibri"/>
                <w:color w:val="000000"/>
              </w:rPr>
            </w:pPr>
            <w:r w:rsidRPr="00B070AA">
              <w:rPr>
                <w:rFonts w:cs="Calibri"/>
                <w:color w:val="000000"/>
              </w:rPr>
              <w:t>Absolute</w:t>
            </w:r>
          </w:p>
        </w:tc>
      </w:tr>
      <w:tr w:rsidR="005C5497" w:rsidRPr="00162D99" w14:paraId="3B62FB15" w14:textId="77777777" w:rsidTr="006158E0">
        <w:trPr>
          <w:trHeight w:val="288"/>
        </w:trPr>
        <w:tc>
          <w:tcPr>
            <w:tcW w:w="1873" w:type="dxa"/>
            <w:tcBorders>
              <w:top w:val="single" w:sz="4" w:space="0" w:color="auto"/>
              <w:left w:val="single" w:sz="4" w:space="0" w:color="auto"/>
              <w:bottom w:val="nil"/>
              <w:right w:val="nil"/>
            </w:tcBorders>
          </w:tcPr>
          <w:p w14:paraId="7F1C7EF1" w14:textId="77777777" w:rsidR="005C5497" w:rsidRPr="00B070AA" w:rsidRDefault="005C5497" w:rsidP="006158E0">
            <w:pPr>
              <w:autoSpaceDE w:val="0"/>
              <w:autoSpaceDN w:val="0"/>
              <w:adjustRightInd w:val="0"/>
              <w:spacing w:after="0" w:line="240" w:lineRule="auto"/>
              <w:rPr>
                <w:rFonts w:cs="Calibri"/>
                <w:color w:val="000000"/>
              </w:rPr>
            </w:pPr>
            <w:r w:rsidRPr="00B070AA">
              <w:rPr>
                <w:rFonts w:cs="Calibri"/>
                <w:color w:val="000000"/>
              </w:rPr>
              <w:t>Dwellings</w:t>
            </w:r>
          </w:p>
        </w:tc>
        <w:tc>
          <w:tcPr>
            <w:tcW w:w="2126" w:type="dxa"/>
            <w:tcBorders>
              <w:top w:val="single" w:sz="4" w:space="0" w:color="auto"/>
              <w:left w:val="nil"/>
              <w:bottom w:val="nil"/>
              <w:right w:val="single" w:sz="4" w:space="0" w:color="auto"/>
            </w:tcBorders>
          </w:tcPr>
          <w:p w14:paraId="033EF1B2" w14:textId="77777777" w:rsidR="005C5497" w:rsidRPr="00B070AA" w:rsidRDefault="005C5497" w:rsidP="006158E0">
            <w:pPr>
              <w:autoSpaceDE w:val="0"/>
              <w:autoSpaceDN w:val="0"/>
              <w:adjustRightInd w:val="0"/>
              <w:spacing w:after="0" w:line="240" w:lineRule="auto"/>
              <w:jc w:val="right"/>
              <w:rPr>
                <w:rFonts w:cs="Calibri"/>
                <w:color w:val="000000"/>
              </w:rPr>
            </w:pPr>
          </w:p>
        </w:tc>
        <w:tc>
          <w:tcPr>
            <w:tcW w:w="993" w:type="dxa"/>
            <w:tcBorders>
              <w:top w:val="single" w:sz="4" w:space="0" w:color="auto"/>
              <w:left w:val="single" w:sz="4" w:space="0" w:color="auto"/>
              <w:bottom w:val="nil"/>
              <w:right w:val="single" w:sz="4" w:space="0" w:color="auto"/>
            </w:tcBorders>
          </w:tcPr>
          <w:p w14:paraId="20CADCCF" w14:textId="77777777" w:rsidR="005C5497" w:rsidRPr="00B070AA" w:rsidRDefault="005C5497" w:rsidP="006158E0">
            <w:pPr>
              <w:autoSpaceDE w:val="0"/>
              <w:autoSpaceDN w:val="0"/>
              <w:adjustRightInd w:val="0"/>
              <w:spacing w:after="0" w:line="240" w:lineRule="auto"/>
              <w:jc w:val="right"/>
              <w:rPr>
                <w:rFonts w:cs="Calibri"/>
                <w:color w:val="000000"/>
              </w:rPr>
            </w:pPr>
          </w:p>
        </w:tc>
        <w:tc>
          <w:tcPr>
            <w:tcW w:w="1134" w:type="dxa"/>
            <w:tcBorders>
              <w:top w:val="single" w:sz="4" w:space="0" w:color="auto"/>
              <w:left w:val="single" w:sz="4" w:space="0" w:color="auto"/>
              <w:bottom w:val="nil"/>
              <w:right w:val="single" w:sz="4" w:space="0" w:color="auto"/>
            </w:tcBorders>
          </w:tcPr>
          <w:p w14:paraId="2185ABF3" w14:textId="77777777" w:rsidR="005C5497" w:rsidRPr="00B070AA" w:rsidRDefault="005C5497" w:rsidP="006158E0">
            <w:pPr>
              <w:autoSpaceDE w:val="0"/>
              <w:autoSpaceDN w:val="0"/>
              <w:adjustRightInd w:val="0"/>
              <w:spacing w:after="0" w:line="240" w:lineRule="auto"/>
              <w:jc w:val="right"/>
              <w:rPr>
                <w:rFonts w:cs="Calibri"/>
                <w:color w:val="000000"/>
              </w:rPr>
            </w:pPr>
          </w:p>
        </w:tc>
        <w:tc>
          <w:tcPr>
            <w:tcW w:w="1275" w:type="dxa"/>
            <w:tcBorders>
              <w:top w:val="single" w:sz="4" w:space="0" w:color="auto"/>
              <w:left w:val="single" w:sz="4" w:space="0" w:color="auto"/>
              <w:bottom w:val="nil"/>
              <w:right w:val="single" w:sz="4" w:space="0" w:color="auto"/>
            </w:tcBorders>
          </w:tcPr>
          <w:p w14:paraId="20223CFB" w14:textId="77777777" w:rsidR="005C5497" w:rsidRPr="00B070AA" w:rsidRDefault="005C5497" w:rsidP="006158E0">
            <w:pPr>
              <w:autoSpaceDE w:val="0"/>
              <w:autoSpaceDN w:val="0"/>
              <w:adjustRightInd w:val="0"/>
              <w:spacing w:after="0" w:line="240" w:lineRule="auto"/>
              <w:jc w:val="right"/>
              <w:rPr>
                <w:rFonts w:cs="Calibri"/>
                <w:color w:val="000000"/>
              </w:rPr>
            </w:pPr>
          </w:p>
        </w:tc>
        <w:tc>
          <w:tcPr>
            <w:tcW w:w="1134" w:type="dxa"/>
            <w:tcBorders>
              <w:top w:val="single" w:sz="4" w:space="0" w:color="auto"/>
              <w:left w:val="single" w:sz="4" w:space="0" w:color="auto"/>
              <w:bottom w:val="nil"/>
              <w:right w:val="single" w:sz="4" w:space="0" w:color="auto"/>
            </w:tcBorders>
          </w:tcPr>
          <w:p w14:paraId="5C8A2965" w14:textId="77777777" w:rsidR="005C5497" w:rsidRPr="00B070AA" w:rsidRDefault="005C5497" w:rsidP="006158E0">
            <w:pPr>
              <w:autoSpaceDE w:val="0"/>
              <w:autoSpaceDN w:val="0"/>
              <w:adjustRightInd w:val="0"/>
              <w:spacing w:after="0" w:line="240" w:lineRule="auto"/>
              <w:jc w:val="right"/>
              <w:rPr>
                <w:rFonts w:cs="Calibri"/>
                <w:color w:val="000000"/>
              </w:rPr>
            </w:pPr>
          </w:p>
        </w:tc>
      </w:tr>
      <w:tr w:rsidR="005C5497" w:rsidRPr="00162D99" w14:paraId="4489DC36" w14:textId="77777777" w:rsidTr="006158E0">
        <w:trPr>
          <w:trHeight w:val="288"/>
        </w:trPr>
        <w:tc>
          <w:tcPr>
            <w:tcW w:w="1873" w:type="dxa"/>
            <w:tcBorders>
              <w:top w:val="nil"/>
              <w:left w:val="single" w:sz="4" w:space="0" w:color="auto"/>
              <w:bottom w:val="nil"/>
              <w:right w:val="nil"/>
            </w:tcBorders>
          </w:tcPr>
          <w:p w14:paraId="5F4723FA" w14:textId="77777777" w:rsidR="005C5497" w:rsidRPr="00B070AA" w:rsidRDefault="005C5497" w:rsidP="006158E0">
            <w:pPr>
              <w:autoSpaceDE w:val="0"/>
              <w:autoSpaceDN w:val="0"/>
              <w:adjustRightInd w:val="0"/>
              <w:spacing w:after="0" w:line="240" w:lineRule="auto"/>
              <w:jc w:val="right"/>
              <w:rPr>
                <w:rFonts w:cs="Calibri"/>
                <w:color w:val="000000"/>
              </w:rPr>
            </w:pPr>
          </w:p>
        </w:tc>
        <w:tc>
          <w:tcPr>
            <w:tcW w:w="2126" w:type="dxa"/>
            <w:tcBorders>
              <w:top w:val="nil"/>
              <w:left w:val="nil"/>
              <w:bottom w:val="nil"/>
              <w:right w:val="single" w:sz="4" w:space="0" w:color="auto"/>
            </w:tcBorders>
          </w:tcPr>
          <w:p w14:paraId="473C155F" w14:textId="77777777" w:rsidR="005C5497" w:rsidRPr="00B070AA" w:rsidRDefault="005C5497" w:rsidP="006158E0">
            <w:pPr>
              <w:autoSpaceDE w:val="0"/>
              <w:autoSpaceDN w:val="0"/>
              <w:adjustRightInd w:val="0"/>
              <w:spacing w:after="0" w:line="240" w:lineRule="auto"/>
              <w:rPr>
                <w:rFonts w:cs="Calibri"/>
                <w:color w:val="000000"/>
              </w:rPr>
            </w:pPr>
            <w:r w:rsidRPr="00B070AA">
              <w:rPr>
                <w:rFonts w:cs="Calibri"/>
                <w:color w:val="000000"/>
              </w:rPr>
              <w:t>ABR-direct enumeration</w:t>
            </w:r>
          </w:p>
        </w:tc>
        <w:tc>
          <w:tcPr>
            <w:tcW w:w="993" w:type="dxa"/>
            <w:tcBorders>
              <w:top w:val="nil"/>
              <w:left w:val="single" w:sz="4" w:space="0" w:color="auto"/>
              <w:bottom w:val="nil"/>
              <w:right w:val="single" w:sz="4" w:space="0" w:color="auto"/>
            </w:tcBorders>
          </w:tcPr>
          <w:p w14:paraId="670CB866" w14:textId="77777777" w:rsidR="005C5497" w:rsidRPr="00B070AA" w:rsidRDefault="005C5497" w:rsidP="006158E0">
            <w:pPr>
              <w:autoSpaceDE w:val="0"/>
              <w:autoSpaceDN w:val="0"/>
              <w:adjustRightInd w:val="0"/>
              <w:spacing w:after="0" w:line="240" w:lineRule="auto"/>
              <w:jc w:val="center"/>
              <w:rPr>
                <w:rFonts w:cs="Calibri"/>
                <w:color w:val="000000"/>
              </w:rPr>
            </w:pPr>
            <w:r w:rsidRPr="00B070AA">
              <w:rPr>
                <w:rFonts w:cs="Calibri"/>
                <w:color w:val="000000"/>
              </w:rPr>
              <w:t>1.0000</w:t>
            </w:r>
          </w:p>
        </w:tc>
        <w:tc>
          <w:tcPr>
            <w:tcW w:w="1134" w:type="dxa"/>
            <w:tcBorders>
              <w:top w:val="nil"/>
              <w:left w:val="single" w:sz="4" w:space="0" w:color="auto"/>
              <w:bottom w:val="nil"/>
              <w:right w:val="single" w:sz="4" w:space="0" w:color="auto"/>
            </w:tcBorders>
          </w:tcPr>
          <w:p w14:paraId="6E0B078E" w14:textId="77777777" w:rsidR="005C5497" w:rsidRPr="00B070AA" w:rsidRDefault="005C5497" w:rsidP="006158E0">
            <w:pPr>
              <w:autoSpaceDE w:val="0"/>
              <w:autoSpaceDN w:val="0"/>
              <w:adjustRightInd w:val="0"/>
              <w:spacing w:after="0" w:line="240" w:lineRule="auto"/>
              <w:jc w:val="center"/>
              <w:rPr>
                <w:rFonts w:cs="Calibri"/>
                <w:color w:val="000000"/>
              </w:rPr>
            </w:pPr>
            <w:r w:rsidRPr="00B070AA">
              <w:rPr>
                <w:rFonts w:cs="Calibri"/>
                <w:color w:val="000000"/>
              </w:rPr>
              <w:t>1.0000</w:t>
            </w:r>
          </w:p>
        </w:tc>
        <w:tc>
          <w:tcPr>
            <w:tcW w:w="1275" w:type="dxa"/>
            <w:tcBorders>
              <w:top w:val="nil"/>
              <w:left w:val="single" w:sz="4" w:space="0" w:color="auto"/>
              <w:bottom w:val="nil"/>
              <w:right w:val="single" w:sz="4" w:space="0" w:color="auto"/>
            </w:tcBorders>
          </w:tcPr>
          <w:p w14:paraId="382DBF02" w14:textId="77777777" w:rsidR="005C5497" w:rsidRPr="00B070AA" w:rsidRDefault="005C5497" w:rsidP="006158E0">
            <w:pPr>
              <w:autoSpaceDE w:val="0"/>
              <w:autoSpaceDN w:val="0"/>
              <w:adjustRightInd w:val="0"/>
              <w:spacing w:after="0" w:line="240" w:lineRule="auto"/>
              <w:jc w:val="center"/>
              <w:rPr>
                <w:rFonts w:cs="Calibri"/>
                <w:color w:val="000000"/>
              </w:rPr>
            </w:pPr>
            <w:r w:rsidRPr="00B070AA">
              <w:rPr>
                <w:rFonts w:cs="Calibri"/>
                <w:color w:val="000000"/>
              </w:rPr>
              <w:t>1.0000</w:t>
            </w:r>
          </w:p>
        </w:tc>
        <w:tc>
          <w:tcPr>
            <w:tcW w:w="1134" w:type="dxa"/>
            <w:tcBorders>
              <w:top w:val="nil"/>
              <w:left w:val="single" w:sz="4" w:space="0" w:color="auto"/>
              <w:bottom w:val="nil"/>
              <w:right w:val="single" w:sz="4" w:space="0" w:color="auto"/>
            </w:tcBorders>
          </w:tcPr>
          <w:p w14:paraId="4E058345" w14:textId="77777777" w:rsidR="005C5497" w:rsidRPr="00B070AA" w:rsidRDefault="005C5497" w:rsidP="006158E0">
            <w:pPr>
              <w:autoSpaceDE w:val="0"/>
              <w:autoSpaceDN w:val="0"/>
              <w:adjustRightInd w:val="0"/>
              <w:spacing w:after="0" w:line="240" w:lineRule="auto"/>
              <w:jc w:val="center"/>
              <w:rPr>
                <w:rFonts w:cs="Calibri"/>
                <w:color w:val="000000"/>
              </w:rPr>
            </w:pPr>
            <w:r w:rsidRPr="00B070AA">
              <w:rPr>
                <w:rFonts w:cs="Calibri"/>
                <w:color w:val="000000"/>
              </w:rPr>
              <w:t>2 248 422</w:t>
            </w:r>
          </w:p>
        </w:tc>
      </w:tr>
      <w:tr w:rsidR="005C5497" w:rsidRPr="00162D99" w14:paraId="6C130D87" w14:textId="77777777" w:rsidTr="006158E0">
        <w:trPr>
          <w:trHeight w:val="288"/>
        </w:trPr>
        <w:tc>
          <w:tcPr>
            <w:tcW w:w="1873" w:type="dxa"/>
            <w:tcBorders>
              <w:top w:val="nil"/>
              <w:left w:val="single" w:sz="4" w:space="0" w:color="auto"/>
              <w:bottom w:val="nil"/>
              <w:right w:val="nil"/>
            </w:tcBorders>
          </w:tcPr>
          <w:p w14:paraId="77D1DDE7" w14:textId="77777777" w:rsidR="005C5497" w:rsidRPr="00B070AA" w:rsidRDefault="005C5497" w:rsidP="006158E0">
            <w:pPr>
              <w:autoSpaceDE w:val="0"/>
              <w:autoSpaceDN w:val="0"/>
              <w:adjustRightInd w:val="0"/>
              <w:spacing w:after="0" w:line="240" w:lineRule="auto"/>
              <w:jc w:val="right"/>
              <w:rPr>
                <w:rFonts w:cs="Calibri"/>
                <w:color w:val="000000"/>
              </w:rPr>
            </w:pPr>
          </w:p>
        </w:tc>
        <w:tc>
          <w:tcPr>
            <w:tcW w:w="2126" w:type="dxa"/>
            <w:tcBorders>
              <w:top w:val="nil"/>
              <w:left w:val="nil"/>
              <w:bottom w:val="nil"/>
              <w:right w:val="single" w:sz="4" w:space="0" w:color="auto"/>
            </w:tcBorders>
          </w:tcPr>
          <w:p w14:paraId="493AE266" w14:textId="77777777" w:rsidR="005C5497" w:rsidRPr="00B070AA" w:rsidRDefault="005C5497" w:rsidP="006158E0">
            <w:pPr>
              <w:autoSpaceDE w:val="0"/>
              <w:autoSpaceDN w:val="0"/>
              <w:adjustRightInd w:val="0"/>
              <w:spacing w:after="0" w:line="240" w:lineRule="auto"/>
              <w:rPr>
                <w:rFonts w:cs="Calibri"/>
                <w:color w:val="000000"/>
              </w:rPr>
            </w:pPr>
            <w:r w:rsidRPr="00B070AA">
              <w:rPr>
                <w:rFonts w:cs="Calibri"/>
                <w:color w:val="000000"/>
              </w:rPr>
              <w:t>Estimator 1</w:t>
            </w:r>
          </w:p>
        </w:tc>
        <w:tc>
          <w:tcPr>
            <w:tcW w:w="993" w:type="dxa"/>
            <w:tcBorders>
              <w:top w:val="nil"/>
              <w:left w:val="single" w:sz="4" w:space="0" w:color="auto"/>
              <w:bottom w:val="nil"/>
              <w:right w:val="single" w:sz="4" w:space="0" w:color="auto"/>
            </w:tcBorders>
          </w:tcPr>
          <w:p w14:paraId="730C4A14" w14:textId="77777777" w:rsidR="005C5497" w:rsidRPr="00B070AA" w:rsidRDefault="005C5497" w:rsidP="006158E0">
            <w:pPr>
              <w:autoSpaceDE w:val="0"/>
              <w:autoSpaceDN w:val="0"/>
              <w:adjustRightInd w:val="0"/>
              <w:spacing w:after="0" w:line="240" w:lineRule="auto"/>
              <w:jc w:val="center"/>
              <w:rPr>
                <w:rFonts w:cs="Calibri"/>
                <w:color w:val="000000"/>
              </w:rPr>
            </w:pPr>
            <w:r w:rsidRPr="00B070AA">
              <w:rPr>
                <w:rFonts w:cs="Calibri"/>
                <w:color w:val="000000"/>
              </w:rPr>
              <w:t>1.0119</w:t>
            </w:r>
          </w:p>
        </w:tc>
        <w:tc>
          <w:tcPr>
            <w:tcW w:w="1134" w:type="dxa"/>
            <w:tcBorders>
              <w:top w:val="nil"/>
              <w:left w:val="single" w:sz="4" w:space="0" w:color="auto"/>
              <w:bottom w:val="nil"/>
              <w:right w:val="single" w:sz="4" w:space="0" w:color="auto"/>
            </w:tcBorders>
          </w:tcPr>
          <w:p w14:paraId="3982D81A" w14:textId="77777777" w:rsidR="005C5497" w:rsidRPr="00B070AA" w:rsidRDefault="005C5497" w:rsidP="006158E0">
            <w:pPr>
              <w:autoSpaceDE w:val="0"/>
              <w:autoSpaceDN w:val="0"/>
              <w:adjustRightInd w:val="0"/>
              <w:spacing w:after="0" w:line="240" w:lineRule="auto"/>
              <w:jc w:val="center"/>
              <w:rPr>
                <w:rFonts w:cs="Calibri"/>
                <w:color w:val="000000"/>
              </w:rPr>
            </w:pPr>
            <w:r w:rsidRPr="00B070AA">
              <w:rPr>
                <w:rFonts w:cs="Calibri"/>
                <w:color w:val="000000"/>
              </w:rPr>
              <w:t>1.0119</w:t>
            </w:r>
          </w:p>
        </w:tc>
        <w:tc>
          <w:tcPr>
            <w:tcW w:w="1275" w:type="dxa"/>
            <w:tcBorders>
              <w:top w:val="nil"/>
              <w:left w:val="single" w:sz="4" w:space="0" w:color="auto"/>
              <w:bottom w:val="nil"/>
              <w:right w:val="single" w:sz="4" w:space="0" w:color="auto"/>
            </w:tcBorders>
          </w:tcPr>
          <w:p w14:paraId="6BA93A94" w14:textId="77777777" w:rsidR="005C5497" w:rsidRPr="00B070AA" w:rsidRDefault="005C5497" w:rsidP="006158E0">
            <w:pPr>
              <w:autoSpaceDE w:val="0"/>
              <w:autoSpaceDN w:val="0"/>
              <w:adjustRightInd w:val="0"/>
              <w:spacing w:after="0" w:line="240" w:lineRule="auto"/>
              <w:jc w:val="center"/>
              <w:rPr>
                <w:rFonts w:cs="Calibri"/>
                <w:color w:val="000000"/>
              </w:rPr>
            </w:pPr>
            <w:r w:rsidRPr="00B070AA">
              <w:rPr>
                <w:rFonts w:cs="Calibri"/>
                <w:color w:val="000000"/>
              </w:rPr>
              <w:t>1.0000</w:t>
            </w:r>
          </w:p>
        </w:tc>
        <w:tc>
          <w:tcPr>
            <w:tcW w:w="1134" w:type="dxa"/>
            <w:tcBorders>
              <w:top w:val="nil"/>
              <w:left w:val="single" w:sz="4" w:space="0" w:color="auto"/>
              <w:bottom w:val="nil"/>
              <w:right w:val="single" w:sz="4" w:space="0" w:color="auto"/>
            </w:tcBorders>
          </w:tcPr>
          <w:p w14:paraId="56393780" w14:textId="77777777" w:rsidR="005C5497" w:rsidRPr="00B070AA" w:rsidRDefault="005C5497" w:rsidP="006158E0">
            <w:pPr>
              <w:autoSpaceDE w:val="0"/>
              <w:autoSpaceDN w:val="0"/>
              <w:adjustRightInd w:val="0"/>
              <w:spacing w:after="0" w:line="240" w:lineRule="auto"/>
              <w:jc w:val="center"/>
              <w:rPr>
                <w:rFonts w:cs="Calibri"/>
                <w:color w:val="000000"/>
              </w:rPr>
            </w:pPr>
            <w:r w:rsidRPr="00B070AA">
              <w:rPr>
                <w:rFonts w:cs="Calibri"/>
                <w:color w:val="000000"/>
              </w:rPr>
              <w:t>2 275 214</w:t>
            </w:r>
          </w:p>
        </w:tc>
      </w:tr>
      <w:tr w:rsidR="005C5497" w:rsidRPr="00162D99" w14:paraId="093CF92C" w14:textId="77777777" w:rsidTr="006158E0">
        <w:trPr>
          <w:trHeight w:val="288"/>
        </w:trPr>
        <w:tc>
          <w:tcPr>
            <w:tcW w:w="1873" w:type="dxa"/>
            <w:tcBorders>
              <w:top w:val="nil"/>
              <w:left w:val="single" w:sz="4" w:space="0" w:color="auto"/>
              <w:bottom w:val="nil"/>
              <w:right w:val="nil"/>
            </w:tcBorders>
          </w:tcPr>
          <w:p w14:paraId="31FAE0B1" w14:textId="77777777" w:rsidR="005C5497" w:rsidRPr="00B070AA" w:rsidRDefault="005C5497" w:rsidP="006158E0">
            <w:pPr>
              <w:autoSpaceDE w:val="0"/>
              <w:autoSpaceDN w:val="0"/>
              <w:adjustRightInd w:val="0"/>
              <w:spacing w:after="0" w:line="240" w:lineRule="auto"/>
              <w:jc w:val="right"/>
              <w:rPr>
                <w:rFonts w:cs="Calibri"/>
                <w:color w:val="000000"/>
              </w:rPr>
            </w:pPr>
          </w:p>
        </w:tc>
        <w:tc>
          <w:tcPr>
            <w:tcW w:w="2126" w:type="dxa"/>
            <w:tcBorders>
              <w:top w:val="nil"/>
              <w:left w:val="nil"/>
              <w:bottom w:val="nil"/>
              <w:right w:val="single" w:sz="4" w:space="0" w:color="auto"/>
            </w:tcBorders>
          </w:tcPr>
          <w:p w14:paraId="008AA877" w14:textId="77777777" w:rsidR="005C5497" w:rsidRPr="00B070AA" w:rsidRDefault="005C5497" w:rsidP="006158E0">
            <w:pPr>
              <w:autoSpaceDE w:val="0"/>
              <w:autoSpaceDN w:val="0"/>
              <w:adjustRightInd w:val="0"/>
              <w:spacing w:after="0" w:line="240" w:lineRule="auto"/>
              <w:rPr>
                <w:rFonts w:cs="Calibri"/>
                <w:color w:val="000000"/>
              </w:rPr>
            </w:pPr>
            <w:r w:rsidRPr="00B070AA">
              <w:rPr>
                <w:rFonts w:cs="Calibri"/>
                <w:color w:val="000000"/>
              </w:rPr>
              <w:t>Estimator 2</w:t>
            </w:r>
          </w:p>
        </w:tc>
        <w:tc>
          <w:tcPr>
            <w:tcW w:w="993" w:type="dxa"/>
            <w:tcBorders>
              <w:top w:val="nil"/>
              <w:left w:val="single" w:sz="4" w:space="0" w:color="auto"/>
              <w:bottom w:val="nil"/>
              <w:right w:val="single" w:sz="4" w:space="0" w:color="auto"/>
            </w:tcBorders>
          </w:tcPr>
          <w:p w14:paraId="626D9F9D" w14:textId="77777777" w:rsidR="005C5497" w:rsidRPr="00B070AA" w:rsidRDefault="005C5497" w:rsidP="006158E0">
            <w:pPr>
              <w:autoSpaceDE w:val="0"/>
              <w:autoSpaceDN w:val="0"/>
              <w:adjustRightInd w:val="0"/>
              <w:spacing w:after="0" w:line="240" w:lineRule="auto"/>
              <w:jc w:val="center"/>
              <w:rPr>
                <w:rFonts w:cs="Calibri"/>
                <w:color w:val="000000"/>
              </w:rPr>
            </w:pPr>
            <w:r w:rsidRPr="00B070AA">
              <w:rPr>
                <w:rFonts w:cs="Calibri"/>
                <w:color w:val="000000"/>
              </w:rPr>
              <w:t>1.0120</w:t>
            </w:r>
          </w:p>
        </w:tc>
        <w:tc>
          <w:tcPr>
            <w:tcW w:w="1134" w:type="dxa"/>
            <w:tcBorders>
              <w:top w:val="nil"/>
              <w:left w:val="single" w:sz="4" w:space="0" w:color="auto"/>
              <w:bottom w:val="nil"/>
              <w:right w:val="single" w:sz="4" w:space="0" w:color="auto"/>
            </w:tcBorders>
          </w:tcPr>
          <w:p w14:paraId="229147B1" w14:textId="77777777" w:rsidR="005C5497" w:rsidRPr="00B070AA" w:rsidRDefault="005C5497" w:rsidP="006158E0">
            <w:pPr>
              <w:autoSpaceDE w:val="0"/>
              <w:autoSpaceDN w:val="0"/>
              <w:adjustRightInd w:val="0"/>
              <w:spacing w:after="0" w:line="240" w:lineRule="auto"/>
              <w:jc w:val="center"/>
              <w:rPr>
                <w:rFonts w:cs="Calibri"/>
                <w:color w:val="000000"/>
              </w:rPr>
            </w:pPr>
            <w:r w:rsidRPr="00B070AA">
              <w:rPr>
                <w:rFonts w:cs="Calibri"/>
                <w:color w:val="000000"/>
              </w:rPr>
              <w:t>1.0120</w:t>
            </w:r>
          </w:p>
        </w:tc>
        <w:tc>
          <w:tcPr>
            <w:tcW w:w="1275" w:type="dxa"/>
            <w:tcBorders>
              <w:top w:val="nil"/>
              <w:left w:val="single" w:sz="4" w:space="0" w:color="auto"/>
              <w:bottom w:val="nil"/>
              <w:right w:val="single" w:sz="4" w:space="0" w:color="auto"/>
            </w:tcBorders>
          </w:tcPr>
          <w:p w14:paraId="3A7827B2" w14:textId="77777777" w:rsidR="005C5497" w:rsidRPr="00B070AA" w:rsidRDefault="005C5497" w:rsidP="006158E0">
            <w:pPr>
              <w:autoSpaceDE w:val="0"/>
              <w:autoSpaceDN w:val="0"/>
              <w:adjustRightInd w:val="0"/>
              <w:spacing w:after="0" w:line="240" w:lineRule="auto"/>
              <w:jc w:val="center"/>
              <w:rPr>
                <w:rFonts w:cs="Calibri"/>
                <w:color w:val="000000"/>
              </w:rPr>
            </w:pPr>
            <w:r w:rsidRPr="00B070AA">
              <w:rPr>
                <w:rFonts w:cs="Calibri"/>
                <w:color w:val="000000"/>
              </w:rPr>
              <w:t>1.0000</w:t>
            </w:r>
          </w:p>
        </w:tc>
        <w:tc>
          <w:tcPr>
            <w:tcW w:w="1134" w:type="dxa"/>
            <w:tcBorders>
              <w:top w:val="nil"/>
              <w:left w:val="single" w:sz="4" w:space="0" w:color="auto"/>
              <w:bottom w:val="nil"/>
              <w:right w:val="single" w:sz="4" w:space="0" w:color="auto"/>
            </w:tcBorders>
          </w:tcPr>
          <w:p w14:paraId="2E979BB3" w14:textId="77777777" w:rsidR="005C5497" w:rsidRPr="00B070AA" w:rsidRDefault="005C5497" w:rsidP="006158E0">
            <w:pPr>
              <w:autoSpaceDE w:val="0"/>
              <w:autoSpaceDN w:val="0"/>
              <w:adjustRightInd w:val="0"/>
              <w:spacing w:after="0" w:line="240" w:lineRule="auto"/>
              <w:jc w:val="center"/>
              <w:rPr>
                <w:rFonts w:cs="Calibri"/>
                <w:color w:val="000000"/>
              </w:rPr>
            </w:pPr>
            <w:r w:rsidRPr="00B070AA">
              <w:rPr>
                <w:rFonts w:cs="Calibri"/>
                <w:color w:val="000000"/>
              </w:rPr>
              <w:t>2 275 433</w:t>
            </w:r>
          </w:p>
        </w:tc>
      </w:tr>
      <w:tr w:rsidR="005C5497" w:rsidRPr="00162D99" w14:paraId="50FA4123" w14:textId="77777777" w:rsidTr="006158E0">
        <w:trPr>
          <w:trHeight w:val="288"/>
        </w:trPr>
        <w:tc>
          <w:tcPr>
            <w:tcW w:w="1873" w:type="dxa"/>
            <w:tcBorders>
              <w:top w:val="nil"/>
              <w:left w:val="single" w:sz="4" w:space="0" w:color="auto"/>
              <w:bottom w:val="nil"/>
              <w:right w:val="nil"/>
            </w:tcBorders>
          </w:tcPr>
          <w:p w14:paraId="032FC9FB" w14:textId="77777777" w:rsidR="005C5497" w:rsidRPr="00B070AA" w:rsidRDefault="005C5497" w:rsidP="006158E0">
            <w:pPr>
              <w:autoSpaceDE w:val="0"/>
              <w:autoSpaceDN w:val="0"/>
              <w:adjustRightInd w:val="0"/>
              <w:spacing w:after="0" w:line="240" w:lineRule="auto"/>
              <w:jc w:val="right"/>
              <w:rPr>
                <w:rFonts w:cs="Calibri"/>
                <w:color w:val="000000"/>
              </w:rPr>
            </w:pPr>
          </w:p>
        </w:tc>
        <w:tc>
          <w:tcPr>
            <w:tcW w:w="2126" w:type="dxa"/>
            <w:tcBorders>
              <w:top w:val="nil"/>
              <w:left w:val="nil"/>
              <w:bottom w:val="nil"/>
              <w:right w:val="single" w:sz="4" w:space="0" w:color="auto"/>
            </w:tcBorders>
          </w:tcPr>
          <w:p w14:paraId="5B64501D" w14:textId="77777777" w:rsidR="005C5497" w:rsidRPr="00B070AA" w:rsidRDefault="005C5497" w:rsidP="006158E0">
            <w:pPr>
              <w:autoSpaceDE w:val="0"/>
              <w:autoSpaceDN w:val="0"/>
              <w:adjustRightInd w:val="0"/>
              <w:spacing w:after="0" w:line="240" w:lineRule="auto"/>
              <w:rPr>
                <w:rFonts w:cs="Calibri"/>
                <w:color w:val="000000"/>
              </w:rPr>
            </w:pPr>
            <w:r w:rsidRPr="00B070AA">
              <w:rPr>
                <w:rFonts w:cs="Calibri"/>
                <w:color w:val="000000"/>
              </w:rPr>
              <w:t>Estimator 3</w:t>
            </w:r>
          </w:p>
        </w:tc>
        <w:tc>
          <w:tcPr>
            <w:tcW w:w="993" w:type="dxa"/>
            <w:tcBorders>
              <w:top w:val="nil"/>
              <w:left w:val="single" w:sz="4" w:space="0" w:color="auto"/>
              <w:bottom w:val="nil"/>
              <w:right w:val="single" w:sz="4" w:space="0" w:color="auto"/>
            </w:tcBorders>
          </w:tcPr>
          <w:p w14:paraId="32624FA4" w14:textId="77777777" w:rsidR="005C5497" w:rsidRPr="00B070AA" w:rsidRDefault="005C5497" w:rsidP="006158E0">
            <w:pPr>
              <w:autoSpaceDE w:val="0"/>
              <w:autoSpaceDN w:val="0"/>
              <w:adjustRightInd w:val="0"/>
              <w:spacing w:after="0" w:line="240" w:lineRule="auto"/>
              <w:jc w:val="center"/>
              <w:rPr>
                <w:rFonts w:cs="Calibri"/>
                <w:color w:val="000000"/>
              </w:rPr>
            </w:pPr>
            <w:r w:rsidRPr="00B070AA">
              <w:rPr>
                <w:rFonts w:cs="Calibri"/>
                <w:color w:val="000000"/>
              </w:rPr>
              <w:t>1.0119</w:t>
            </w:r>
          </w:p>
        </w:tc>
        <w:tc>
          <w:tcPr>
            <w:tcW w:w="1134" w:type="dxa"/>
            <w:tcBorders>
              <w:top w:val="nil"/>
              <w:left w:val="single" w:sz="4" w:space="0" w:color="auto"/>
              <w:bottom w:val="nil"/>
              <w:right w:val="single" w:sz="4" w:space="0" w:color="auto"/>
            </w:tcBorders>
          </w:tcPr>
          <w:p w14:paraId="00960EAA" w14:textId="77777777" w:rsidR="005C5497" w:rsidRPr="00B070AA" w:rsidRDefault="005C5497" w:rsidP="006158E0">
            <w:pPr>
              <w:autoSpaceDE w:val="0"/>
              <w:autoSpaceDN w:val="0"/>
              <w:adjustRightInd w:val="0"/>
              <w:spacing w:after="0" w:line="240" w:lineRule="auto"/>
              <w:jc w:val="center"/>
              <w:rPr>
                <w:rFonts w:cs="Calibri"/>
                <w:color w:val="000000"/>
              </w:rPr>
            </w:pPr>
            <w:r w:rsidRPr="00B070AA">
              <w:rPr>
                <w:rFonts w:cs="Calibri"/>
                <w:color w:val="000000"/>
              </w:rPr>
              <w:t>1.0119</w:t>
            </w:r>
          </w:p>
        </w:tc>
        <w:tc>
          <w:tcPr>
            <w:tcW w:w="1275" w:type="dxa"/>
            <w:tcBorders>
              <w:top w:val="nil"/>
              <w:left w:val="single" w:sz="4" w:space="0" w:color="auto"/>
              <w:bottom w:val="nil"/>
              <w:right w:val="single" w:sz="4" w:space="0" w:color="auto"/>
            </w:tcBorders>
          </w:tcPr>
          <w:p w14:paraId="17BD3932" w14:textId="77777777" w:rsidR="005C5497" w:rsidRPr="00B070AA" w:rsidRDefault="005C5497" w:rsidP="006158E0">
            <w:pPr>
              <w:autoSpaceDE w:val="0"/>
              <w:autoSpaceDN w:val="0"/>
              <w:adjustRightInd w:val="0"/>
              <w:spacing w:after="0" w:line="240" w:lineRule="auto"/>
              <w:jc w:val="center"/>
              <w:rPr>
                <w:rFonts w:cs="Calibri"/>
                <w:color w:val="000000"/>
              </w:rPr>
            </w:pPr>
            <w:r w:rsidRPr="00B070AA">
              <w:rPr>
                <w:rFonts w:cs="Calibri"/>
                <w:color w:val="000000"/>
              </w:rPr>
              <w:t>1.0000</w:t>
            </w:r>
          </w:p>
        </w:tc>
        <w:tc>
          <w:tcPr>
            <w:tcW w:w="1134" w:type="dxa"/>
            <w:tcBorders>
              <w:top w:val="nil"/>
              <w:left w:val="single" w:sz="4" w:space="0" w:color="auto"/>
              <w:bottom w:val="nil"/>
              <w:right w:val="single" w:sz="4" w:space="0" w:color="auto"/>
            </w:tcBorders>
          </w:tcPr>
          <w:p w14:paraId="5147F7CC" w14:textId="77777777" w:rsidR="005C5497" w:rsidRPr="00B070AA" w:rsidRDefault="005C5497" w:rsidP="006158E0">
            <w:pPr>
              <w:autoSpaceDE w:val="0"/>
              <w:autoSpaceDN w:val="0"/>
              <w:adjustRightInd w:val="0"/>
              <w:spacing w:after="0" w:line="240" w:lineRule="auto"/>
              <w:jc w:val="center"/>
              <w:rPr>
                <w:rFonts w:cs="Calibri"/>
                <w:color w:val="000000"/>
              </w:rPr>
            </w:pPr>
            <w:r w:rsidRPr="00B070AA">
              <w:rPr>
                <w:rFonts w:cs="Calibri"/>
                <w:color w:val="000000"/>
              </w:rPr>
              <w:t>2 275 289</w:t>
            </w:r>
          </w:p>
        </w:tc>
      </w:tr>
      <w:tr w:rsidR="005C5497" w:rsidRPr="00162D99" w14:paraId="0C6B510B" w14:textId="77777777" w:rsidTr="006158E0">
        <w:trPr>
          <w:trHeight w:val="288"/>
        </w:trPr>
        <w:tc>
          <w:tcPr>
            <w:tcW w:w="1873" w:type="dxa"/>
            <w:tcBorders>
              <w:top w:val="nil"/>
              <w:left w:val="single" w:sz="4" w:space="0" w:color="auto"/>
              <w:bottom w:val="nil"/>
              <w:right w:val="nil"/>
            </w:tcBorders>
          </w:tcPr>
          <w:p w14:paraId="2BA1ACCA" w14:textId="77777777" w:rsidR="005C5497" w:rsidRPr="00B070AA" w:rsidRDefault="005C5497" w:rsidP="006158E0">
            <w:pPr>
              <w:autoSpaceDE w:val="0"/>
              <w:autoSpaceDN w:val="0"/>
              <w:adjustRightInd w:val="0"/>
              <w:spacing w:after="0" w:line="240" w:lineRule="auto"/>
              <w:rPr>
                <w:rFonts w:cs="Calibri"/>
                <w:color w:val="000000"/>
              </w:rPr>
            </w:pPr>
            <w:r w:rsidRPr="00B070AA">
              <w:rPr>
                <w:rFonts w:cs="Calibri"/>
                <w:color w:val="000000"/>
              </w:rPr>
              <w:t>Dwelling households</w:t>
            </w:r>
          </w:p>
        </w:tc>
        <w:tc>
          <w:tcPr>
            <w:tcW w:w="2126" w:type="dxa"/>
            <w:tcBorders>
              <w:top w:val="nil"/>
              <w:left w:val="nil"/>
              <w:bottom w:val="nil"/>
              <w:right w:val="single" w:sz="4" w:space="0" w:color="auto"/>
            </w:tcBorders>
          </w:tcPr>
          <w:p w14:paraId="746E8963" w14:textId="77777777" w:rsidR="005C5497" w:rsidRPr="00B070AA" w:rsidRDefault="005C5497" w:rsidP="006158E0">
            <w:pPr>
              <w:autoSpaceDE w:val="0"/>
              <w:autoSpaceDN w:val="0"/>
              <w:adjustRightInd w:val="0"/>
              <w:spacing w:after="0" w:line="240" w:lineRule="auto"/>
              <w:jc w:val="right"/>
              <w:rPr>
                <w:rFonts w:cs="Calibri"/>
                <w:color w:val="000000"/>
              </w:rPr>
            </w:pPr>
          </w:p>
        </w:tc>
        <w:tc>
          <w:tcPr>
            <w:tcW w:w="993" w:type="dxa"/>
            <w:tcBorders>
              <w:top w:val="nil"/>
              <w:left w:val="single" w:sz="4" w:space="0" w:color="auto"/>
              <w:bottom w:val="nil"/>
              <w:right w:val="single" w:sz="4" w:space="0" w:color="auto"/>
            </w:tcBorders>
          </w:tcPr>
          <w:p w14:paraId="4F998A28" w14:textId="77777777" w:rsidR="005C5497" w:rsidRPr="00B070AA" w:rsidRDefault="005C5497" w:rsidP="006158E0">
            <w:pPr>
              <w:autoSpaceDE w:val="0"/>
              <w:autoSpaceDN w:val="0"/>
              <w:adjustRightInd w:val="0"/>
              <w:spacing w:after="0" w:line="240" w:lineRule="auto"/>
              <w:jc w:val="center"/>
              <w:rPr>
                <w:rFonts w:cs="Calibri"/>
                <w:color w:val="000000"/>
              </w:rPr>
            </w:pPr>
          </w:p>
        </w:tc>
        <w:tc>
          <w:tcPr>
            <w:tcW w:w="1134" w:type="dxa"/>
            <w:tcBorders>
              <w:top w:val="nil"/>
              <w:left w:val="single" w:sz="4" w:space="0" w:color="auto"/>
              <w:bottom w:val="nil"/>
              <w:right w:val="single" w:sz="4" w:space="0" w:color="auto"/>
            </w:tcBorders>
          </w:tcPr>
          <w:p w14:paraId="50560FA6" w14:textId="77777777" w:rsidR="005C5497" w:rsidRPr="00B070AA" w:rsidRDefault="005C5497" w:rsidP="006158E0">
            <w:pPr>
              <w:autoSpaceDE w:val="0"/>
              <w:autoSpaceDN w:val="0"/>
              <w:adjustRightInd w:val="0"/>
              <w:spacing w:after="0" w:line="240" w:lineRule="auto"/>
              <w:jc w:val="center"/>
              <w:rPr>
                <w:rFonts w:cs="Calibri"/>
                <w:color w:val="000000"/>
              </w:rPr>
            </w:pPr>
          </w:p>
        </w:tc>
        <w:tc>
          <w:tcPr>
            <w:tcW w:w="1275" w:type="dxa"/>
            <w:tcBorders>
              <w:top w:val="nil"/>
              <w:left w:val="single" w:sz="4" w:space="0" w:color="auto"/>
              <w:bottom w:val="nil"/>
              <w:right w:val="single" w:sz="4" w:space="0" w:color="auto"/>
            </w:tcBorders>
          </w:tcPr>
          <w:p w14:paraId="10A33B75" w14:textId="77777777" w:rsidR="005C5497" w:rsidRPr="00B070AA" w:rsidRDefault="005C5497" w:rsidP="006158E0">
            <w:pPr>
              <w:autoSpaceDE w:val="0"/>
              <w:autoSpaceDN w:val="0"/>
              <w:adjustRightInd w:val="0"/>
              <w:spacing w:after="0" w:line="240" w:lineRule="auto"/>
              <w:jc w:val="center"/>
              <w:rPr>
                <w:rFonts w:cs="Calibri"/>
                <w:color w:val="000000"/>
              </w:rPr>
            </w:pPr>
          </w:p>
        </w:tc>
        <w:tc>
          <w:tcPr>
            <w:tcW w:w="1134" w:type="dxa"/>
            <w:tcBorders>
              <w:top w:val="nil"/>
              <w:left w:val="single" w:sz="4" w:space="0" w:color="auto"/>
              <w:bottom w:val="nil"/>
              <w:right w:val="single" w:sz="4" w:space="0" w:color="auto"/>
            </w:tcBorders>
          </w:tcPr>
          <w:p w14:paraId="612CBD69" w14:textId="77777777" w:rsidR="005C5497" w:rsidRPr="00B070AA" w:rsidRDefault="005C5497" w:rsidP="006158E0">
            <w:pPr>
              <w:autoSpaceDE w:val="0"/>
              <w:autoSpaceDN w:val="0"/>
              <w:adjustRightInd w:val="0"/>
              <w:spacing w:after="0" w:line="240" w:lineRule="auto"/>
              <w:jc w:val="center"/>
              <w:rPr>
                <w:rFonts w:cs="Calibri"/>
                <w:color w:val="000000"/>
              </w:rPr>
            </w:pPr>
          </w:p>
        </w:tc>
      </w:tr>
      <w:tr w:rsidR="005C5497" w:rsidRPr="00162D99" w14:paraId="7E3A36BF" w14:textId="77777777" w:rsidTr="006158E0">
        <w:trPr>
          <w:trHeight w:val="288"/>
        </w:trPr>
        <w:tc>
          <w:tcPr>
            <w:tcW w:w="1873" w:type="dxa"/>
            <w:tcBorders>
              <w:top w:val="nil"/>
              <w:left w:val="single" w:sz="4" w:space="0" w:color="auto"/>
              <w:bottom w:val="nil"/>
              <w:right w:val="nil"/>
            </w:tcBorders>
          </w:tcPr>
          <w:p w14:paraId="0C10DC0E" w14:textId="77777777" w:rsidR="005C5497" w:rsidRPr="00B070AA" w:rsidRDefault="005C5497" w:rsidP="006158E0">
            <w:pPr>
              <w:autoSpaceDE w:val="0"/>
              <w:autoSpaceDN w:val="0"/>
              <w:adjustRightInd w:val="0"/>
              <w:spacing w:after="0" w:line="240" w:lineRule="auto"/>
              <w:jc w:val="right"/>
              <w:rPr>
                <w:rFonts w:cs="Calibri"/>
                <w:color w:val="000000"/>
              </w:rPr>
            </w:pPr>
          </w:p>
        </w:tc>
        <w:tc>
          <w:tcPr>
            <w:tcW w:w="2126" w:type="dxa"/>
            <w:tcBorders>
              <w:top w:val="nil"/>
              <w:left w:val="nil"/>
              <w:bottom w:val="nil"/>
              <w:right w:val="single" w:sz="4" w:space="0" w:color="auto"/>
            </w:tcBorders>
          </w:tcPr>
          <w:p w14:paraId="7DD6BC61" w14:textId="77777777" w:rsidR="005C5497" w:rsidRPr="00B070AA" w:rsidRDefault="005C5497" w:rsidP="006158E0">
            <w:pPr>
              <w:autoSpaceDE w:val="0"/>
              <w:autoSpaceDN w:val="0"/>
              <w:adjustRightInd w:val="0"/>
              <w:spacing w:after="0" w:line="240" w:lineRule="auto"/>
              <w:rPr>
                <w:rFonts w:cs="Calibri"/>
                <w:color w:val="000000"/>
              </w:rPr>
            </w:pPr>
            <w:r w:rsidRPr="00B070AA">
              <w:rPr>
                <w:rFonts w:cs="Calibri"/>
                <w:color w:val="000000"/>
              </w:rPr>
              <w:t>PR-direct enumeration</w:t>
            </w:r>
          </w:p>
        </w:tc>
        <w:tc>
          <w:tcPr>
            <w:tcW w:w="993" w:type="dxa"/>
            <w:tcBorders>
              <w:top w:val="nil"/>
              <w:left w:val="single" w:sz="4" w:space="0" w:color="auto"/>
              <w:bottom w:val="nil"/>
              <w:right w:val="single" w:sz="4" w:space="0" w:color="auto"/>
            </w:tcBorders>
          </w:tcPr>
          <w:p w14:paraId="3205D764" w14:textId="77777777" w:rsidR="005C5497" w:rsidRPr="00B070AA" w:rsidRDefault="005C5497" w:rsidP="006158E0">
            <w:pPr>
              <w:autoSpaceDE w:val="0"/>
              <w:autoSpaceDN w:val="0"/>
              <w:adjustRightInd w:val="0"/>
              <w:spacing w:after="0" w:line="240" w:lineRule="auto"/>
              <w:jc w:val="center"/>
              <w:rPr>
                <w:rFonts w:cs="Calibri"/>
                <w:color w:val="000000"/>
              </w:rPr>
            </w:pPr>
            <w:r w:rsidRPr="00B070AA">
              <w:rPr>
                <w:rFonts w:cs="Calibri"/>
                <w:color w:val="000000"/>
              </w:rPr>
              <w:t>1.0000</w:t>
            </w:r>
          </w:p>
        </w:tc>
        <w:tc>
          <w:tcPr>
            <w:tcW w:w="1134" w:type="dxa"/>
            <w:tcBorders>
              <w:top w:val="nil"/>
              <w:left w:val="single" w:sz="4" w:space="0" w:color="auto"/>
              <w:bottom w:val="nil"/>
              <w:right w:val="single" w:sz="4" w:space="0" w:color="auto"/>
            </w:tcBorders>
          </w:tcPr>
          <w:p w14:paraId="2524DE70" w14:textId="77777777" w:rsidR="005C5497" w:rsidRPr="00B070AA" w:rsidRDefault="005C5497" w:rsidP="006158E0">
            <w:pPr>
              <w:autoSpaceDE w:val="0"/>
              <w:autoSpaceDN w:val="0"/>
              <w:adjustRightInd w:val="0"/>
              <w:spacing w:after="0" w:line="240" w:lineRule="auto"/>
              <w:jc w:val="center"/>
              <w:rPr>
                <w:rFonts w:cs="Calibri"/>
                <w:color w:val="000000"/>
              </w:rPr>
            </w:pPr>
            <w:r w:rsidRPr="00B070AA">
              <w:rPr>
                <w:rFonts w:cs="Calibri"/>
                <w:color w:val="000000"/>
              </w:rPr>
              <w:t>0.8892</w:t>
            </w:r>
          </w:p>
        </w:tc>
        <w:tc>
          <w:tcPr>
            <w:tcW w:w="1275" w:type="dxa"/>
            <w:tcBorders>
              <w:top w:val="nil"/>
              <w:left w:val="single" w:sz="4" w:space="0" w:color="auto"/>
              <w:bottom w:val="nil"/>
              <w:right w:val="single" w:sz="4" w:space="0" w:color="auto"/>
            </w:tcBorders>
          </w:tcPr>
          <w:p w14:paraId="127630A1" w14:textId="77777777" w:rsidR="005C5497" w:rsidRPr="00B070AA" w:rsidRDefault="005C5497" w:rsidP="006158E0">
            <w:pPr>
              <w:autoSpaceDE w:val="0"/>
              <w:autoSpaceDN w:val="0"/>
              <w:adjustRightInd w:val="0"/>
              <w:spacing w:after="0" w:line="240" w:lineRule="auto"/>
              <w:jc w:val="center"/>
              <w:rPr>
                <w:rFonts w:cs="Calibri"/>
                <w:color w:val="000000"/>
              </w:rPr>
            </w:pPr>
            <w:r w:rsidRPr="00B070AA">
              <w:rPr>
                <w:rFonts w:cs="Calibri"/>
                <w:color w:val="000000"/>
              </w:rPr>
              <w:t>0.8892</w:t>
            </w:r>
          </w:p>
        </w:tc>
        <w:tc>
          <w:tcPr>
            <w:tcW w:w="1134" w:type="dxa"/>
            <w:tcBorders>
              <w:top w:val="nil"/>
              <w:left w:val="single" w:sz="4" w:space="0" w:color="auto"/>
              <w:bottom w:val="nil"/>
              <w:right w:val="single" w:sz="4" w:space="0" w:color="auto"/>
            </w:tcBorders>
          </w:tcPr>
          <w:p w14:paraId="5B343DF8" w14:textId="77777777" w:rsidR="005C5497" w:rsidRPr="00B070AA" w:rsidRDefault="005C5497" w:rsidP="006158E0">
            <w:pPr>
              <w:autoSpaceDE w:val="0"/>
              <w:autoSpaceDN w:val="0"/>
              <w:adjustRightInd w:val="0"/>
              <w:spacing w:after="0" w:line="240" w:lineRule="auto"/>
              <w:jc w:val="center"/>
              <w:rPr>
                <w:rFonts w:cs="Calibri"/>
                <w:color w:val="000000"/>
              </w:rPr>
            </w:pPr>
            <w:r w:rsidRPr="00B070AA">
              <w:rPr>
                <w:rFonts w:cs="Calibri"/>
                <w:color w:val="000000"/>
              </w:rPr>
              <w:t>1 999 356</w:t>
            </w:r>
          </w:p>
        </w:tc>
      </w:tr>
      <w:tr w:rsidR="005C5497" w:rsidRPr="00162D99" w14:paraId="187F5DD9" w14:textId="77777777" w:rsidTr="006158E0">
        <w:trPr>
          <w:trHeight w:val="288"/>
        </w:trPr>
        <w:tc>
          <w:tcPr>
            <w:tcW w:w="1873" w:type="dxa"/>
            <w:tcBorders>
              <w:top w:val="nil"/>
              <w:left w:val="single" w:sz="4" w:space="0" w:color="auto"/>
              <w:bottom w:val="nil"/>
              <w:right w:val="nil"/>
            </w:tcBorders>
          </w:tcPr>
          <w:p w14:paraId="1A532D8F" w14:textId="77777777" w:rsidR="005C5497" w:rsidRPr="00B070AA" w:rsidRDefault="005C5497" w:rsidP="006158E0">
            <w:pPr>
              <w:autoSpaceDE w:val="0"/>
              <w:autoSpaceDN w:val="0"/>
              <w:adjustRightInd w:val="0"/>
              <w:spacing w:after="0" w:line="240" w:lineRule="auto"/>
              <w:jc w:val="right"/>
              <w:rPr>
                <w:rFonts w:cs="Calibri"/>
                <w:color w:val="000000"/>
              </w:rPr>
            </w:pPr>
          </w:p>
        </w:tc>
        <w:tc>
          <w:tcPr>
            <w:tcW w:w="2126" w:type="dxa"/>
            <w:tcBorders>
              <w:top w:val="nil"/>
              <w:left w:val="nil"/>
              <w:bottom w:val="nil"/>
              <w:right w:val="single" w:sz="4" w:space="0" w:color="auto"/>
            </w:tcBorders>
          </w:tcPr>
          <w:p w14:paraId="04077748" w14:textId="77777777" w:rsidR="005C5497" w:rsidRPr="00B070AA" w:rsidRDefault="005C5497" w:rsidP="006158E0">
            <w:pPr>
              <w:autoSpaceDE w:val="0"/>
              <w:autoSpaceDN w:val="0"/>
              <w:adjustRightInd w:val="0"/>
              <w:spacing w:after="0" w:line="240" w:lineRule="auto"/>
              <w:rPr>
                <w:rFonts w:cs="Calibri"/>
                <w:color w:val="000000"/>
              </w:rPr>
            </w:pPr>
            <w:r w:rsidRPr="00B070AA">
              <w:rPr>
                <w:rFonts w:cs="Calibri"/>
                <w:color w:val="000000"/>
              </w:rPr>
              <w:t>Estimator 1</w:t>
            </w:r>
          </w:p>
        </w:tc>
        <w:tc>
          <w:tcPr>
            <w:tcW w:w="993" w:type="dxa"/>
            <w:tcBorders>
              <w:top w:val="nil"/>
              <w:left w:val="single" w:sz="4" w:space="0" w:color="auto"/>
              <w:bottom w:val="nil"/>
              <w:right w:val="single" w:sz="4" w:space="0" w:color="auto"/>
            </w:tcBorders>
          </w:tcPr>
          <w:p w14:paraId="2D77BEB4" w14:textId="77777777" w:rsidR="005C5497" w:rsidRPr="00B070AA" w:rsidRDefault="005C5497" w:rsidP="006158E0">
            <w:pPr>
              <w:autoSpaceDE w:val="0"/>
              <w:autoSpaceDN w:val="0"/>
              <w:adjustRightInd w:val="0"/>
              <w:spacing w:after="0" w:line="240" w:lineRule="auto"/>
              <w:jc w:val="center"/>
              <w:rPr>
                <w:rFonts w:cs="Calibri"/>
                <w:color w:val="000000"/>
              </w:rPr>
            </w:pPr>
            <w:r w:rsidRPr="00B070AA">
              <w:rPr>
                <w:rFonts w:cs="Calibri"/>
                <w:color w:val="000000"/>
              </w:rPr>
              <w:t>1.0381</w:t>
            </w:r>
          </w:p>
        </w:tc>
        <w:tc>
          <w:tcPr>
            <w:tcW w:w="1134" w:type="dxa"/>
            <w:tcBorders>
              <w:top w:val="nil"/>
              <w:left w:val="single" w:sz="4" w:space="0" w:color="auto"/>
              <w:bottom w:val="nil"/>
              <w:right w:val="single" w:sz="4" w:space="0" w:color="auto"/>
            </w:tcBorders>
          </w:tcPr>
          <w:p w14:paraId="65DBC60C" w14:textId="77777777" w:rsidR="005C5497" w:rsidRPr="00B070AA" w:rsidRDefault="005C5497" w:rsidP="006158E0">
            <w:pPr>
              <w:autoSpaceDE w:val="0"/>
              <w:autoSpaceDN w:val="0"/>
              <w:adjustRightInd w:val="0"/>
              <w:spacing w:after="0" w:line="240" w:lineRule="auto"/>
              <w:jc w:val="center"/>
              <w:rPr>
                <w:rFonts w:cs="Calibri"/>
                <w:color w:val="000000"/>
              </w:rPr>
            </w:pPr>
            <w:r w:rsidRPr="00B070AA">
              <w:rPr>
                <w:rFonts w:cs="Calibri"/>
                <w:color w:val="000000"/>
              </w:rPr>
              <w:t>0.9231</w:t>
            </w:r>
          </w:p>
        </w:tc>
        <w:tc>
          <w:tcPr>
            <w:tcW w:w="1275" w:type="dxa"/>
            <w:tcBorders>
              <w:top w:val="nil"/>
              <w:left w:val="single" w:sz="4" w:space="0" w:color="auto"/>
              <w:bottom w:val="nil"/>
              <w:right w:val="single" w:sz="4" w:space="0" w:color="auto"/>
            </w:tcBorders>
          </w:tcPr>
          <w:p w14:paraId="3B499F37" w14:textId="77777777" w:rsidR="005C5497" w:rsidRPr="00B070AA" w:rsidRDefault="005C5497" w:rsidP="006158E0">
            <w:pPr>
              <w:autoSpaceDE w:val="0"/>
              <w:autoSpaceDN w:val="0"/>
              <w:adjustRightInd w:val="0"/>
              <w:spacing w:after="0" w:line="240" w:lineRule="auto"/>
              <w:jc w:val="center"/>
              <w:rPr>
                <w:rFonts w:cs="Calibri"/>
                <w:color w:val="000000"/>
              </w:rPr>
            </w:pPr>
            <w:r w:rsidRPr="00B070AA">
              <w:rPr>
                <w:rFonts w:cs="Calibri"/>
                <w:color w:val="000000"/>
              </w:rPr>
              <w:t>0.9122</w:t>
            </w:r>
          </w:p>
        </w:tc>
        <w:tc>
          <w:tcPr>
            <w:tcW w:w="1134" w:type="dxa"/>
            <w:tcBorders>
              <w:top w:val="nil"/>
              <w:left w:val="single" w:sz="4" w:space="0" w:color="auto"/>
              <w:bottom w:val="nil"/>
              <w:right w:val="single" w:sz="4" w:space="0" w:color="auto"/>
            </w:tcBorders>
          </w:tcPr>
          <w:p w14:paraId="126DC731" w14:textId="77777777" w:rsidR="005C5497" w:rsidRPr="00B070AA" w:rsidRDefault="005C5497" w:rsidP="006158E0">
            <w:pPr>
              <w:autoSpaceDE w:val="0"/>
              <w:autoSpaceDN w:val="0"/>
              <w:adjustRightInd w:val="0"/>
              <w:spacing w:after="0" w:line="240" w:lineRule="auto"/>
              <w:jc w:val="center"/>
              <w:rPr>
                <w:rFonts w:cs="Calibri"/>
                <w:color w:val="000000"/>
              </w:rPr>
            </w:pPr>
            <w:r w:rsidRPr="00B070AA">
              <w:rPr>
                <w:rFonts w:cs="Calibri"/>
                <w:color w:val="000000"/>
              </w:rPr>
              <w:t>2 075 520</w:t>
            </w:r>
          </w:p>
        </w:tc>
      </w:tr>
      <w:tr w:rsidR="005C5497" w:rsidRPr="00162D99" w14:paraId="47B16377" w14:textId="77777777" w:rsidTr="006158E0">
        <w:trPr>
          <w:trHeight w:val="288"/>
        </w:trPr>
        <w:tc>
          <w:tcPr>
            <w:tcW w:w="1873" w:type="dxa"/>
            <w:tcBorders>
              <w:top w:val="nil"/>
              <w:left w:val="single" w:sz="4" w:space="0" w:color="auto"/>
              <w:bottom w:val="nil"/>
              <w:right w:val="nil"/>
            </w:tcBorders>
          </w:tcPr>
          <w:p w14:paraId="69400667" w14:textId="77777777" w:rsidR="005C5497" w:rsidRPr="00B070AA" w:rsidRDefault="005C5497" w:rsidP="006158E0">
            <w:pPr>
              <w:autoSpaceDE w:val="0"/>
              <w:autoSpaceDN w:val="0"/>
              <w:adjustRightInd w:val="0"/>
              <w:spacing w:after="0" w:line="240" w:lineRule="auto"/>
              <w:jc w:val="right"/>
              <w:rPr>
                <w:rFonts w:cs="Calibri"/>
                <w:color w:val="000000"/>
              </w:rPr>
            </w:pPr>
          </w:p>
        </w:tc>
        <w:tc>
          <w:tcPr>
            <w:tcW w:w="2126" w:type="dxa"/>
            <w:tcBorders>
              <w:top w:val="nil"/>
              <w:left w:val="nil"/>
              <w:bottom w:val="nil"/>
              <w:right w:val="single" w:sz="4" w:space="0" w:color="auto"/>
            </w:tcBorders>
          </w:tcPr>
          <w:p w14:paraId="58427C93" w14:textId="77777777" w:rsidR="005C5497" w:rsidRPr="00B070AA" w:rsidRDefault="005C5497" w:rsidP="006158E0">
            <w:pPr>
              <w:autoSpaceDE w:val="0"/>
              <w:autoSpaceDN w:val="0"/>
              <w:adjustRightInd w:val="0"/>
              <w:spacing w:after="0" w:line="240" w:lineRule="auto"/>
              <w:rPr>
                <w:rFonts w:cs="Calibri"/>
                <w:color w:val="000000"/>
              </w:rPr>
            </w:pPr>
            <w:r w:rsidRPr="00B070AA">
              <w:rPr>
                <w:rFonts w:cs="Calibri"/>
                <w:color w:val="000000"/>
              </w:rPr>
              <w:t>Estimator 2</w:t>
            </w:r>
          </w:p>
        </w:tc>
        <w:tc>
          <w:tcPr>
            <w:tcW w:w="993" w:type="dxa"/>
            <w:tcBorders>
              <w:top w:val="nil"/>
              <w:left w:val="single" w:sz="4" w:space="0" w:color="auto"/>
              <w:bottom w:val="nil"/>
              <w:right w:val="single" w:sz="4" w:space="0" w:color="auto"/>
            </w:tcBorders>
          </w:tcPr>
          <w:p w14:paraId="09B20778" w14:textId="77777777" w:rsidR="005C5497" w:rsidRPr="00B070AA" w:rsidRDefault="005C5497" w:rsidP="006158E0">
            <w:pPr>
              <w:autoSpaceDE w:val="0"/>
              <w:autoSpaceDN w:val="0"/>
              <w:adjustRightInd w:val="0"/>
              <w:spacing w:after="0" w:line="240" w:lineRule="auto"/>
              <w:jc w:val="center"/>
              <w:rPr>
                <w:rFonts w:cs="Calibri"/>
                <w:color w:val="000000"/>
              </w:rPr>
            </w:pPr>
            <w:r w:rsidRPr="00B070AA">
              <w:rPr>
                <w:rFonts w:cs="Calibri"/>
                <w:color w:val="000000"/>
              </w:rPr>
              <w:t>1.0355</w:t>
            </w:r>
          </w:p>
        </w:tc>
        <w:tc>
          <w:tcPr>
            <w:tcW w:w="1134" w:type="dxa"/>
            <w:tcBorders>
              <w:top w:val="nil"/>
              <w:left w:val="single" w:sz="4" w:space="0" w:color="auto"/>
              <w:bottom w:val="nil"/>
              <w:right w:val="single" w:sz="4" w:space="0" w:color="auto"/>
            </w:tcBorders>
          </w:tcPr>
          <w:p w14:paraId="0DD547EF" w14:textId="77777777" w:rsidR="005C5497" w:rsidRPr="00B070AA" w:rsidRDefault="005C5497" w:rsidP="006158E0">
            <w:pPr>
              <w:autoSpaceDE w:val="0"/>
              <w:autoSpaceDN w:val="0"/>
              <w:adjustRightInd w:val="0"/>
              <w:spacing w:after="0" w:line="240" w:lineRule="auto"/>
              <w:jc w:val="center"/>
              <w:rPr>
                <w:rFonts w:cs="Calibri"/>
                <w:color w:val="000000"/>
              </w:rPr>
            </w:pPr>
            <w:r w:rsidRPr="00B070AA">
              <w:rPr>
                <w:rFonts w:cs="Calibri"/>
                <w:color w:val="000000"/>
              </w:rPr>
              <w:t>0.9208</w:t>
            </w:r>
          </w:p>
        </w:tc>
        <w:tc>
          <w:tcPr>
            <w:tcW w:w="1275" w:type="dxa"/>
            <w:tcBorders>
              <w:top w:val="nil"/>
              <w:left w:val="single" w:sz="4" w:space="0" w:color="auto"/>
              <w:bottom w:val="nil"/>
              <w:right w:val="single" w:sz="4" w:space="0" w:color="auto"/>
            </w:tcBorders>
          </w:tcPr>
          <w:p w14:paraId="4A355E49" w14:textId="77777777" w:rsidR="005C5497" w:rsidRPr="00B070AA" w:rsidRDefault="005C5497" w:rsidP="006158E0">
            <w:pPr>
              <w:autoSpaceDE w:val="0"/>
              <w:autoSpaceDN w:val="0"/>
              <w:adjustRightInd w:val="0"/>
              <w:spacing w:after="0" w:line="240" w:lineRule="auto"/>
              <w:jc w:val="center"/>
              <w:rPr>
                <w:rFonts w:cs="Calibri"/>
                <w:color w:val="000000"/>
              </w:rPr>
            </w:pPr>
            <w:r w:rsidRPr="00B070AA">
              <w:rPr>
                <w:rFonts w:cs="Calibri"/>
                <w:color w:val="000000"/>
              </w:rPr>
              <w:t>0.9099</w:t>
            </w:r>
          </w:p>
        </w:tc>
        <w:tc>
          <w:tcPr>
            <w:tcW w:w="1134" w:type="dxa"/>
            <w:tcBorders>
              <w:top w:val="nil"/>
              <w:left w:val="single" w:sz="4" w:space="0" w:color="auto"/>
              <w:bottom w:val="nil"/>
              <w:right w:val="single" w:sz="4" w:space="0" w:color="auto"/>
            </w:tcBorders>
          </w:tcPr>
          <w:p w14:paraId="7C6EF4C7" w14:textId="77777777" w:rsidR="005C5497" w:rsidRPr="00B070AA" w:rsidRDefault="005C5497" w:rsidP="006158E0">
            <w:pPr>
              <w:autoSpaceDE w:val="0"/>
              <w:autoSpaceDN w:val="0"/>
              <w:adjustRightInd w:val="0"/>
              <w:spacing w:after="0" w:line="240" w:lineRule="auto"/>
              <w:jc w:val="center"/>
              <w:rPr>
                <w:rFonts w:cs="Calibri"/>
                <w:color w:val="000000"/>
              </w:rPr>
            </w:pPr>
            <w:r w:rsidRPr="00B070AA">
              <w:rPr>
                <w:rFonts w:cs="Calibri"/>
                <w:color w:val="000000"/>
              </w:rPr>
              <w:t>2 070 330</w:t>
            </w:r>
          </w:p>
        </w:tc>
      </w:tr>
      <w:tr w:rsidR="005C5497" w:rsidRPr="00162D99" w14:paraId="171A2462" w14:textId="77777777" w:rsidTr="006158E0">
        <w:trPr>
          <w:trHeight w:val="288"/>
        </w:trPr>
        <w:tc>
          <w:tcPr>
            <w:tcW w:w="1873" w:type="dxa"/>
            <w:tcBorders>
              <w:top w:val="nil"/>
              <w:left w:val="single" w:sz="4" w:space="0" w:color="auto"/>
              <w:bottom w:val="nil"/>
              <w:right w:val="nil"/>
            </w:tcBorders>
          </w:tcPr>
          <w:p w14:paraId="7B4198BB" w14:textId="77777777" w:rsidR="005C5497" w:rsidRPr="00B070AA" w:rsidRDefault="005C5497" w:rsidP="006158E0">
            <w:pPr>
              <w:autoSpaceDE w:val="0"/>
              <w:autoSpaceDN w:val="0"/>
              <w:adjustRightInd w:val="0"/>
              <w:spacing w:after="0" w:line="240" w:lineRule="auto"/>
              <w:jc w:val="right"/>
              <w:rPr>
                <w:rFonts w:cs="Calibri"/>
                <w:color w:val="000000"/>
              </w:rPr>
            </w:pPr>
          </w:p>
        </w:tc>
        <w:tc>
          <w:tcPr>
            <w:tcW w:w="2126" w:type="dxa"/>
            <w:tcBorders>
              <w:top w:val="nil"/>
              <w:left w:val="nil"/>
              <w:bottom w:val="nil"/>
              <w:right w:val="single" w:sz="4" w:space="0" w:color="auto"/>
            </w:tcBorders>
          </w:tcPr>
          <w:p w14:paraId="1E8D293C" w14:textId="77777777" w:rsidR="005C5497" w:rsidRPr="00B070AA" w:rsidRDefault="005C5497" w:rsidP="006158E0">
            <w:pPr>
              <w:autoSpaceDE w:val="0"/>
              <w:autoSpaceDN w:val="0"/>
              <w:adjustRightInd w:val="0"/>
              <w:spacing w:after="0" w:line="240" w:lineRule="auto"/>
              <w:rPr>
                <w:rFonts w:cs="Calibri"/>
                <w:color w:val="000000"/>
              </w:rPr>
            </w:pPr>
            <w:r w:rsidRPr="00B070AA">
              <w:rPr>
                <w:rFonts w:cs="Calibri"/>
                <w:color w:val="000000"/>
              </w:rPr>
              <w:t>Estimator 3</w:t>
            </w:r>
          </w:p>
        </w:tc>
        <w:tc>
          <w:tcPr>
            <w:tcW w:w="993" w:type="dxa"/>
            <w:tcBorders>
              <w:top w:val="nil"/>
              <w:left w:val="single" w:sz="4" w:space="0" w:color="auto"/>
              <w:bottom w:val="nil"/>
              <w:right w:val="single" w:sz="4" w:space="0" w:color="auto"/>
            </w:tcBorders>
          </w:tcPr>
          <w:p w14:paraId="28739A78" w14:textId="77777777" w:rsidR="005C5497" w:rsidRPr="00B070AA" w:rsidRDefault="005C5497" w:rsidP="006158E0">
            <w:pPr>
              <w:autoSpaceDE w:val="0"/>
              <w:autoSpaceDN w:val="0"/>
              <w:adjustRightInd w:val="0"/>
              <w:spacing w:after="0" w:line="240" w:lineRule="auto"/>
              <w:jc w:val="center"/>
              <w:rPr>
                <w:rFonts w:cs="Calibri"/>
                <w:color w:val="000000"/>
              </w:rPr>
            </w:pPr>
            <w:r w:rsidRPr="00B070AA">
              <w:rPr>
                <w:rFonts w:cs="Calibri"/>
                <w:color w:val="000000"/>
              </w:rPr>
              <w:t>1.0354</w:t>
            </w:r>
          </w:p>
        </w:tc>
        <w:tc>
          <w:tcPr>
            <w:tcW w:w="1134" w:type="dxa"/>
            <w:tcBorders>
              <w:top w:val="nil"/>
              <w:left w:val="single" w:sz="4" w:space="0" w:color="auto"/>
              <w:bottom w:val="nil"/>
              <w:right w:val="single" w:sz="4" w:space="0" w:color="auto"/>
            </w:tcBorders>
          </w:tcPr>
          <w:p w14:paraId="75F9C5DB" w14:textId="77777777" w:rsidR="005C5497" w:rsidRPr="00B070AA" w:rsidRDefault="005C5497" w:rsidP="006158E0">
            <w:pPr>
              <w:autoSpaceDE w:val="0"/>
              <w:autoSpaceDN w:val="0"/>
              <w:adjustRightInd w:val="0"/>
              <w:spacing w:after="0" w:line="240" w:lineRule="auto"/>
              <w:jc w:val="center"/>
              <w:rPr>
                <w:rFonts w:cs="Calibri"/>
                <w:color w:val="000000"/>
              </w:rPr>
            </w:pPr>
            <w:r w:rsidRPr="00B070AA">
              <w:rPr>
                <w:rFonts w:cs="Calibri"/>
                <w:color w:val="000000"/>
              </w:rPr>
              <w:t>0.9207</w:t>
            </w:r>
          </w:p>
        </w:tc>
        <w:tc>
          <w:tcPr>
            <w:tcW w:w="1275" w:type="dxa"/>
            <w:tcBorders>
              <w:top w:val="nil"/>
              <w:left w:val="single" w:sz="4" w:space="0" w:color="auto"/>
              <w:bottom w:val="nil"/>
              <w:right w:val="single" w:sz="4" w:space="0" w:color="auto"/>
            </w:tcBorders>
          </w:tcPr>
          <w:p w14:paraId="0A2861B7" w14:textId="77777777" w:rsidR="005C5497" w:rsidRPr="00B070AA" w:rsidRDefault="005C5497" w:rsidP="006158E0">
            <w:pPr>
              <w:autoSpaceDE w:val="0"/>
              <w:autoSpaceDN w:val="0"/>
              <w:adjustRightInd w:val="0"/>
              <w:spacing w:after="0" w:line="240" w:lineRule="auto"/>
              <w:jc w:val="center"/>
              <w:rPr>
                <w:rFonts w:cs="Calibri"/>
                <w:color w:val="000000"/>
              </w:rPr>
            </w:pPr>
            <w:r w:rsidRPr="00B070AA">
              <w:rPr>
                <w:rFonts w:cs="Calibri"/>
                <w:color w:val="000000"/>
              </w:rPr>
              <w:t>0.9098</w:t>
            </w:r>
          </w:p>
        </w:tc>
        <w:tc>
          <w:tcPr>
            <w:tcW w:w="1134" w:type="dxa"/>
            <w:tcBorders>
              <w:top w:val="nil"/>
              <w:left w:val="single" w:sz="4" w:space="0" w:color="auto"/>
              <w:bottom w:val="nil"/>
              <w:right w:val="single" w:sz="4" w:space="0" w:color="auto"/>
            </w:tcBorders>
          </w:tcPr>
          <w:p w14:paraId="4A396666" w14:textId="77777777" w:rsidR="005C5497" w:rsidRPr="00B070AA" w:rsidRDefault="005C5497" w:rsidP="006158E0">
            <w:pPr>
              <w:autoSpaceDE w:val="0"/>
              <w:autoSpaceDN w:val="0"/>
              <w:adjustRightInd w:val="0"/>
              <w:spacing w:after="0" w:line="240" w:lineRule="auto"/>
              <w:jc w:val="center"/>
              <w:rPr>
                <w:rFonts w:cs="Calibri"/>
                <w:color w:val="000000"/>
              </w:rPr>
            </w:pPr>
            <w:r w:rsidRPr="00B070AA">
              <w:rPr>
                <w:rFonts w:cs="Calibri"/>
                <w:color w:val="000000"/>
              </w:rPr>
              <w:t>2 070 129</w:t>
            </w:r>
          </w:p>
        </w:tc>
      </w:tr>
      <w:tr w:rsidR="005C5497" w:rsidRPr="00162D99" w14:paraId="7C730D08" w14:textId="77777777" w:rsidTr="006158E0">
        <w:trPr>
          <w:trHeight w:val="288"/>
        </w:trPr>
        <w:tc>
          <w:tcPr>
            <w:tcW w:w="1873" w:type="dxa"/>
            <w:tcBorders>
              <w:top w:val="nil"/>
              <w:left w:val="single" w:sz="4" w:space="0" w:color="auto"/>
              <w:bottom w:val="single" w:sz="4" w:space="0" w:color="auto"/>
              <w:right w:val="nil"/>
            </w:tcBorders>
          </w:tcPr>
          <w:p w14:paraId="60F28875" w14:textId="77777777" w:rsidR="005C5497" w:rsidRPr="00B070AA" w:rsidRDefault="005C5497" w:rsidP="006158E0">
            <w:pPr>
              <w:autoSpaceDE w:val="0"/>
              <w:autoSpaceDN w:val="0"/>
              <w:adjustRightInd w:val="0"/>
              <w:spacing w:after="0" w:line="240" w:lineRule="auto"/>
              <w:jc w:val="right"/>
              <w:rPr>
                <w:rFonts w:cs="Calibri"/>
                <w:color w:val="000000"/>
              </w:rPr>
            </w:pPr>
          </w:p>
        </w:tc>
        <w:tc>
          <w:tcPr>
            <w:tcW w:w="2126" w:type="dxa"/>
            <w:tcBorders>
              <w:top w:val="nil"/>
              <w:left w:val="nil"/>
              <w:bottom w:val="single" w:sz="4" w:space="0" w:color="auto"/>
              <w:right w:val="single" w:sz="4" w:space="0" w:color="auto"/>
            </w:tcBorders>
          </w:tcPr>
          <w:p w14:paraId="5369EDEF" w14:textId="77777777" w:rsidR="005C5497" w:rsidRPr="00B070AA" w:rsidRDefault="005C5497" w:rsidP="006158E0">
            <w:pPr>
              <w:autoSpaceDE w:val="0"/>
              <w:autoSpaceDN w:val="0"/>
              <w:adjustRightInd w:val="0"/>
              <w:spacing w:after="0" w:line="240" w:lineRule="auto"/>
              <w:rPr>
                <w:rFonts w:cs="Calibri"/>
                <w:color w:val="000000"/>
              </w:rPr>
            </w:pPr>
            <w:r w:rsidRPr="00B070AA">
              <w:rPr>
                <w:rFonts w:cs="Calibri"/>
                <w:color w:val="000000"/>
              </w:rPr>
              <w:t>Conservative HR-direct enumeration</w:t>
            </w:r>
            <w:r w:rsidRPr="00B070AA">
              <w:rPr>
                <w:rStyle w:val="Fotnotereferanse"/>
                <w:rFonts w:cs="Calibri"/>
                <w:color w:val="000000"/>
              </w:rPr>
              <w:footnoteReference w:id="3"/>
            </w:r>
          </w:p>
        </w:tc>
        <w:tc>
          <w:tcPr>
            <w:tcW w:w="993" w:type="dxa"/>
            <w:tcBorders>
              <w:top w:val="nil"/>
              <w:left w:val="single" w:sz="4" w:space="0" w:color="auto"/>
              <w:bottom w:val="single" w:sz="4" w:space="0" w:color="auto"/>
              <w:right w:val="single" w:sz="4" w:space="0" w:color="auto"/>
            </w:tcBorders>
          </w:tcPr>
          <w:p w14:paraId="21D9C637" w14:textId="77777777" w:rsidR="005C5497" w:rsidRPr="00B070AA" w:rsidRDefault="005C5497" w:rsidP="006158E0">
            <w:pPr>
              <w:autoSpaceDE w:val="0"/>
              <w:autoSpaceDN w:val="0"/>
              <w:adjustRightInd w:val="0"/>
              <w:spacing w:after="0" w:line="240" w:lineRule="auto"/>
              <w:jc w:val="center"/>
              <w:rPr>
                <w:rFonts w:cs="Calibri"/>
                <w:color w:val="000000"/>
              </w:rPr>
            </w:pPr>
            <w:r w:rsidRPr="00B070AA">
              <w:rPr>
                <w:rFonts w:cs="Calibri"/>
                <w:color w:val="000000"/>
              </w:rPr>
              <w:t>1.1188</w:t>
            </w:r>
          </w:p>
        </w:tc>
        <w:tc>
          <w:tcPr>
            <w:tcW w:w="1134" w:type="dxa"/>
            <w:tcBorders>
              <w:top w:val="nil"/>
              <w:left w:val="single" w:sz="4" w:space="0" w:color="auto"/>
              <w:bottom w:val="single" w:sz="4" w:space="0" w:color="auto"/>
              <w:right w:val="single" w:sz="4" w:space="0" w:color="auto"/>
            </w:tcBorders>
          </w:tcPr>
          <w:p w14:paraId="3A95DE09" w14:textId="77777777" w:rsidR="005C5497" w:rsidRPr="00B070AA" w:rsidRDefault="005C5497" w:rsidP="006158E0">
            <w:pPr>
              <w:autoSpaceDE w:val="0"/>
              <w:autoSpaceDN w:val="0"/>
              <w:adjustRightInd w:val="0"/>
              <w:spacing w:after="0" w:line="240" w:lineRule="auto"/>
              <w:jc w:val="center"/>
              <w:rPr>
                <w:rFonts w:cs="Calibri"/>
                <w:color w:val="000000"/>
              </w:rPr>
            </w:pPr>
            <w:r w:rsidRPr="00B070AA">
              <w:rPr>
                <w:rFonts w:cs="Calibri"/>
                <w:color w:val="000000"/>
              </w:rPr>
              <w:t>0.9949</w:t>
            </w:r>
          </w:p>
        </w:tc>
        <w:tc>
          <w:tcPr>
            <w:tcW w:w="1275" w:type="dxa"/>
            <w:tcBorders>
              <w:top w:val="nil"/>
              <w:left w:val="single" w:sz="4" w:space="0" w:color="auto"/>
              <w:bottom w:val="single" w:sz="4" w:space="0" w:color="auto"/>
              <w:right w:val="single" w:sz="4" w:space="0" w:color="auto"/>
            </w:tcBorders>
          </w:tcPr>
          <w:p w14:paraId="2273BFA3" w14:textId="77777777" w:rsidR="005C5497" w:rsidRPr="00B070AA" w:rsidRDefault="005C5497" w:rsidP="006158E0">
            <w:pPr>
              <w:autoSpaceDE w:val="0"/>
              <w:autoSpaceDN w:val="0"/>
              <w:adjustRightInd w:val="0"/>
              <w:spacing w:after="0" w:line="240" w:lineRule="auto"/>
              <w:jc w:val="center"/>
              <w:rPr>
                <w:rFonts w:cs="Calibri"/>
                <w:color w:val="000000"/>
              </w:rPr>
            </w:pPr>
          </w:p>
        </w:tc>
        <w:tc>
          <w:tcPr>
            <w:tcW w:w="1134" w:type="dxa"/>
            <w:tcBorders>
              <w:top w:val="nil"/>
              <w:left w:val="single" w:sz="4" w:space="0" w:color="auto"/>
              <w:bottom w:val="single" w:sz="4" w:space="0" w:color="auto"/>
              <w:right w:val="single" w:sz="4" w:space="0" w:color="auto"/>
            </w:tcBorders>
          </w:tcPr>
          <w:p w14:paraId="4D8B84D0" w14:textId="77777777" w:rsidR="005C5497" w:rsidRPr="00B070AA" w:rsidRDefault="005C5497" w:rsidP="006158E0">
            <w:pPr>
              <w:autoSpaceDE w:val="0"/>
              <w:autoSpaceDN w:val="0"/>
              <w:adjustRightInd w:val="0"/>
              <w:spacing w:after="0" w:line="240" w:lineRule="auto"/>
              <w:jc w:val="center"/>
              <w:rPr>
                <w:rFonts w:cs="Calibri"/>
                <w:color w:val="000000"/>
              </w:rPr>
            </w:pPr>
            <w:r w:rsidRPr="00B070AA">
              <w:rPr>
                <w:rFonts w:cs="Calibri"/>
                <w:color w:val="000000"/>
              </w:rPr>
              <w:t>2 236 916</w:t>
            </w:r>
          </w:p>
        </w:tc>
      </w:tr>
    </w:tbl>
    <w:p w14:paraId="64C7D434" w14:textId="77777777" w:rsidR="005C5497" w:rsidRDefault="005C5497" w:rsidP="005C5497"/>
    <w:p w14:paraId="6124C919" w14:textId="77777777" w:rsidR="007D20D4" w:rsidRDefault="007D20D4" w:rsidP="00B568DB">
      <w:pPr>
        <w:spacing w:before="120" w:after="0" w:line="360" w:lineRule="auto"/>
        <w:jc w:val="both"/>
        <w:rPr>
          <w:rFonts w:ascii="Arial" w:hAnsi="Arial" w:cs="Arial"/>
          <w:b/>
          <w:sz w:val="24"/>
          <w:szCs w:val="24"/>
          <w:lang w:val="en-GB"/>
        </w:rPr>
      </w:pPr>
      <w:r>
        <w:rPr>
          <w:rFonts w:ascii="Arial" w:hAnsi="Arial" w:cs="Arial"/>
          <w:b/>
          <w:sz w:val="24"/>
          <w:szCs w:val="24"/>
          <w:lang w:val="en-GB"/>
        </w:rPr>
        <w:t>6</w:t>
      </w:r>
      <w:r w:rsidRPr="00EC5F5A">
        <w:rPr>
          <w:rFonts w:ascii="Arial" w:hAnsi="Arial" w:cs="Arial"/>
          <w:b/>
          <w:sz w:val="24"/>
          <w:szCs w:val="24"/>
          <w:lang w:val="en-GB"/>
        </w:rPr>
        <w:t xml:space="preserve">. </w:t>
      </w:r>
      <w:r w:rsidRPr="007D20D4">
        <w:rPr>
          <w:rFonts w:ascii="Arial" w:hAnsi="Arial" w:cs="Arial"/>
          <w:b/>
          <w:sz w:val="24"/>
          <w:szCs w:val="24"/>
          <w:lang w:val="en-GB"/>
        </w:rPr>
        <w:t>Conclusions and discussions</w:t>
      </w:r>
    </w:p>
    <w:p w14:paraId="5B70BBC5" w14:textId="18B4750B" w:rsidR="006E0D37" w:rsidRPr="007466F1" w:rsidRDefault="00996C7A" w:rsidP="007466F1">
      <w:pPr>
        <w:spacing w:before="120" w:after="0" w:line="360" w:lineRule="auto"/>
        <w:jc w:val="both"/>
        <w:rPr>
          <w:rFonts w:ascii="Arial" w:hAnsi="Arial" w:cs="Arial"/>
          <w:b/>
          <w:sz w:val="24"/>
          <w:szCs w:val="24"/>
          <w:lang w:val="en-GB"/>
        </w:rPr>
      </w:pPr>
      <w:r>
        <w:rPr>
          <w:rFonts w:ascii="Arial" w:hAnsi="Arial" w:cs="Arial"/>
          <w:sz w:val="24"/>
          <w:szCs w:val="24"/>
          <w:lang w:val="en-GB"/>
        </w:rPr>
        <w:t>A tw</w:t>
      </w:r>
      <w:r w:rsidR="0017102D">
        <w:rPr>
          <w:rFonts w:ascii="Arial" w:hAnsi="Arial" w:cs="Arial"/>
          <w:sz w:val="24"/>
          <w:szCs w:val="24"/>
          <w:lang w:val="en-GB"/>
        </w:rPr>
        <w:t>o-step approach has been developed</w:t>
      </w:r>
      <w:r>
        <w:rPr>
          <w:rFonts w:ascii="Arial" w:hAnsi="Arial" w:cs="Arial"/>
          <w:sz w:val="24"/>
          <w:szCs w:val="24"/>
          <w:lang w:val="en-GB"/>
        </w:rPr>
        <w:t xml:space="preserve"> for the estimation of dwellings and resident dwellings (dwelling households) usin</w:t>
      </w:r>
      <w:r w:rsidR="0017102D">
        <w:rPr>
          <w:rFonts w:ascii="Arial" w:hAnsi="Arial" w:cs="Arial"/>
          <w:sz w:val="24"/>
          <w:szCs w:val="24"/>
          <w:lang w:val="en-GB"/>
        </w:rPr>
        <w:t xml:space="preserve">g capture-recapture methodology, due to the </w:t>
      </w:r>
      <w:r w:rsidR="0017102D">
        <w:rPr>
          <w:rFonts w:ascii="Arial" w:hAnsi="Arial" w:cs="Arial"/>
          <w:sz w:val="24"/>
          <w:szCs w:val="24"/>
          <w:lang w:val="en-GB"/>
        </w:rPr>
        <w:lastRenderedPageBreak/>
        <w:t xml:space="preserve">lack of reliable recapture data at the element level of interest. </w:t>
      </w:r>
      <w:r w:rsidR="007D20D4" w:rsidRPr="007D20D4">
        <w:rPr>
          <w:rFonts w:ascii="Arial" w:hAnsi="Arial" w:cs="Arial"/>
          <w:sz w:val="24"/>
          <w:szCs w:val="24"/>
          <w:lang w:val="en-GB"/>
        </w:rPr>
        <w:t xml:space="preserve">There are </w:t>
      </w:r>
      <w:r w:rsidR="0017102D">
        <w:rPr>
          <w:rFonts w:ascii="Arial" w:hAnsi="Arial" w:cs="Arial"/>
          <w:sz w:val="24"/>
          <w:szCs w:val="24"/>
          <w:lang w:val="en-GB"/>
        </w:rPr>
        <w:t xml:space="preserve">only </w:t>
      </w:r>
      <w:r w:rsidR="007D20D4" w:rsidRPr="007D20D4">
        <w:rPr>
          <w:rFonts w:ascii="Arial" w:hAnsi="Arial" w:cs="Arial"/>
          <w:sz w:val="24"/>
          <w:szCs w:val="24"/>
          <w:lang w:val="en-GB"/>
        </w:rPr>
        <w:t>small differences between the alternative estimates</w:t>
      </w:r>
      <w:r w:rsidR="0017102D">
        <w:rPr>
          <w:rFonts w:ascii="Arial" w:hAnsi="Arial" w:cs="Arial"/>
          <w:sz w:val="24"/>
          <w:szCs w:val="24"/>
          <w:lang w:val="en-GB"/>
        </w:rPr>
        <w:t xml:space="preserve"> when applied to the Norwegian data</w:t>
      </w:r>
      <w:r w:rsidR="007D20D4" w:rsidRPr="007D20D4">
        <w:rPr>
          <w:rFonts w:ascii="Arial" w:hAnsi="Arial" w:cs="Arial"/>
          <w:sz w:val="24"/>
          <w:szCs w:val="24"/>
          <w:lang w:val="en-GB"/>
        </w:rPr>
        <w:t>, due to the large overlaps between ABR and PR at the address level in most of the municipalities.</w:t>
      </w:r>
      <w:r w:rsidR="0017102D">
        <w:rPr>
          <w:rFonts w:ascii="Arial" w:hAnsi="Arial" w:cs="Arial"/>
          <w:b/>
          <w:sz w:val="24"/>
          <w:szCs w:val="24"/>
          <w:lang w:val="en-GB"/>
        </w:rPr>
        <w:t xml:space="preserve"> </w:t>
      </w:r>
      <w:r w:rsidR="0017102D">
        <w:rPr>
          <w:rFonts w:ascii="Arial" w:hAnsi="Arial" w:cs="Arial"/>
          <w:sz w:val="24"/>
          <w:szCs w:val="24"/>
          <w:lang w:val="en-GB"/>
        </w:rPr>
        <w:t>Further analysis (not detailed here) show that t</w:t>
      </w:r>
      <w:r w:rsidR="007D20D4" w:rsidRPr="007D20D4">
        <w:rPr>
          <w:rFonts w:ascii="Arial" w:hAnsi="Arial" w:cs="Arial"/>
          <w:sz w:val="24"/>
          <w:szCs w:val="24"/>
          <w:lang w:val="en-GB"/>
        </w:rPr>
        <w:t>he “formal” dwelling house</w:t>
      </w:r>
      <w:r w:rsidR="0017102D">
        <w:rPr>
          <w:rFonts w:ascii="Arial" w:hAnsi="Arial" w:cs="Arial"/>
          <w:sz w:val="24"/>
          <w:szCs w:val="24"/>
          <w:lang w:val="en-GB"/>
        </w:rPr>
        <w:t>hold estimates may suffer from under-coverage error</w:t>
      </w:r>
      <w:r w:rsidR="007D20D4" w:rsidRPr="007D20D4">
        <w:rPr>
          <w:rFonts w:ascii="Arial" w:hAnsi="Arial" w:cs="Arial"/>
          <w:sz w:val="24"/>
          <w:szCs w:val="24"/>
          <w:lang w:val="en-GB"/>
        </w:rPr>
        <w:t xml:space="preserve"> </w:t>
      </w:r>
      <w:r w:rsidR="0017102D">
        <w:rPr>
          <w:rFonts w:ascii="Arial" w:hAnsi="Arial" w:cs="Arial"/>
          <w:sz w:val="24"/>
          <w:szCs w:val="24"/>
          <w:lang w:val="en-GB"/>
        </w:rPr>
        <w:t>caused</w:t>
      </w:r>
      <w:r w:rsidR="007D20D4" w:rsidRPr="007D20D4">
        <w:rPr>
          <w:rFonts w:ascii="Arial" w:hAnsi="Arial" w:cs="Arial"/>
          <w:sz w:val="24"/>
          <w:szCs w:val="24"/>
          <w:lang w:val="en-GB"/>
        </w:rPr>
        <w:t xml:space="preserve"> </w:t>
      </w:r>
      <w:r w:rsidR="0060021F">
        <w:rPr>
          <w:rFonts w:ascii="Arial" w:hAnsi="Arial" w:cs="Arial"/>
          <w:sz w:val="24"/>
          <w:szCs w:val="24"/>
          <w:lang w:val="en-GB"/>
        </w:rPr>
        <w:t xml:space="preserve">by </w:t>
      </w:r>
      <w:r w:rsidR="007D20D4" w:rsidRPr="007D20D4">
        <w:rPr>
          <w:rFonts w:ascii="Arial" w:hAnsi="Arial" w:cs="Arial"/>
          <w:sz w:val="24"/>
          <w:szCs w:val="24"/>
          <w:lang w:val="en-GB"/>
        </w:rPr>
        <w:t>the under-regis</w:t>
      </w:r>
      <w:r w:rsidR="0017102D">
        <w:rPr>
          <w:rFonts w:ascii="Arial" w:hAnsi="Arial" w:cs="Arial"/>
          <w:sz w:val="24"/>
          <w:szCs w:val="24"/>
          <w:lang w:val="en-GB"/>
        </w:rPr>
        <w:t>tration of dwellings in the ABR</w:t>
      </w:r>
      <w:r w:rsidR="007466F1">
        <w:rPr>
          <w:rFonts w:ascii="Arial" w:hAnsi="Arial" w:cs="Arial"/>
          <w:sz w:val="24"/>
          <w:szCs w:val="24"/>
          <w:lang w:val="en-GB"/>
        </w:rPr>
        <w:t>.</w:t>
      </w:r>
      <w:r w:rsidR="0017102D">
        <w:rPr>
          <w:rFonts w:ascii="Arial" w:hAnsi="Arial" w:cs="Arial"/>
          <w:sz w:val="24"/>
          <w:szCs w:val="24"/>
          <w:lang w:val="en-GB"/>
        </w:rPr>
        <w:t xml:space="preserve"> </w:t>
      </w:r>
      <w:r w:rsidR="007466F1">
        <w:rPr>
          <w:rFonts w:ascii="Arial" w:hAnsi="Arial" w:cs="Arial"/>
          <w:sz w:val="24"/>
          <w:szCs w:val="24"/>
          <w:lang w:val="en-GB"/>
        </w:rPr>
        <w:t>Moreover</w:t>
      </w:r>
      <w:r w:rsidR="0017102D">
        <w:rPr>
          <w:rFonts w:ascii="Arial" w:hAnsi="Arial" w:cs="Arial"/>
          <w:sz w:val="24"/>
          <w:szCs w:val="24"/>
          <w:lang w:val="en-GB"/>
        </w:rPr>
        <w:t xml:space="preserve">, </w:t>
      </w:r>
      <w:r w:rsidR="007466F1">
        <w:rPr>
          <w:rFonts w:ascii="Arial" w:hAnsi="Arial" w:cs="Arial"/>
          <w:sz w:val="24"/>
          <w:szCs w:val="24"/>
          <w:lang w:val="en-GB"/>
        </w:rPr>
        <w:t xml:space="preserve">the conceptual difference </w:t>
      </w:r>
      <w:r w:rsidR="0017102D">
        <w:rPr>
          <w:rFonts w:ascii="Arial" w:hAnsi="Arial" w:cs="Arial"/>
          <w:sz w:val="24"/>
          <w:szCs w:val="24"/>
          <w:lang w:val="en-GB"/>
        </w:rPr>
        <w:t>between</w:t>
      </w:r>
      <w:r w:rsidR="007466F1">
        <w:rPr>
          <w:rFonts w:ascii="Arial" w:hAnsi="Arial" w:cs="Arial"/>
          <w:sz w:val="24"/>
          <w:szCs w:val="24"/>
          <w:lang w:val="en-GB"/>
        </w:rPr>
        <w:t xml:space="preserve"> </w:t>
      </w:r>
      <w:r w:rsidR="007466F1" w:rsidRPr="007D20D4">
        <w:rPr>
          <w:rFonts w:ascii="Arial" w:hAnsi="Arial" w:cs="Arial"/>
          <w:sz w:val="24"/>
          <w:szCs w:val="24"/>
          <w:lang w:val="en-GB"/>
        </w:rPr>
        <w:t>dwelling and living households</w:t>
      </w:r>
      <w:r w:rsidR="007466F1">
        <w:rPr>
          <w:rFonts w:ascii="Arial" w:hAnsi="Arial" w:cs="Arial"/>
          <w:sz w:val="24"/>
          <w:szCs w:val="24"/>
          <w:lang w:val="en-GB"/>
        </w:rPr>
        <w:t xml:space="preserve"> is another important reason for the discrepancy between these estimates and the HR-based statistics.  </w:t>
      </w:r>
    </w:p>
    <w:p w14:paraId="0EE065B6" w14:textId="77777777" w:rsidR="007D20D4" w:rsidRPr="00EC5F5A" w:rsidRDefault="007D20D4" w:rsidP="00B568DB">
      <w:pPr>
        <w:spacing w:before="360" w:after="0" w:line="360" w:lineRule="auto"/>
        <w:jc w:val="both"/>
        <w:rPr>
          <w:rFonts w:ascii="Arial" w:hAnsi="Arial" w:cs="Arial"/>
          <w:b/>
          <w:sz w:val="24"/>
          <w:szCs w:val="24"/>
          <w:lang w:val="en-GB"/>
        </w:rPr>
      </w:pPr>
      <w:r>
        <w:rPr>
          <w:rFonts w:ascii="Arial" w:hAnsi="Arial" w:cs="Arial"/>
          <w:b/>
          <w:sz w:val="24"/>
          <w:szCs w:val="24"/>
          <w:lang w:val="en-GB"/>
        </w:rPr>
        <w:t>7</w:t>
      </w:r>
      <w:r w:rsidRPr="00EC5F5A">
        <w:rPr>
          <w:rFonts w:ascii="Arial" w:hAnsi="Arial" w:cs="Arial"/>
          <w:b/>
          <w:sz w:val="24"/>
          <w:szCs w:val="24"/>
          <w:lang w:val="en-GB"/>
        </w:rPr>
        <w:t xml:space="preserve">. </w:t>
      </w:r>
      <w:r>
        <w:rPr>
          <w:rFonts w:ascii="Arial" w:hAnsi="Arial" w:cs="Arial"/>
          <w:b/>
          <w:sz w:val="24"/>
          <w:szCs w:val="24"/>
          <w:lang w:val="en-GB"/>
        </w:rPr>
        <w:t>Acknowledgements</w:t>
      </w:r>
    </w:p>
    <w:p w14:paraId="51AAB53B" w14:textId="77777777" w:rsidR="007D20D4" w:rsidRPr="007D20D4" w:rsidRDefault="007D20D4" w:rsidP="00B568DB">
      <w:pPr>
        <w:spacing w:before="120" w:after="0" w:line="360" w:lineRule="auto"/>
        <w:jc w:val="both"/>
        <w:rPr>
          <w:rFonts w:ascii="Arial" w:hAnsi="Arial" w:cs="Arial"/>
          <w:sz w:val="24"/>
          <w:szCs w:val="24"/>
          <w:lang w:val="en-GB"/>
        </w:rPr>
      </w:pPr>
      <w:r w:rsidRPr="007D20D4">
        <w:rPr>
          <w:rFonts w:ascii="Arial" w:hAnsi="Arial" w:cs="Arial"/>
          <w:sz w:val="24"/>
          <w:szCs w:val="24"/>
          <w:lang w:val="en-GB"/>
        </w:rPr>
        <w:t>This works has been funded by the Eurostat grant no.  07112.2016.004-2016.594 for the action entitled - Improvement of the use of administrative sources - ESS.VIP ADMIN WP6 pilot studies and applications.</w:t>
      </w:r>
    </w:p>
    <w:p w14:paraId="1CF78887" w14:textId="282ECF30" w:rsidR="004740F1" w:rsidRDefault="007D20D4" w:rsidP="00B568DB">
      <w:pPr>
        <w:spacing w:before="120" w:after="0" w:line="360" w:lineRule="auto"/>
        <w:jc w:val="both"/>
        <w:rPr>
          <w:rFonts w:ascii="Arial" w:hAnsi="Arial" w:cs="Arial"/>
          <w:sz w:val="24"/>
          <w:szCs w:val="24"/>
          <w:lang w:val="en-GB"/>
        </w:rPr>
      </w:pPr>
      <w:r w:rsidRPr="007D20D4">
        <w:rPr>
          <w:rFonts w:ascii="Arial" w:hAnsi="Arial" w:cs="Arial"/>
          <w:sz w:val="24"/>
          <w:szCs w:val="24"/>
          <w:lang w:val="en-GB"/>
        </w:rPr>
        <w:t>Thanks to Johan Åmberg</w:t>
      </w:r>
      <w:r w:rsidR="00AF5D5A">
        <w:rPr>
          <w:rFonts w:ascii="Arial" w:hAnsi="Arial" w:cs="Arial"/>
          <w:sz w:val="24"/>
          <w:szCs w:val="24"/>
          <w:lang w:val="en-GB"/>
        </w:rPr>
        <w:t xml:space="preserve">, Leif </w:t>
      </w:r>
      <w:proofErr w:type="spellStart"/>
      <w:r w:rsidR="00AF5D5A">
        <w:rPr>
          <w:rFonts w:ascii="Arial" w:hAnsi="Arial" w:cs="Arial"/>
          <w:sz w:val="24"/>
          <w:szCs w:val="24"/>
          <w:lang w:val="en-GB"/>
        </w:rPr>
        <w:t>Rusten</w:t>
      </w:r>
      <w:proofErr w:type="spellEnd"/>
      <w:r w:rsidR="00AF5D5A">
        <w:rPr>
          <w:rFonts w:ascii="Arial" w:hAnsi="Arial" w:cs="Arial"/>
          <w:sz w:val="24"/>
          <w:szCs w:val="24"/>
          <w:lang w:val="en-GB"/>
        </w:rPr>
        <w:t xml:space="preserve"> and </w:t>
      </w:r>
      <w:r w:rsidR="00AF5D5A" w:rsidRPr="007D20D4">
        <w:rPr>
          <w:rFonts w:ascii="Arial" w:hAnsi="Arial" w:cs="Arial"/>
          <w:sz w:val="24"/>
          <w:szCs w:val="24"/>
          <w:lang w:val="en-GB"/>
        </w:rPr>
        <w:t>Grete Smerud</w:t>
      </w:r>
      <w:r w:rsidRPr="007D20D4">
        <w:rPr>
          <w:rFonts w:ascii="Arial" w:hAnsi="Arial" w:cs="Arial"/>
          <w:sz w:val="24"/>
          <w:szCs w:val="24"/>
          <w:lang w:val="en-GB"/>
        </w:rPr>
        <w:t xml:space="preserve"> at Statistics Norway for preparing data sets. Thanks also to colleagues at Statistics Norway for valuable discussions: Vilni Verner Holst Bloch, Anders Falnes-Dalheim, Anders Haglund, Anders Holmberg, Roger Jensen, Paul Inge Severeide, Grete Smerud, Harald Utne and Johan Åmberg.</w:t>
      </w:r>
    </w:p>
    <w:p w14:paraId="5F3D72B1" w14:textId="77777777" w:rsidR="00F30C27" w:rsidRPr="00445C20" w:rsidRDefault="007D20D4" w:rsidP="00B568DB">
      <w:pPr>
        <w:spacing w:before="360" w:after="0" w:line="360" w:lineRule="auto"/>
        <w:jc w:val="both"/>
        <w:rPr>
          <w:rFonts w:ascii="Arial" w:hAnsi="Arial" w:cs="Arial"/>
          <w:b/>
          <w:sz w:val="24"/>
          <w:szCs w:val="24"/>
          <w:lang w:val="nb-NO"/>
        </w:rPr>
      </w:pPr>
      <w:r w:rsidRPr="00445C20">
        <w:rPr>
          <w:rFonts w:ascii="Arial" w:hAnsi="Arial" w:cs="Arial"/>
          <w:b/>
          <w:sz w:val="24"/>
          <w:szCs w:val="24"/>
          <w:lang w:val="nb-NO"/>
        </w:rPr>
        <w:t>8</w:t>
      </w:r>
      <w:r w:rsidR="00F30C27" w:rsidRPr="00445C20">
        <w:rPr>
          <w:rFonts w:ascii="Arial" w:hAnsi="Arial" w:cs="Arial"/>
          <w:b/>
          <w:sz w:val="24"/>
          <w:szCs w:val="24"/>
          <w:lang w:val="nb-NO"/>
        </w:rPr>
        <w:t>. References</w:t>
      </w:r>
    </w:p>
    <w:p w14:paraId="5365CD5C" w14:textId="77777777" w:rsidR="006E0D37" w:rsidRPr="006E0D37" w:rsidRDefault="006E0D37" w:rsidP="00B568DB">
      <w:pPr>
        <w:spacing w:before="120" w:after="0" w:line="360" w:lineRule="auto"/>
        <w:jc w:val="both"/>
        <w:rPr>
          <w:rFonts w:ascii="Arial" w:hAnsi="Arial" w:cs="Arial"/>
          <w:sz w:val="24"/>
          <w:szCs w:val="24"/>
          <w:lang w:val="en-GB"/>
        </w:rPr>
      </w:pPr>
      <w:r w:rsidRPr="00445C20">
        <w:rPr>
          <w:rFonts w:ascii="Arial" w:hAnsi="Arial" w:cs="Arial"/>
          <w:sz w:val="24"/>
          <w:szCs w:val="24"/>
          <w:lang w:val="nb-NO"/>
        </w:rPr>
        <w:t xml:space="preserve">Bloch, V.V.H. (2018), </w:t>
      </w:r>
      <w:proofErr w:type="spellStart"/>
      <w:r w:rsidRPr="00445C20">
        <w:rPr>
          <w:rFonts w:ascii="Arial" w:hAnsi="Arial" w:cs="Arial"/>
          <w:sz w:val="24"/>
          <w:szCs w:val="24"/>
          <w:lang w:val="nb-NO"/>
        </w:rPr>
        <w:t>Registerbasert</w:t>
      </w:r>
      <w:proofErr w:type="spellEnd"/>
      <w:r w:rsidRPr="00445C20">
        <w:rPr>
          <w:rFonts w:ascii="Arial" w:hAnsi="Arial" w:cs="Arial"/>
          <w:sz w:val="24"/>
          <w:szCs w:val="24"/>
          <w:lang w:val="nb-NO"/>
        </w:rPr>
        <w:t xml:space="preserve"> boligstatistikk – Dokumentasjon og videre arbeid. </w:t>
      </w:r>
      <w:proofErr w:type="gramStart"/>
      <w:r w:rsidRPr="006E0D37">
        <w:rPr>
          <w:rFonts w:ascii="Arial" w:hAnsi="Arial" w:cs="Arial"/>
          <w:sz w:val="24"/>
          <w:szCs w:val="24"/>
          <w:lang w:val="en-GB"/>
        </w:rPr>
        <w:t>Documents 2018/02 (in Norwegian), Statistics Norway.</w:t>
      </w:r>
      <w:proofErr w:type="gramEnd"/>
    </w:p>
    <w:p w14:paraId="03843331" w14:textId="77777777" w:rsidR="006E0D37" w:rsidRPr="006E0D37" w:rsidRDefault="006E0D37" w:rsidP="00B568DB">
      <w:pPr>
        <w:spacing w:before="120" w:after="0" w:line="360" w:lineRule="auto"/>
        <w:jc w:val="both"/>
        <w:rPr>
          <w:rFonts w:ascii="Arial" w:hAnsi="Arial" w:cs="Arial"/>
          <w:sz w:val="24"/>
          <w:szCs w:val="24"/>
          <w:lang w:val="en-GB"/>
        </w:rPr>
      </w:pPr>
      <w:proofErr w:type="spellStart"/>
      <w:r w:rsidRPr="006E0D37">
        <w:rPr>
          <w:rFonts w:ascii="Arial" w:hAnsi="Arial" w:cs="Arial"/>
          <w:sz w:val="24"/>
          <w:szCs w:val="24"/>
          <w:lang w:val="en-GB"/>
        </w:rPr>
        <w:t>Böhning</w:t>
      </w:r>
      <w:proofErr w:type="spellEnd"/>
      <w:r w:rsidRPr="006E0D37">
        <w:rPr>
          <w:rFonts w:ascii="Arial" w:hAnsi="Arial" w:cs="Arial"/>
          <w:sz w:val="24"/>
          <w:szCs w:val="24"/>
          <w:lang w:val="en-GB"/>
        </w:rPr>
        <w:t xml:space="preserve">, D., Van der </w:t>
      </w:r>
      <w:proofErr w:type="spellStart"/>
      <w:r w:rsidRPr="006E0D37">
        <w:rPr>
          <w:rFonts w:ascii="Arial" w:hAnsi="Arial" w:cs="Arial"/>
          <w:sz w:val="24"/>
          <w:szCs w:val="24"/>
          <w:lang w:val="en-GB"/>
        </w:rPr>
        <w:t>Heijden</w:t>
      </w:r>
      <w:proofErr w:type="spellEnd"/>
      <w:r w:rsidRPr="006E0D37">
        <w:rPr>
          <w:rFonts w:ascii="Arial" w:hAnsi="Arial" w:cs="Arial"/>
          <w:sz w:val="24"/>
          <w:szCs w:val="24"/>
          <w:lang w:val="en-GB"/>
        </w:rPr>
        <w:t xml:space="preserve">, P.G.M. and Bunge, J. (2017) Capture-Recapture Methods for Social and Medical Sciences. </w:t>
      </w:r>
      <w:proofErr w:type="gramStart"/>
      <w:r w:rsidRPr="006E0D37">
        <w:rPr>
          <w:rFonts w:ascii="Arial" w:hAnsi="Arial" w:cs="Arial"/>
          <w:sz w:val="24"/>
          <w:szCs w:val="24"/>
          <w:lang w:val="en-GB"/>
        </w:rPr>
        <w:t>CRC Press.</w:t>
      </w:r>
      <w:proofErr w:type="gramEnd"/>
    </w:p>
    <w:p w14:paraId="01ACA071" w14:textId="77777777" w:rsidR="006E0D37" w:rsidRPr="006E0D37" w:rsidRDefault="006E0D37" w:rsidP="00B568DB">
      <w:pPr>
        <w:spacing w:before="120" w:after="0" w:line="360" w:lineRule="auto"/>
        <w:jc w:val="both"/>
        <w:rPr>
          <w:rFonts w:ascii="Arial" w:hAnsi="Arial" w:cs="Arial"/>
          <w:sz w:val="24"/>
          <w:szCs w:val="24"/>
          <w:lang w:val="en-GB"/>
        </w:rPr>
      </w:pPr>
      <w:proofErr w:type="gramStart"/>
      <w:r w:rsidRPr="006E0D37">
        <w:rPr>
          <w:rFonts w:ascii="Arial" w:hAnsi="Arial" w:cs="Arial"/>
          <w:sz w:val="24"/>
          <w:szCs w:val="24"/>
          <w:lang w:val="en-GB"/>
        </w:rPr>
        <w:t>Di Zio, M., Zhang, L.-C.</w:t>
      </w:r>
      <w:proofErr w:type="gramEnd"/>
      <w:r w:rsidRPr="006E0D37">
        <w:rPr>
          <w:rFonts w:ascii="Arial" w:hAnsi="Arial" w:cs="Arial"/>
          <w:sz w:val="24"/>
          <w:szCs w:val="24"/>
          <w:lang w:val="en-GB"/>
        </w:rPr>
        <w:t xml:space="preserve"> </w:t>
      </w:r>
      <w:proofErr w:type="gramStart"/>
      <w:r w:rsidRPr="006E0D37">
        <w:rPr>
          <w:rFonts w:ascii="Arial" w:hAnsi="Arial" w:cs="Arial"/>
          <w:sz w:val="24"/>
          <w:szCs w:val="24"/>
          <w:lang w:val="en-GB"/>
        </w:rPr>
        <w:t>and</w:t>
      </w:r>
      <w:proofErr w:type="gramEnd"/>
      <w:r w:rsidRPr="006E0D37">
        <w:rPr>
          <w:rFonts w:ascii="Arial" w:hAnsi="Arial" w:cs="Arial"/>
          <w:sz w:val="24"/>
          <w:szCs w:val="24"/>
          <w:lang w:val="en-GB"/>
        </w:rPr>
        <w:t xml:space="preserve"> De Waal, T. (2017). </w:t>
      </w:r>
      <w:proofErr w:type="gramStart"/>
      <w:r w:rsidRPr="006E0D37">
        <w:rPr>
          <w:rFonts w:ascii="Arial" w:hAnsi="Arial" w:cs="Arial"/>
          <w:sz w:val="24"/>
          <w:szCs w:val="24"/>
          <w:lang w:val="en-GB"/>
        </w:rPr>
        <w:t>Statistical methods for combination of multiple sources of administrative and survey data.</w:t>
      </w:r>
      <w:proofErr w:type="gramEnd"/>
      <w:r w:rsidRPr="006E0D37">
        <w:rPr>
          <w:rFonts w:ascii="Arial" w:hAnsi="Arial" w:cs="Arial"/>
          <w:sz w:val="24"/>
          <w:szCs w:val="24"/>
          <w:lang w:val="en-GB"/>
        </w:rPr>
        <w:t xml:space="preserve"> The Journal of International Association of Official Statisticians, 76:17-26.</w:t>
      </w:r>
    </w:p>
    <w:p w14:paraId="5693C705" w14:textId="77777777" w:rsidR="006E0D37" w:rsidRPr="00445C20" w:rsidRDefault="006E0D37" w:rsidP="00B568DB">
      <w:pPr>
        <w:spacing w:before="120" w:after="0" w:line="360" w:lineRule="auto"/>
        <w:jc w:val="both"/>
        <w:rPr>
          <w:rFonts w:ascii="Arial" w:hAnsi="Arial" w:cs="Arial"/>
          <w:sz w:val="24"/>
          <w:szCs w:val="24"/>
          <w:lang w:val="nb-NO"/>
        </w:rPr>
      </w:pPr>
      <w:proofErr w:type="spellStart"/>
      <w:proofErr w:type="gramStart"/>
      <w:r w:rsidRPr="006E0D37">
        <w:rPr>
          <w:rFonts w:ascii="Arial" w:hAnsi="Arial" w:cs="Arial"/>
          <w:sz w:val="24"/>
          <w:szCs w:val="24"/>
          <w:lang w:val="en-GB"/>
        </w:rPr>
        <w:t>Efron</w:t>
      </w:r>
      <w:proofErr w:type="spellEnd"/>
      <w:r w:rsidRPr="006E0D37">
        <w:rPr>
          <w:rFonts w:ascii="Arial" w:hAnsi="Arial" w:cs="Arial"/>
          <w:sz w:val="24"/>
          <w:szCs w:val="24"/>
          <w:lang w:val="en-GB"/>
        </w:rPr>
        <w:t xml:space="preserve">, B. and </w:t>
      </w:r>
      <w:proofErr w:type="spellStart"/>
      <w:r w:rsidRPr="006E0D37">
        <w:rPr>
          <w:rFonts w:ascii="Arial" w:hAnsi="Arial" w:cs="Arial"/>
          <w:sz w:val="24"/>
          <w:szCs w:val="24"/>
          <w:lang w:val="en-GB"/>
        </w:rPr>
        <w:t>Tibshirani</w:t>
      </w:r>
      <w:proofErr w:type="spellEnd"/>
      <w:r w:rsidRPr="006E0D37">
        <w:rPr>
          <w:rFonts w:ascii="Arial" w:hAnsi="Arial" w:cs="Arial"/>
          <w:sz w:val="24"/>
          <w:szCs w:val="24"/>
          <w:lang w:val="en-GB"/>
        </w:rPr>
        <w:t>, R. (1993).</w:t>
      </w:r>
      <w:proofErr w:type="gramEnd"/>
      <w:r w:rsidRPr="006E0D37">
        <w:rPr>
          <w:rFonts w:ascii="Arial" w:hAnsi="Arial" w:cs="Arial"/>
          <w:sz w:val="24"/>
          <w:szCs w:val="24"/>
          <w:lang w:val="en-GB"/>
        </w:rPr>
        <w:t xml:space="preserve"> </w:t>
      </w:r>
      <w:proofErr w:type="gramStart"/>
      <w:r w:rsidRPr="006E0D37">
        <w:rPr>
          <w:rFonts w:ascii="Arial" w:hAnsi="Arial" w:cs="Arial"/>
          <w:sz w:val="24"/>
          <w:szCs w:val="24"/>
          <w:lang w:val="en-GB"/>
        </w:rPr>
        <w:t>An Introduction to the Bootstrap.</w:t>
      </w:r>
      <w:proofErr w:type="gramEnd"/>
      <w:r w:rsidRPr="006E0D37">
        <w:rPr>
          <w:rFonts w:ascii="Arial" w:hAnsi="Arial" w:cs="Arial"/>
          <w:sz w:val="24"/>
          <w:szCs w:val="24"/>
          <w:lang w:val="en-GB"/>
        </w:rPr>
        <w:t xml:space="preserve"> </w:t>
      </w:r>
      <w:r w:rsidRPr="00445C20">
        <w:rPr>
          <w:rFonts w:ascii="Arial" w:hAnsi="Arial" w:cs="Arial"/>
          <w:sz w:val="24"/>
          <w:szCs w:val="24"/>
          <w:lang w:val="nb-NO"/>
        </w:rPr>
        <w:t xml:space="preserve">Chapman and Hall.  </w:t>
      </w:r>
    </w:p>
    <w:p w14:paraId="7E46FEF4" w14:textId="77777777" w:rsidR="006E0D37" w:rsidRPr="006E0D37" w:rsidRDefault="006E0D37" w:rsidP="00B568DB">
      <w:pPr>
        <w:spacing w:before="120" w:after="0" w:line="360" w:lineRule="auto"/>
        <w:jc w:val="both"/>
        <w:rPr>
          <w:rFonts w:ascii="Arial" w:hAnsi="Arial" w:cs="Arial"/>
          <w:sz w:val="24"/>
          <w:szCs w:val="24"/>
          <w:lang w:val="en-GB"/>
        </w:rPr>
      </w:pPr>
      <w:r w:rsidRPr="00445C20">
        <w:rPr>
          <w:rFonts w:ascii="Arial" w:hAnsi="Arial" w:cs="Arial"/>
          <w:sz w:val="24"/>
          <w:szCs w:val="24"/>
          <w:lang w:val="nb-NO"/>
        </w:rPr>
        <w:t xml:space="preserve">Falnes-Dalheim, A. (2014). Dokumentasjon av </w:t>
      </w:r>
      <w:proofErr w:type="spellStart"/>
      <w:r w:rsidRPr="00445C20">
        <w:rPr>
          <w:rFonts w:ascii="Arial" w:hAnsi="Arial" w:cs="Arial"/>
          <w:sz w:val="24"/>
          <w:szCs w:val="24"/>
          <w:lang w:val="nb-NO"/>
        </w:rPr>
        <w:t>registerbasert</w:t>
      </w:r>
      <w:proofErr w:type="spellEnd"/>
      <w:r w:rsidRPr="00445C20">
        <w:rPr>
          <w:rFonts w:ascii="Arial" w:hAnsi="Arial" w:cs="Arial"/>
          <w:sz w:val="24"/>
          <w:szCs w:val="24"/>
          <w:lang w:val="nb-NO"/>
        </w:rPr>
        <w:t xml:space="preserve"> familie- og husholdningsstatistikk. </w:t>
      </w:r>
      <w:r w:rsidRPr="006E0D37">
        <w:rPr>
          <w:rFonts w:ascii="Arial" w:hAnsi="Arial" w:cs="Arial"/>
          <w:sz w:val="24"/>
          <w:szCs w:val="24"/>
          <w:lang w:val="en-GB"/>
        </w:rPr>
        <w:t>Internal Technical Report (in Norwegian), Statistics Norway.</w:t>
      </w:r>
    </w:p>
    <w:p w14:paraId="04AFDC51" w14:textId="77777777" w:rsidR="006E0D37" w:rsidRPr="006E0D37" w:rsidRDefault="006E0D37" w:rsidP="00B568DB">
      <w:pPr>
        <w:spacing w:before="120" w:after="0" w:line="360" w:lineRule="auto"/>
        <w:jc w:val="both"/>
        <w:rPr>
          <w:rFonts w:ascii="Arial" w:hAnsi="Arial" w:cs="Arial"/>
          <w:sz w:val="24"/>
          <w:szCs w:val="24"/>
          <w:lang w:val="en-GB"/>
        </w:rPr>
      </w:pPr>
      <w:r w:rsidRPr="006E0D37">
        <w:rPr>
          <w:rFonts w:ascii="Arial" w:hAnsi="Arial" w:cs="Arial"/>
          <w:sz w:val="24"/>
          <w:szCs w:val="24"/>
          <w:lang w:val="en-GB"/>
        </w:rPr>
        <w:lastRenderedPageBreak/>
        <w:t xml:space="preserve">Fienberg, S.E. (1972). The multiple recapture </w:t>
      </w:r>
      <w:proofErr w:type="gramStart"/>
      <w:r w:rsidRPr="006E0D37">
        <w:rPr>
          <w:rFonts w:ascii="Arial" w:hAnsi="Arial" w:cs="Arial"/>
          <w:sz w:val="24"/>
          <w:szCs w:val="24"/>
          <w:lang w:val="en-GB"/>
        </w:rPr>
        <w:t>census</w:t>
      </w:r>
      <w:proofErr w:type="gramEnd"/>
      <w:r w:rsidRPr="006E0D37">
        <w:rPr>
          <w:rFonts w:ascii="Arial" w:hAnsi="Arial" w:cs="Arial"/>
          <w:sz w:val="24"/>
          <w:szCs w:val="24"/>
          <w:lang w:val="en-GB"/>
        </w:rPr>
        <w:t xml:space="preserve"> for closed populations and incomplete 2k contingency tables. </w:t>
      </w:r>
      <w:proofErr w:type="spellStart"/>
      <w:r w:rsidRPr="006E0D37">
        <w:rPr>
          <w:rFonts w:ascii="Arial" w:hAnsi="Arial" w:cs="Arial"/>
          <w:sz w:val="24"/>
          <w:szCs w:val="24"/>
          <w:lang w:val="en-GB"/>
        </w:rPr>
        <w:t>Biometrika</w:t>
      </w:r>
      <w:proofErr w:type="spellEnd"/>
      <w:r w:rsidRPr="006E0D37">
        <w:rPr>
          <w:rFonts w:ascii="Arial" w:hAnsi="Arial" w:cs="Arial"/>
          <w:sz w:val="24"/>
          <w:szCs w:val="24"/>
          <w:lang w:val="en-GB"/>
        </w:rPr>
        <w:t>, 59, 409-439.</w:t>
      </w:r>
    </w:p>
    <w:p w14:paraId="69A3C4B3" w14:textId="77777777" w:rsidR="006E0D37" w:rsidRPr="006E0D37" w:rsidRDefault="006E0D37" w:rsidP="00B568DB">
      <w:pPr>
        <w:spacing w:before="120" w:after="0" w:line="360" w:lineRule="auto"/>
        <w:jc w:val="both"/>
        <w:rPr>
          <w:rFonts w:ascii="Arial" w:hAnsi="Arial" w:cs="Arial"/>
          <w:sz w:val="24"/>
          <w:szCs w:val="24"/>
          <w:lang w:val="en-GB"/>
        </w:rPr>
      </w:pPr>
      <w:proofErr w:type="spellStart"/>
      <w:proofErr w:type="gramStart"/>
      <w:r w:rsidRPr="006E0D37">
        <w:rPr>
          <w:rFonts w:ascii="Arial" w:hAnsi="Arial" w:cs="Arial"/>
          <w:sz w:val="24"/>
          <w:szCs w:val="24"/>
          <w:lang w:val="en-GB"/>
        </w:rPr>
        <w:t>Nirel</w:t>
      </w:r>
      <w:proofErr w:type="spellEnd"/>
      <w:r w:rsidRPr="006E0D37">
        <w:rPr>
          <w:rFonts w:ascii="Arial" w:hAnsi="Arial" w:cs="Arial"/>
          <w:sz w:val="24"/>
          <w:szCs w:val="24"/>
          <w:lang w:val="en-GB"/>
        </w:rPr>
        <w:t>, R. and Glickman, H. (2009).</w:t>
      </w:r>
      <w:proofErr w:type="gramEnd"/>
      <w:r w:rsidRPr="006E0D37">
        <w:rPr>
          <w:rFonts w:ascii="Arial" w:hAnsi="Arial" w:cs="Arial"/>
          <w:sz w:val="24"/>
          <w:szCs w:val="24"/>
          <w:lang w:val="en-GB"/>
        </w:rPr>
        <w:t xml:space="preserve"> </w:t>
      </w:r>
      <w:proofErr w:type="gramStart"/>
      <w:r w:rsidRPr="006E0D37">
        <w:rPr>
          <w:rFonts w:ascii="Arial" w:hAnsi="Arial" w:cs="Arial"/>
          <w:sz w:val="24"/>
          <w:szCs w:val="24"/>
          <w:lang w:val="en-GB"/>
        </w:rPr>
        <w:t>Sample surveys and censuses.</w:t>
      </w:r>
      <w:proofErr w:type="gramEnd"/>
      <w:r w:rsidRPr="006E0D37">
        <w:rPr>
          <w:rFonts w:ascii="Arial" w:hAnsi="Arial" w:cs="Arial"/>
          <w:sz w:val="24"/>
          <w:szCs w:val="24"/>
          <w:lang w:val="en-GB"/>
        </w:rPr>
        <w:t xml:space="preserve"> In Sample Surveys: Design, Methods and Applications, Vol 29A (eds. D. </w:t>
      </w:r>
      <w:proofErr w:type="spellStart"/>
      <w:r w:rsidRPr="006E0D37">
        <w:rPr>
          <w:rFonts w:ascii="Arial" w:hAnsi="Arial" w:cs="Arial"/>
          <w:sz w:val="24"/>
          <w:szCs w:val="24"/>
          <w:lang w:val="en-GB"/>
        </w:rPr>
        <w:t>Pfeffermann</w:t>
      </w:r>
      <w:proofErr w:type="spellEnd"/>
      <w:r w:rsidRPr="006E0D37">
        <w:rPr>
          <w:rFonts w:ascii="Arial" w:hAnsi="Arial" w:cs="Arial"/>
          <w:sz w:val="24"/>
          <w:szCs w:val="24"/>
          <w:lang w:val="en-GB"/>
        </w:rPr>
        <w:t xml:space="preserve"> and C.R. Rao), Chapter 21, pp. 539-565.</w:t>
      </w:r>
    </w:p>
    <w:p w14:paraId="4ABDE67C" w14:textId="77777777" w:rsidR="006E0D37" w:rsidRPr="006E0D37" w:rsidRDefault="006E0D37" w:rsidP="00B568DB">
      <w:pPr>
        <w:spacing w:before="120" w:after="0" w:line="360" w:lineRule="auto"/>
        <w:jc w:val="both"/>
        <w:rPr>
          <w:rFonts w:ascii="Arial" w:hAnsi="Arial" w:cs="Arial"/>
          <w:sz w:val="24"/>
          <w:szCs w:val="24"/>
          <w:lang w:val="en-GB"/>
        </w:rPr>
      </w:pPr>
      <w:proofErr w:type="spellStart"/>
      <w:r w:rsidRPr="006E0D37">
        <w:rPr>
          <w:rFonts w:ascii="Arial" w:hAnsi="Arial" w:cs="Arial"/>
          <w:sz w:val="24"/>
          <w:szCs w:val="24"/>
          <w:lang w:val="en-GB"/>
        </w:rPr>
        <w:t>Wolter</w:t>
      </w:r>
      <w:proofErr w:type="spellEnd"/>
      <w:r w:rsidRPr="006E0D37">
        <w:rPr>
          <w:rFonts w:ascii="Arial" w:hAnsi="Arial" w:cs="Arial"/>
          <w:sz w:val="24"/>
          <w:szCs w:val="24"/>
          <w:lang w:val="en-GB"/>
        </w:rPr>
        <w:t xml:space="preserve">, K. (1986). Some coverage error models for census data. Journal of the American Statistical Association, 81, 338-346. </w:t>
      </w:r>
    </w:p>
    <w:p w14:paraId="72400C9E" w14:textId="77777777" w:rsidR="006E0D37" w:rsidRPr="006E0D37" w:rsidRDefault="006E0D37" w:rsidP="00B568DB">
      <w:pPr>
        <w:spacing w:before="120" w:after="0" w:line="360" w:lineRule="auto"/>
        <w:jc w:val="both"/>
        <w:rPr>
          <w:rFonts w:ascii="Arial" w:hAnsi="Arial" w:cs="Arial"/>
          <w:sz w:val="24"/>
          <w:szCs w:val="24"/>
          <w:lang w:val="en-GB"/>
        </w:rPr>
      </w:pPr>
      <w:r w:rsidRPr="00445C20">
        <w:rPr>
          <w:rFonts w:ascii="Arial" w:hAnsi="Arial" w:cs="Arial"/>
          <w:sz w:val="24"/>
          <w:szCs w:val="24"/>
          <w:lang w:val="nb-NO"/>
        </w:rPr>
        <w:t xml:space="preserve">Van der </w:t>
      </w:r>
      <w:proofErr w:type="spellStart"/>
      <w:r w:rsidRPr="00445C20">
        <w:rPr>
          <w:rFonts w:ascii="Arial" w:hAnsi="Arial" w:cs="Arial"/>
          <w:sz w:val="24"/>
          <w:szCs w:val="24"/>
          <w:lang w:val="nb-NO"/>
        </w:rPr>
        <w:t>Heijden</w:t>
      </w:r>
      <w:proofErr w:type="spellEnd"/>
      <w:r w:rsidRPr="00445C20">
        <w:rPr>
          <w:rFonts w:ascii="Arial" w:hAnsi="Arial" w:cs="Arial"/>
          <w:sz w:val="24"/>
          <w:szCs w:val="24"/>
          <w:lang w:val="nb-NO"/>
        </w:rPr>
        <w:t xml:space="preserve">, P. G. M., Whittaker, J., Cruyff, M. J. L. F., Bakker, B., and van der </w:t>
      </w:r>
      <w:proofErr w:type="spellStart"/>
      <w:r w:rsidRPr="00445C20">
        <w:rPr>
          <w:rFonts w:ascii="Arial" w:hAnsi="Arial" w:cs="Arial"/>
          <w:sz w:val="24"/>
          <w:szCs w:val="24"/>
          <w:lang w:val="nb-NO"/>
        </w:rPr>
        <w:t>Vliet</w:t>
      </w:r>
      <w:proofErr w:type="spellEnd"/>
      <w:r w:rsidRPr="00445C20">
        <w:rPr>
          <w:rFonts w:ascii="Arial" w:hAnsi="Arial" w:cs="Arial"/>
          <w:sz w:val="24"/>
          <w:szCs w:val="24"/>
          <w:lang w:val="nb-NO"/>
        </w:rPr>
        <w:t xml:space="preserve">, R. (2012). </w:t>
      </w:r>
      <w:r w:rsidRPr="006E0D37">
        <w:rPr>
          <w:rFonts w:ascii="Arial" w:hAnsi="Arial" w:cs="Arial"/>
          <w:sz w:val="24"/>
          <w:szCs w:val="24"/>
          <w:lang w:val="en-GB"/>
        </w:rPr>
        <w:t xml:space="preserve">People born in the Middle </w:t>
      </w:r>
      <w:proofErr w:type="gramStart"/>
      <w:r w:rsidRPr="006E0D37">
        <w:rPr>
          <w:rFonts w:ascii="Arial" w:hAnsi="Arial" w:cs="Arial"/>
          <w:sz w:val="24"/>
          <w:szCs w:val="24"/>
          <w:lang w:val="en-GB"/>
        </w:rPr>
        <w:t>East</w:t>
      </w:r>
      <w:proofErr w:type="gramEnd"/>
      <w:r w:rsidRPr="006E0D37">
        <w:rPr>
          <w:rFonts w:ascii="Arial" w:hAnsi="Arial" w:cs="Arial"/>
          <w:sz w:val="24"/>
          <w:szCs w:val="24"/>
          <w:lang w:val="en-GB"/>
        </w:rPr>
        <w:t xml:space="preserve"> but residing in the Netherlands: Invariant population size estimates and the role of active and passive covariates. Annals of Applied Statistics, 6, 831-852.</w:t>
      </w:r>
    </w:p>
    <w:p w14:paraId="1E3106FB" w14:textId="682710C5" w:rsidR="006E0D37" w:rsidRPr="006E0D37" w:rsidRDefault="006E0D37" w:rsidP="00B568DB">
      <w:pPr>
        <w:spacing w:before="120" w:after="0" w:line="360" w:lineRule="auto"/>
        <w:jc w:val="both"/>
        <w:rPr>
          <w:rFonts w:ascii="Arial" w:hAnsi="Arial" w:cs="Arial"/>
          <w:sz w:val="24"/>
          <w:szCs w:val="24"/>
          <w:lang w:val="en-GB"/>
        </w:rPr>
      </w:pPr>
      <w:proofErr w:type="gramStart"/>
      <w:r w:rsidRPr="006E0D37">
        <w:rPr>
          <w:rFonts w:ascii="Arial" w:hAnsi="Arial" w:cs="Arial"/>
          <w:sz w:val="24"/>
          <w:szCs w:val="24"/>
          <w:lang w:val="en-GB"/>
        </w:rPr>
        <w:t>Zhang, L.-C.</w:t>
      </w:r>
      <w:proofErr w:type="gramEnd"/>
      <w:r w:rsidRPr="006E0D37">
        <w:rPr>
          <w:rFonts w:ascii="Arial" w:hAnsi="Arial" w:cs="Arial"/>
          <w:sz w:val="24"/>
          <w:szCs w:val="24"/>
          <w:lang w:val="en-GB"/>
        </w:rPr>
        <w:t xml:space="preserve"> </w:t>
      </w:r>
      <w:proofErr w:type="gramStart"/>
      <w:r w:rsidRPr="006E0D37">
        <w:rPr>
          <w:rFonts w:ascii="Arial" w:hAnsi="Arial" w:cs="Arial"/>
          <w:sz w:val="24"/>
          <w:szCs w:val="24"/>
          <w:lang w:val="en-GB"/>
        </w:rPr>
        <w:t>(2017). A note on dual system po</w:t>
      </w:r>
      <w:r w:rsidR="007B62CF">
        <w:rPr>
          <w:rFonts w:ascii="Arial" w:hAnsi="Arial" w:cs="Arial"/>
          <w:sz w:val="24"/>
          <w:szCs w:val="24"/>
          <w:lang w:val="en-GB"/>
        </w:rPr>
        <w:t>pulation size estimator.</w:t>
      </w:r>
      <w:proofErr w:type="gramEnd"/>
      <w:r w:rsidR="007B62CF">
        <w:rPr>
          <w:rFonts w:ascii="Arial" w:hAnsi="Arial" w:cs="Arial"/>
          <w:sz w:val="24"/>
          <w:szCs w:val="24"/>
          <w:lang w:val="en-GB"/>
        </w:rPr>
        <w:t xml:space="preserve"> </w:t>
      </w:r>
      <w:proofErr w:type="gramStart"/>
      <w:r w:rsidR="007B62CF" w:rsidRPr="007B62CF">
        <w:rPr>
          <w:rFonts w:ascii="Arial" w:hAnsi="Arial" w:cs="Arial"/>
          <w:i/>
          <w:sz w:val="24"/>
          <w:szCs w:val="24"/>
          <w:lang w:val="en-GB"/>
        </w:rPr>
        <w:t>To appear</w:t>
      </w:r>
      <w:r w:rsidRPr="006E0D37">
        <w:rPr>
          <w:rFonts w:ascii="Arial" w:hAnsi="Arial" w:cs="Arial"/>
          <w:sz w:val="24"/>
          <w:szCs w:val="24"/>
          <w:lang w:val="en-GB"/>
        </w:rPr>
        <w:t>.</w:t>
      </w:r>
      <w:proofErr w:type="gramEnd"/>
    </w:p>
    <w:p w14:paraId="59E58F24" w14:textId="77777777" w:rsidR="006E0D37" w:rsidRPr="006E0D37" w:rsidRDefault="006E0D37" w:rsidP="00B568DB">
      <w:pPr>
        <w:spacing w:before="120" w:after="0" w:line="360" w:lineRule="auto"/>
        <w:jc w:val="both"/>
        <w:rPr>
          <w:rFonts w:ascii="Arial" w:hAnsi="Arial" w:cs="Arial"/>
          <w:sz w:val="24"/>
          <w:szCs w:val="24"/>
          <w:lang w:val="en-GB"/>
        </w:rPr>
      </w:pPr>
      <w:proofErr w:type="gramStart"/>
      <w:r w:rsidRPr="006E0D37">
        <w:rPr>
          <w:rFonts w:ascii="Arial" w:hAnsi="Arial" w:cs="Arial"/>
          <w:sz w:val="24"/>
          <w:szCs w:val="24"/>
          <w:lang w:val="en-GB"/>
        </w:rPr>
        <w:t>Zhang, L.-C.</w:t>
      </w:r>
      <w:proofErr w:type="gramEnd"/>
      <w:r w:rsidRPr="006E0D37">
        <w:rPr>
          <w:rFonts w:ascii="Arial" w:hAnsi="Arial" w:cs="Arial"/>
          <w:sz w:val="24"/>
          <w:szCs w:val="24"/>
          <w:lang w:val="en-GB"/>
        </w:rPr>
        <w:t xml:space="preserve"> </w:t>
      </w:r>
      <w:proofErr w:type="gramStart"/>
      <w:r w:rsidRPr="006E0D37">
        <w:rPr>
          <w:rFonts w:ascii="Arial" w:hAnsi="Arial" w:cs="Arial"/>
          <w:sz w:val="24"/>
          <w:szCs w:val="24"/>
          <w:lang w:val="en-GB"/>
        </w:rPr>
        <w:t>and</w:t>
      </w:r>
      <w:proofErr w:type="gramEnd"/>
      <w:r w:rsidRPr="006E0D37">
        <w:rPr>
          <w:rFonts w:ascii="Arial" w:hAnsi="Arial" w:cs="Arial"/>
          <w:sz w:val="24"/>
          <w:szCs w:val="24"/>
          <w:lang w:val="en-GB"/>
        </w:rPr>
        <w:t xml:space="preserve"> Dunne, J. (2017). </w:t>
      </w:r>
      <w:proofErr w:type="gramStart"/>
      <w:r w:rsidRPr="006E0D37">
        <w:rPr>
          <w:rFonts w:ascii="Arial" w:hAnsi="Arial" w:cs="Arial"/>
          <w:sz w:val="24"/>
          <w:szCs w:val="24"/>
          <w:lang w:val="en-GB"/>
        </w:rPr>
        <w:t>Trimmed Dual System Estimation.</w:t>
      </w:r>
      <w:proofErr w:type="gramEnd"/>
      <w:r w:rsidRPr="006E0D37">
        <w:rPr>
          <w:rFonts w:ascii="Arial" w:hAnsi="Arial" w:cs="Arial"/>
          <w:sz w:val="24"/>
          <w:szCs w:val="24"/>
          <w:lang w:val="en-GB"/>
        </w:rPr>
        <w:t xml:space="preserve"> In </w:t>
      </w:r>
      <w:proofErr w:type="spellStart"/>
      <w:r w:rsidRPr="006E0D37">
        <w:rPr>
          <w:rFonts w:ascii="Arial" w:hAnsi="Arial" w:cs="Arial"/>
          <w:sz w:val="24"/>
          <w:szCs w:val="24"/>
          <w:lang w:val="en-GB"/>
        </w:rPr>
        <w:t>Capturerecapture</w:t>
      </w:r>
      <w:proofErr w:type="spellEnd"/>
      <w:r w:rsidRPr="006E0D37">
        <w:rPr>
          <w:rFonts w:ascii="Arial" w:hAnsi="Arial" w:cs="Arial"/>
          <w:sz w:val="24"/>
          <w:szCs w:val="24"/>
          <w:lang w:val="en-GB"/>
        </w:rPr>
        <w:t xml:space="preserve"> Methods for the Social and Medical Sciences, eds. </w:t>
      </w:r>
      <w:r w:rsidRPr="00445C20">
        <w:rPr>
          <w:rFonts w:ascii="Arial" w:hAnsi="Arial" w:cs="Arial"/>
          <w:sz w:val="24"/>
          <w:szCs w:val="24"/>
          <w:lang w:val="nb-NO"/>
        </w:rPr>
        <w:t xml:space="preserve">D. </w:t>
      </w:r>
      <w:proofErr w:type="spellStart"/>
      <w:r w:rsidRPr="00445C20">
        <w:rPr>
          <w:rFonts w:ascii="Arial" w:hAnsi="Arial" w:cs="Arial"/>
          <w:sz w:val="24"/>
          <w:szCs w:val="24"/>
          <w:lang w:val="nb-NO"/>
        </w:rPr>
        <w:t>Böhning</w:t>
      </w:r>
      <w:proofErr w:type="spellEnd"/>
      <w:r w:rsidRPr="00445C20">
        <w:rPr>
          <w:rFonts w:ascii="Arial" w:hAnsi="Arial" w:cs="Arial"/>
          <w:sz w:val="24"/>
          <w:szCs w:val="24"/>
          <w:lang w:val="nb-NO"/>
        </w:rPr>
        <w:t xml:space="preserve">, P.G.M. Van der </w:t>
      </w:r>
      <w:proofErr w:type="spellStart"/>
      <w:r w:rsidRPr="00445C20">
        <w:rPr>
          <w:rFonts w:ascii="Arial" w:hAnsi="Arial" w:cs="Arial"/>
          <w:sz w:val="24"/>
          <w:szCs w:val="24"/>
          <w:lang w:val="nb-NO"/>
        </w:rPr>
        <w:t>Heijden</w:t>
      </w:r>
      <w:proofErr w:type="spellEnd"/>
      <w:r w:rsidRPr="00445C20">
        <w:rPr>
          <w:rFonts w:ascii="Arial" w:hAnsi="Arial" w:cs="Arial"/>
          <w:sz w:val="24"/>
          <w:szCs w:val="24"/>
          <w:lang w:val="nb-NO"/>
        </w:rPr>
        <w:t xml:space="preserve"> and J. Bunge, </w:t>
      </w:r>
      <w:proofErr w:type="spellStart"/>
      <w:r w:rsidRPr="00445C20">
        <w:rPr>
          <w:rFonts w:ascii="Arial" w:hAnsi="Arial" w:cs="Arial"/>
          <w:sz w:val="24"/>
          <w:szCs w:val="24"/>
          <w:lang w:val="nb-NO"/>
        </w:rPr>
        <w:t>pp</w:t>
      </w:r>
      <w:proofErr w:type="spellEnd"/>
      <w:r w:rsidRPr="00445C20">
        <w:rPr>
          <w:rFonts w:ascii="Arial" w:hAnsi="Arial" w:cs="Arial"/>
          <w:sz w:val="24"/>
          <w:szCs w:val="24"/>
          <w:lang w:val="nb-NO"/>
        </w:rPr>
        <w:t xml:space="preserve">. 239-259. </w:t>
      </w:r>
      <w:proofErr w:type="gramStart"/>
      <w:r w:rsidRPr="006E0D37">
        <w:rPr>
          <w:rFonts w:ascii="Arial" w:hAnsi="Arial" w:cs="Arial"/>
          <w:sz w:val="24"/>
          <w:szCs w:val="24"/>
          <w:lang w:val="en-GB"/>
        </w:rPr>
        <w:t>CRC Chapman and Hall.</w:t>
      </w:r>
      <w:proofErr w:type="gramEnd"/>
    </w:p>
    <w:p w14:paraId="56B14E9D" w14:textId="77777777" w:rsidR="006E0D37" w:rsidRPr="006E0D37" w:rsidRDefault="006E0D37" w:rsidP="00B568DB">
      <w:pPr>
        <w:spacing w:before="120" w:after="0" w:line="360" w:lineRule="auto"/>
        <w:jc w:val="both"/>
        <w:rPr>
          <w:rFonts w:ascii="Arial" w:hAnsi="Arial" w:cs="Arial"/>
          <w:sz w:val="24"/>
          <w:szCs w:val="24"/>
          <w:lang w:val="en-GB"/>
        </w:rPr>
      </w:pPr>
      <w:proofErr w:type="gramStart"/>
      <w:r w:rsidRPr="006E0D37">
        <w:rPr>
          <w:rFonts w:ascii="Arial" w:hAnsi="Arial" w:cs="Arial"/>
          <w:sz w:val="24"/>
          <w:szCs w:val="24"/>
          <w:lang w:val="en-GB"/>
        </w:rPr>
        <w:t>Zhang, L.-C.</w:t>
      </w:r>
      <w:proofErr w:type="gramEnd"/>
      <w:r w:rsidRPr="006E0D37">
        <w:rPr>
          <w:rFonts w:ascii="Arial" w:hAnsi="Arial" w:cs="Arial"/>
          <w:sz w:val="24"/>
          <w:szCs w:val="24"/>
          <w:lang w:val="en-GB"/>
        </w:rPr>
        <w:t xml:space="preserve"> (2015). </w:t>
      </w:r>
      <w:proofErr w:type="gramStart"/>
      <w:r w:rsidRPr="006E0D37">
        <w:rPr>
          <w:rFonts w:ascii="Arial" w:hAnsi="Arial" w:cs="Arial"/>
          <w:sz w:val="24"/>
          <w:szCs w:val="24"/>
          <w:lang w:val="en-GB"/>
        </w:rPr>
        <w:t>On</w:t>
      </w:r>
      <w:proofErr w:type="gramEnd"/>
      <w:r w:rsidRPr="006E0D37">
        <w:rPr>
          <w:rFonts w:ascii="Arial" w:hAnsi="Arial" w:cs="Arial"/>
          <w:sz w:val="24"/>
          <w:szCs w:val="24"/>
          <w:lang w:val="en-GB"/>
        </w:rPr>
        <w:t xml:space="preserve"> modelling register coverage errors. Journal of Official Statistics, 31, 381-396.</w:t>
      </w:r>
    </w:p>
    <w:p w14:paraId="6B21C482" w14:textId="77777777" w:rsidR="006E0D37" w:rsidRPr="006E0D37" w:rsidRDefault="006E0D37" w:rsidP="00B568DB">
      <w:pPr>
        <w:spacing w:before="120" w:after="0" w:line="360" w:lineRule="auto"/>
        <w:jc w:val="both"/>
        <w:rPr>
          <w:rFonts w:ascii="Arial" w:hAnsi="Arial" w:cs="Arial"/>
          <w:sz w:val="24"/>
          <w:szCs w:val="24"/>
          <w:lang w:val="en-GB"/>
        </w:rPr>
      </w:pPr>
      <w:proofErr w:type="gramStart"/>
      <w:r w:rsidRPr="006E0D37">
        <w:rPr>
          <w:rFonts w:ascii="Arial" w:hAnsi="Arial" w:cs="Arial"/>
          <w:sz w:val="24"/>
          <w:szCs w:val="24"/>
          <w:lang w:val="en-GB"/>
        </w:rPr>
        <w:t>Zhang, L.-C.</w:t>
      </w:r>
      <w:proofErr w:type="gramEnd"/>
      <w:r w:rsidRPr="006E0D37">
        <w:rPr>
          <w:rFonts w:ascii="Arial" w:hAnsi="Arial" w:cs="Arial"/>
          <w:sz w:val="24"/>
          <w:szCs w:val="24"/>
          <w:lang w:val="en-GB"/>
        </w:rPr>
        <w:t xml:space="preserve"> </w:t>
      </w:r>
      <w:proofErr w:type="gramStart"/>
      <w:r w:rsidRPr="006E0D37">
        <w:rPr>
          <w:rFonts w:ascii="Arial" w:hAnsi="Arial" w:cs="Arial"/>
          <w:sz w:val="24"/>
          <w:szCs w:val="24"/>
          <w:lang w:val="en-GB"/>
        </w:rPr>
        <w:t>(2011). A Unit-Error Theory for Register-Based Household Statistics.</w:t>
      </w:r>
      <w:proofErr w:type="gramEnd"/>
      <w:r w:rsidRPr="006E0D37">
        <w:rPr>
          <w:rFonts w:ascii="Arial" w:hAnsi="Arial" w:cs="Arial"/>
          <w:sz w:val="24"/>
          <w:szCs w:val="24"/>
          <w:lang w:val="en-GB"/>
        </w:rPr>
        <w:t xml:space="preserve"> Journal of Journal of Official Statistics, Vol. 27, No. 3, 2011, pp. 415-432.</w:t>
      </w:r>
    </w:p>
    <w:p w14:paraId="097CA983" w14:textId="77777777" w:rsidR="006E0D37" w:rsidRDefault="006E0D37" w:rsidP="00B568DB">
      <w:pPr>
        <w:spacing w:before="120" w:after="0" w:line="360" w:lineRule="auto"/>
        <w:jc w:val="both"/>
        <w:rPr>
          <w:rFonts w:ascii="Arial" w:hAnsi="Arial" w:cs="Arial"/>
          <w:sz w:val="24"/>
          <w:szCs w:val="24"/>
          <w:lang w:val="en-GB"/>
        </w:rPr>
      </w:pPr>
      <w:proofErr w:type="gramStart"/>
      <w:r w:rsidRPr="006E0D37">
        <w:rPr>
          <w:rFonts w:ascii="Arial" w:hAnsi="Arial" w:cs="Arial"/>
          <w:sz w:val="24"/>
          <w:szCs w:val="24"/>
          <w:lang w:val="en-GB"/>
        </w:rPr>
        <w:t>Zhang, L.-C.</w:t>
      </w:r>
      <w:proofErr w:type="gramEnd"/>
      <w:r w:rsidRPr="006E0D37">
        <w:rPr>
          <w:rFonts w:ascii="Arial" w:hAnsi="Arial" w:cs="Arial"/>
          <w:sz w:val="24"/>
          <w:szCs w:val="24"/>
          <w:lang w:val="en-GB"/>
        </w:rPr>
        <w:t xml:space="preserve"> (2009) Estimates for small area compositions subjected to informative missing data. Survey Methodology, vol. 35, pp. 191-201.</w:t>
      </w:r>
    </w:p>
    <w:p w14:paraId="0E7FCADA" w14:textId="77777777" w:rsidR="004740F1" w:rsidRDefault="004740F1" w:rsidP="00B568DB">
      <w:pPr>
        <w:spacing w:line="360" w:lineRule="auto"/>
        <w:rPr>
          <w:rFonts w:ascii="Arial" w:hAnsi="Arial" w:cs="Arial"/>
          <w:sz w:val="24"/>
          <w:szCs w:val="24"/>
          <w:lang w:val="en-GB"/>
        </w:rPr>
      </w:pPr>
    </w:p>
    <w:sectPr w:rsidR="004740F1" w:rsidSect="0023623C">
      <w:headerReference w:type="even" r:id="rId205"/>
      <w:headerReference w:type="default" r:id="rId206"/>
      <w:footerReference w:type="even" r:id="rId207"/>
      <w:footerReference w:type="default" r:id="rId208"/>
      <w:headerReference w:type="first" r:id="rId209"/>
      <w:footerReference w:type="first" r:id="rId210"/>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F7A49" w14:textId="77777777" w:rsidR="0060444D" w:rsidRDefault="0060444D" w:rsidP="00E82B25">
      <w:pPr>
        <w:spacing w:after="0" w:line="240" w:lineRule="auto"/>
      </w:pPr>
      <w:r>
        <w:separator/>
      </w:r>
    </w:p>
  </w:endnote>
  <w:endnote w:type="continuationSeparator" w:id="0">
    <w:p w14:paraId="36DFEE77" w14:textId="77777777" w:rsidR="0060444D" w:rsidRDefault="0060444D"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0B911" w14:textId="77777777" w:rsidR="002054F0" w:rsidRDefault="002054F0">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14:paraId="048F0076" w14:textId="77777777" w:rsidR="006158E0" w:rsidRPr="009378F5" w:rsidRDefault="006158E0" w:rsidP="0035694D">
        <w:pPr>
          <w:pStyle w:val="Bunntekst"/>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0F1FA6">
          <w:rPr>
            <w:rFonts w:ascii="Arial" w:hAnsi="Arial" w:cs="Arial"/>
            <w:noProof/>
            <w:sz w:val="24"/>
            <w:szCs w:val="24"/>
          </w:rPr>
          <w:t>1</w:t>
        </w:r>
        <w:r w:rsidRPr="009378F5">
          <w:rPr>
            <w:rFonts w:ascii="Arial" w:hAnsi="Arial" w:cs="Arial"/>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FCF02" w14:textId="77777777" w:rsidR="002054F0" w:rsidRDefault="002054F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4603E" w14:textId="77777777" w:rsidR="0060444D" w:rsidRDefault="0060444D" w:rsidP="00E82B25">
      <w:pPr>
        <w:spacing w:after="0" w:line="240" w:lineRule="auto"/>
      </w:pPr>
      <w:r>
        <w:separator/>
      </w:r>
    </w:p>
  </w:footnote>
  <w:footnote w:type="continuationSeparator" w:id="0">
    <w:p w14:paraId="6CB94805" w14:textId="77777777" w:rsidR="0060444D" w:rsidRDefault="0060444D" w:rsidP="00E82B25">
      <w:pPr>
        <w:spacing w:after="0" w:line="240" w:lineRule="auto"/>
      </w:pPr>
      <w:r>
        <w:continuationSeparator/>
      </w:r>
    </w:p>
  </w:footnote>
  <w:footnote w:id="1">
    <w:p w14:paraId="2C5327EF" w14:textId="77777777" w:rsidR="006158E0" w:rsidRPr="00445C20" w:rsidRDefault="006158E0">
      <w:pPr>
        <w:pStyle w:val="Fotnotetekst"/>
        <w:rPr>
          <w:rFonts w:ascii="Arial" w:hAnsi="Arial" w:cs="Arial"/>
          <w:lang w:val="en-GB"/>
        </w:rPr>
      </w:pPr>
      <w:r>
        <w:rPr>
          <w:rStyle w:val="Fotnotereferanse"/>
        </w:rPr>
        <w:footnoteRef/>
      </w:r>
      <w:r>
        <w:t xml:space="preserve"> </w:t>
      </w:r>
      <w:r w:rsidRPr="009D3354">
        <w:t>the subset of the dwelling household sharing the household budget</w:t>
      </w:r>
      <w:r>
        <w:t>.</w:t>
      </w:r>
    </w:p>
  </w:footnote>
  <w:footnote w:id="2">
    <w:p w14:paraId="5F9D969C" w14:textId="77777777" w:rsidR="006158E0" w:rsidRDefault="006158E0" w:rsidP="00E83CD4">
      <w:pPr>
        <w:pStyle w:val="Fotnotetekst"/>
      </w:pPr>
      <w:r>
        <w:rPr>
          <w:rStyle w:val="Fotnotereferanse"/>
        </w:rPr>
        <w:footnoteRef/>
      </w:r>
      <w:r>
        <w:t xml:space="preserve"> </w:t>
      </w:r>
      <w:r>
        <w:rPr>
          <w:rFonts w:cs="Arial"/>
          <w:lang w:val="en-GB"/>
        </w:rPr>
        <w:t>For technical programming reasons, 31 small municipalities of the 428 municipalities have not been calculated in this Section. These municipalities add up to only about 0.4% of the households in Norway</w:t>
      </w:r>
      <w:proofErr w:type="gramStart"/>
      <w:r>
        <w:rPr>
          <w:rFonts w:cs="Arial"/>
          <w:lang w:val="en-GB"/>
        </w:rPr>
        <w:t>..</w:t>
      </w:r>
      <w:proofErr w:type="gramEnd"/>
    </w:p>
  </w:footnote>
  <w:footnote w:id="3">
    <w:p w14:paraId="3BA7C985" w14:textId="77777777" w:rsidR="006158E0" w:rsidRDefault="006158E0" w:rsidP="005C5497">
      <w:pPr>
        <w:pStyle w:val="Fotnotetekst"/>
      </w:pPr>
      <w:r>
        <w:rPr>
          <w:rStyle w:val="Fotnotereferanse"/>
        </w:rPr>
        <w:footnoteRef/>
      </w:r>
      <w:r>
        <w:t xml:space="preserve"> </w:t>
      </w:r>
      <w:r>
        <w:t xml:space="preserve">A slightly modified conservative alternative to the official HR-enumeration that gave </w:t>
      </w:r>
      <w:r w:rsidRPr="00BA6E1F">
        <w:t>2 348</w:t>
      </w:r>
      <w:r>
        <w:t> </w:t>
      </w:r>
      <w:r w:rsidRPr="00BA6E1F">
        <w:t>797</w:t>
      </w:r>
      <w:r>
        <w:t xml:space="preserve"> households in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32B8E" w14:textId="77777777" w:rsidR="006158E0" w:rsidRDefault="000F1FA6">
    <w:pPr>
      <w:pStyle w:val="Topptekst"/>
    </w:pPr>
    <w:r>
      <w:rPr>
        <w:noProof/>
        <w:lang w:eastAsia="pl-PL"/>
      </w:rPr>
      <w:pict w14:anchorId="335F6A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A2AA2" w14:textId="77777777" w:rsidR="006158E0" w:rsidRDefault="000F1FA6">
    <w:pPr>
      <w:pStyle w:val="Topptekst"/>
    </w:pPr>
    <w:r>
      <w:rPr>
        <w:noProof/>
        <w:lang w:eastAsia="pl-PL"/>
      </w:rPr>
      <w:pict w14:anchorId="6E7B3D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35A5A" w14:textId="77777777" w:rsidR="006158E0" w:rsidRDefault="000F1FA6">
    <w:pPr>
      <w:pStyle w:val="Topptekst"/>
    </w:pPr>
    <w:r>
      <w:rPr>
        <w:noProof/>
        <w:lang w:eastAsia="pl-PL"/>
      </w:rPr>
      <w:pict w14:anchorId="08F4A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A9D"/>
    <w:multiLevelType w:val="hybridMultilevel"/>
    <w:tmpl w:val="E39A1F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6A87BDF"/>
    <w:multiLevelType w:val="hybridMultilevel"/>
    <w:tmpl w:val="D4FA34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8FD067E"/>
    <w:multiLevelType w:val="hybridMultilevel"/>
    <w:tmpl w:val="38D823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39A40A1"/>
    <w:multiLevelType w:val="hybridMultilevel"/>
    <w:tmpl w:val="2EEA17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4EE2E34"/>
    <w:multiLevelType w:val="hybridMultilevel"/>
    <w:tmpl w:val="5F14EE9C"/>
    <w:lvl w:ilvl="0" w:tplc="BCF6E29C">
      <w:start w:val="1"/>
      <w:numFmt w:val="lowerRoman"/>
      <w:lvlText w:val="%1.2'"/>
      <w:lvlJc w:val="left"/>
      <w:pPr>
        <w:ind w:left="71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30A44A08"/>
    <w:multiLevelType w:val="hybridMultilevel"/>
    <w:tmpl w:val="93166036"/>
    <w:lvl w:ilvl="0" w:tplc="8FE852F8">
      <w:start w:val="1"/>
      <w:numFmt w:val="lowerRoman"/>
      <w:lvlText w:val="%1.2*"/>
      <w:lvlJc w:val="left"/>
      <w:pPr>
        <w:ind w:left="71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30FC002B"/>
    <w:multiLevelType w:val="hybridMultilevel"/>
    <w:tmpl w:val="1D14D2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3FC7EE2"/>
    <w:multiLevelType w:val="hybridMultilevel"/>
    <w:tmpl w:val="2CAAE6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50137D8"/>
    <w:multiLevelType w:val="hybridMultilevel"/>
    <w:tmpl w:val="3D00B0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BC5282C"/>
    <w:multiLevelType w:val="hybridMultilevel"/>
    <w:tmpl w:val="988EF750"/>
    <w:lvl w:ilvl="0" w:tplc="04140001">
      <w:start w:val="1"/>
      <w:numFmt w:val="bullet"/>
      <w:lvlText w:val=""/>
      <w:lvlJc w:val="left"/>
      <w:pPr>
        <w:ind w:left="788" w:hanging="360"/>
      </w:pPr>
      <w:rPr>
        <w:rFonts w:ascii="Symbol" w:hAnsi="Symbol" w:hint="default"/>
      </w:rPr>
    </w:lvl>
    <w:lvl w:ilvl="1" w:tplc="04140003" w:tentative="1">
      <w:start w:val="1"/>
      <w:numFmt w:val="bullet"/>
      <w:lvlText w:val="o"/>
      <w:lvlJc w:val="left"/>
      <w:pPr>
        <w:ind w:left="1508" w:hanging="360"/>
      </w:pPr>
      <w:rPr>
        <w:rFonts w:ascii="Courier New" w:hAnsi="Courier New" w:cs="Courier New" w:hint="default"/>
      </w:rPr>
    </w:lvl>
    <w:lvl w:ilvl="2" w:tplc="04140005" w:tentative="1">
      <w:start w:val="1"/>
      <w:numFmt w:val="bullet"/>
      <w:lvlText w:val=""/>
      <w:lvlJc w:val="left"/>
      <w:pPr>
        <w:ind w:left="2228" w:hanging="360"/>
      </w:pPr>
      <w:rPr>
        <w:rFonts w:ascii="Wingdings" w:hAnsi="Wingdings" w:hint="default"/>
      </w:rPr>
    </w:lvl>
    <w:lvl w:ilvl="3" w:tplc="04140001" w:tentative="1">
      <w:start w:val="1"/>
      <w:numFmt w:val="bullet"/>
      <w:lvlText w:val=""/>
      <w:lvlJc w:val="left"/>
      <w:pPr>
        <w:ind w:left="2948" w:hanging="360"/>
      </w:pPr>
      <w:rPr>
        <w:rFonts w:ascii="Symbol" w:hAnsi="Symbol" w:hint="default"/>
      </w:rPr>
    </w:lvl>
    <w:lvl w:ilvl="4" w:tplc="04140003" w:tentative="1">
      <w:start w:val="1"/>
      <w:numFmt w:val="bullet"/>
      <w:lvlText w:val="o"/>
      <w:lvlJc w:val="left"/>
      <w:pPr>
        <w:ind w:left="3668" w:hanging="360"/>
      </w:pPr>
      <w:rPr>
        <w:rFonts w:ascii="Courier New" w:hAnsi="Courier New" w:cs="Courier New" w:hint="default"/>
      </w:rPr>
    </w:lvl>
    <w:lvl w:ilvl="5" w:tplc="04140005" w:tentative="1">
      <w:start w:val="1"/>
      <w:numFmt w:val="bullet"/>
      <w:lvlText w:val=""/>
      <w:lvlJc w:val="left"/>
      <w:pPr>
        <w:ind w:left="4388" w:hanging="360"/>
      </w:pPr>
      <w:rPr>
        <w:rFonts w:ascii="Wingdings" w:hAnsi="Wingdings" w:hint="default"/>
      </w:rPr>
    </w:lvl>
    <w:lvl w:ilvl="6" w:tplc="04140001" w:tentative="1">
      <w:start w:val="1"/>
      <w:numFmt w:val="bullet"/>
      <w:lvlText w:val=""/>
      <w:lvlJc w:val="left"/>
      <w:pPr>
        <w:ind w:left="5108" w:hanging="360"/>
      </w:pPr>
      <w:rPr>
        <w:rFonts w:ascii="Symbol" w:hAnsi="Symbol" w:hint="default"/>
      </w:rPr>
    </w:lvl>
    <w:lvl w:ilvl="7" w:tplc="04140003" w:tentative="1">
      <w:start w:val="1"/>
      <w:numFmt w:val="bullet"/>
      <w:lvlText w:val="o"/>
      <w:lvlJc w:val="left"/>
      <w:pPr>
        <w:ind w:left="5828" w:hanging="360"/>
      </w:pPr>
      <w:rPr>
        <w:rFonts w:ascii="Courier New" w:hAnsi="Courier New" w:cs="Courier New" w:hint="default"/>
      </w:rPr>
    </w:lvl>
    <w:lvl w:ilvl="8" w:tplc="04140005" w:tentative="1">
      <w:start w:val="1"/>
      <w:numFmt w:val="bullet"/>
      <w:lvlText w:val=""/>
      <w:lvlJc w:val="left"/>
      <w:pPr>
        <w:ind w:left="6548" w:hanging="360"/>
      </w:pPr>
      <w:rPr>
        <w:rFonts w:ascii="Wingdings" w:hAnsi="Wingdings" w:hint="default"/>
      </w:rPr>
    </w:lvl>
  </w:abstractNum>
  <w:abstractNum w:abstractNumId="10">
    <w:nsid w:val="4C6C0085"/>
    <w:multiLevelType w:val="hybridMultilevel"/>
    <w:tmpl w:val="28DE25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C937609"/>
    <w:multiLevelType w:val="hybridMultilevel"/>
    <w:tmpl w:val="CD9ED7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D7D0CBB"/>
    <w:multiLevelType w:val="hybridMultilevel"/>
    <w:tmpl w:val="6F14C648"/>
    <w:lvl w:ilvl="0" w:tplc="5CBE3A0E">
      <w:start w:val="1"/>
      <w:numFmt w:val="decimal"/>
      <w:lvlText w:val="i.%1"/>
      <w:lvlJc w:val="left"/>
      <w:pPr>
        <w:ind w:left="715"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4F1E6527"/>
    <w:multiLevelType w:val="hybridMultilevel"/>
    <w:tmpl w:val="5CE66BCE"/>
    <w:lvl w:ilvl="0" w:tplc="04140001">
      <w:start w:val="1"/>
      <w:numFmt w:val="bullet"/>
      <w:lvlText w:val=""/>
      <w:lvlJc w:val="left"/>
      <w:pPr>
        <w:ind w:left="788" w:hanging="360"/>
      </w:pPr>
      <w:rPr>
        <w:rFonts w:ascii="Symbol" w:hAnsi="Symbol" w:hint="default"/>
      </w:rPr>
    </w:lvl>
    <w:lvl w:ilvl="1" w:tplc="04140003" w:tentative="1">
      <w:start w:val="1"/>
      <w:numFmt w:val="bullet"/>
      <w:lvlText w:val="o"/>
      <w:lvlJc w:val="left"/>
      <w:pPr>
        <w:ind w:left="1508" w:hanging="360"/>
      </w:pPr>
      <w:rPr>
        <w:rFonts w:ascii="Courier New" w:hAnsi="Courier New" w:cs="Courier New" w:hint="default"/>
      </w:rPr>
    </w:lvl>
    <w:lvl w:ilvl="2" w:tplc="04140005" w:tentative="1">
      <w:start w:val="1"/>
      <w:numFmt w:val="bullet"/>
      <w:lvlText w:val=""/>
      <w:lvlJc w:val="left"/>
      <w:pPr>
        <w:ind w:left="2228" w:hanging="360"/>
      </w:pPr>
      <w:rPr>
        <w:rFonts w:ascii="Wingdings" w:hAnsi="Wingdings" w:hint="default"/>
      </w:rPr>
    </w:lvl>
    <w:lvl w:ilvl="3" w:tplc="04140001" w:tentative="1">
      <w:start w:val="1"/>
      <w:numFmt w:val="bullet"/>
      <w:lvlText w:val=""/>
      <w:lvlJc w:val="left"/>
      <w:pPr>
        <w:ind w:left="2948" w:hanging="360"/>
      </w:pPr>
      <w:rPr>
        <w:rFonts w:ascii="Symbol" w:hAnsi="Symbol" w:hint="default"/>
      </w:rPr>
    </w:lvl>
    <w:lvl w:ilvl="4" w:tplc="04140003" w:tentative="1">
      <w:start w:val="1"/>
      <w:numFmt w:val="bullet"/>
      <w:lvlText w:val="o"/>
      <w:lvlJc w:val="left"/>
      <w:pPr>
        <w:ind w:left="3668" w:hanging="360"/>
      </w:pPr>
      <w:rPr>
        <w:rFonts w:ascii="Courier New" w:hAnsi="Courier New" w:cs="Courier New" w:hint="default"/>
      </w:rPr>
    </w:lvl>
    <w:lvl w:ilvl="5" w:tplc="04140005" w:tentative="1">
      <w:start w:val="1"/>
      <w:numFmt w:val="bullet"/>
      <w:lvlText w:val=""/>
      <w:lvlJc w:val="left"/>
      <w:pPr>
        <w:ind w:left="4388" w:hanging="360"/>
      </w:pPr>
      <w:rPr>
        <w:rFonts w:ascii="Wingdings" w:hAnsi="Wingdings" w:hint="default"/>
      </w:rPr>
    </w:lvl>
    <w:lvl w:ilvl="6" w:tplc="04140001" w:tentative="1">
      <w:start w:val="1"/>
      <w:numFmt w:val="bullet"/>
      <w:lvlText w:val=""/>
      <w:lvlJc w:val="left"/>
      <w:pPr>
        <w:ind w:left="5108" w:hanging="360"/>
      </w:pPr>
      <w:rPr>
        <w:rFonts w:ascii="Symbol" w:hAnsi="Symbol" w:hint="default"/>
      </w:rPr>
    </w:lvl>
    <w:lvl w:ilvl="7" w:tplc="04140003" w:tentative="1">
      <w:start w:val="1"/>
      <w:numFmt w:val="bullet"/>
      <w:lvlText w:val="o"/>
      <w:lvlJc w:val="left"/>
      <w:pPr>
        <w:ind w:left="5828" w:hanging="360"/>
      </w:pPr>
      <w:rPr>
        <w:rFonts w:ascii="Courier New" w:hAnsi="Courier New" w:cs="Courier New" w:hint="default"/>
      </w:rPr>
    </w:lvl>
    <w:lvl w:ilvl="8" w:tplc="04140005" w:tentative="1">
      <w:start w:val="1"/>
      <w:numFmt w:val="bullet"/>
      <w:lvlText w:val=""/>
      <w:lvlJc w:val="left"/>
      <w:pPr>
        <w:ind w:left="6548" w:hanging="360"/>
      </w:pPr>
      <w:rPr>
        <w:rFonts w:ascii="Wingdings" w:hAnsi="Wingdings" w:hint="default"/>
      </w:rPr>
    </w:lvl>
  </w:abstractNum>
  <w:abstractNum w:abstractNumId="14">
    <w:nsid w:val="51C130C7"/>
    <w:multiLevelType w:val="hybridMultilevel"/>
    <w:tmpl w:val="FFCCFE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60061EAC"/>
    <w:multiLevelType w:val="hybridMultilevel"/>
    <w:tmpl w:val="C312FA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61D032F3"/>
    <w:multiLevelType w:val="hybridMultilevel"/>
    <w:tmpl w:val="6DA608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66A229A8"/>
    <w:multiLevelType w:val="hybridMultilevel"/>
    <w:tmpl w:val="C46CE1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75EC2318"/>
    <w:multiLevelType w:val="hybridMultilevel"/>
    <w:tmpl w:val="E12E67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16"/>
  </w:num>
  <w:num w:numId="6">
    <w:abstractNumId w:val="9"/>
  </w:num>
  <w:num w:numId="7">
    <w:abstractNumId w:val="13"/>
  </w:num>
  <w:num w:numId="8">
    <w:abstractNumId w:val="17"/>
  </w:num>
  <w:num w:numId="9">
    <w:abstractNumId w:val="11"/>
  </w:num>
  <w:num w:numId="10">
    <w:abstractNumId w:val="18"/>
  </w:num>
  <w:num w:numId="11">
    <w:abstractNumId w:val="8"/>
  </w:num>
  <w:num w:numId="12">
    <w:abstractNumId w:val="3"/>
  </w:num>
  <w:num w:numId="13">
    <w:abstractNumId w:val="15"/>
  </w:num>
  <w:num w:numId="14">
    <w:abstractNumId w:val="10"/>
  </w:num>
  <w:num w:numId="15">
    <w:abstractNumId w:val="0"/>
  </w:num>
  <w:num w:numId="16">
    <w:abstractNumId w:val="12"/>
  </w:num>
  <w:num w:numId="17">
    <w:abstractNumId w:val="4"/>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06A40"/>
    <w:rsid w:val="00024F45"/>
    <w:rsid w:val="00026CD3"/>
    <w:rsid w:val="00047C24"/>
    <w:rsid w:val="00055CFC"/>
    <w:rsid w:val="00070925"/>
    <w:rsid w:val="0007704A"/>
    <w:rsid w:val="000957CC"/>
    <w:rsid w:val="000971A9"/>
    <w:rsid w:val="00097D6D"/>
    <w:rsid w:val="000C6472"/>
    <w:rsid w:val="000D3BFF"/>
    <w:rsid w:val="000D705A"/>
    <w:rsid w:val="000E40FD"/>
    <w:rsid w:val="000F1FA6"/>
    <w:rsid w:val="000F337F"/>
    <w:rsid w:val="00133E07"/>
    <w:rsid w:val="00142A8D"/>
    <w:rsid w:val="0015018C"/>
    <w:rsid w:val="00157DAD"/>
    <w:rsid w:val="001603F5"/>
    <w:rsid w:val="00160406"/>
    <w:rsid w:val="0016743D"/>
    <w:rsid w:val="0017102D"/>
    <w:rsid w:val="001742EE"/>
    <w:rsid w:val="00182357"/>
    <w:rsid w:val="00197400"/>
    <w:rsid w:val="001A2739"/>
    <w:rsid w:val="001B1FD3"/>
    <w:rsid w:val="001C1AE1"/>
    <w:rsid w:val="001D09C9"/>
    <w:rsid w:val="001D7251"/>
    <w:rsid w:val="001E0B8A"/>
    <w:rsid w:val="001E43DC"/>
    <w:rsid w:val="001F2DC8"/>
    <w:rsid w:val="001F66EB"/>
    <w:rsid w:val="002054F0"/>
    <w:rsid w:val="0021573A"/>
    <w:rsid w:val="00221F17"/>
    <w:rsid w:val="00234927"/>
    <w:rsid w:val="0023623C"/>
    <w:rsid w:val="00242620"/>
    <w:rsid w:val="00254FDA"/>
    <w:rsid w:val="00263FF0"/>
    <w:rsid w:val="002705DB"/>
    <w:rsid w:val="00277CFF"/>
    <w:rsid w:val="0028150C"/>
    <w:rsid w:val="00282B53"/>
    <w:rsid w:val="00291863"/>
    <w:rsid w:val="00293580"/>
    <w:rsid w:val="00295458"/>
    <w:rsid w:val="002A13EF"/>
    <w:rsid w:val="002B6D33"/>
    <w:rsid w:val="00336E21"/>
    <w:rsid w:val="00342454"/>
    <w:rsid w:val="0034727D"/>
    <w:rsid w:val="00352B79"/>
    <w:rsid w:val="00354CA3"/>
    <w:rsid w:val="0035694D"/>
    <w:rsid w:val="00357F28"/>
    <w:rsid w:val="003611CD"/>
    <w:rsid w:val="00362815"/>
    <w:rsid w:val="003655F8"/>
    <w:rsid w:val="00365B4A"/>
    <w:rsid w:val="003A1D16"/>
    <w:rsid w:val="003B2423"/>
    <w:rsid w:val="003B2D0A"/>
    <w:rsid w:val="003C260B"/>
    <w:rsid w:val="003D221E"/>
    <w:rsid w:val="003F1268"/>
    <w:rsid w:val="004042ED"/>
    <w:rsid w:val="004054DA"/>
    <w:rsid w:val="00407B6B"/>
    <w:rsid w:val="004144AA"/>
    <w:rsid w:val="004150F5"/>
    <w:rsid w:val="004438D1"/>
    <w:rsid w:val="00445C20"/>
    <w:rsid w:val="004740F1"/>
    <w:rsid w:val="00493026"/>
    <w:rsid w:val="004A11B9"/>
    <w:rsid w:val="004A12A7"/>
    <w:rsid w:val="004A1A99"/>
    <w:rsid w:val="004B39C1"/>
    <w:rsid w:val="004B6729"/>
    <w:rsid w:val="004C5048"/>
    <w:rsid w:val="004F04B4"/>
    <w:rsid w:val="005022F2"/>
    <w:rsid w:val="00505D5E"/>
    <w:rsid w:val="005215E8"/>
    <w:rsid w:val="00530FD6"/>
    <w:rsid w:val="00537657"/>
    <w:rsid w:val="00556805"/>
    <w:rsid w:val="00562904"/>
    <w:rsid w:val="0057526C"/>
    <w:rsid w:val="005812C5"/>
    <w:rsid w:val="005A1F57"/>
    <w:rsid w:val="005B6971"/>
    <w:rsid w:val="005C5497"/>
    <w:rsid w:val="005F64E1"/>
    <w:rsid w:val="0060021F"/>
    <w:rsid w:val="0060444D"/>
    <w:rsid w:val="006052BF"/>
    <w:rsid w:val="006158E0"/>
    <w:rsid w:val="0061690F"/>
    <w:rsid w:val="006306BF"/>
    <w:rsid w:val="00630859"/>
    <w:rsid w:val="00653D6C"/>
    <w:rsid w:val="006547C2"/>
    <w:rsid w:val="006615BF"/>
    <w:rsid w:val="00667788"/>
    <w:rsid w:val="0069009D"/>
    <w:rsid w:val="00697934"/>
    <w:rsid w:val="006B5A4A"/>
    <w:rsid w:val="006C5879"/>
    <w:rsid w:val="006E0D37"/>
    <w:rsid w:val="0070198E"/>
    <w:rsid w:val="00730608"/>
    <w:rsid w:val="007361F0"/>
    <w:rsid w:val="007466F1"/>
    <w:rsid w:val="007730C4"/>
    <w:rsid w:val="00776C97"/>
    <w:rsid w:val="0078525E"/>
    <w:rsid w:val="00796D80"/>
    <w:rsid w:val="007B62CF"/>
    <w:rsid w:val="007C29D4"/>
    <w:rsid w:val="007C310A"/>
    <w:rsid w:val="007C3321"/>
    <w:rsid w:val="007C3909"/>
    <w:rsid w:val="007C714C"/>
    <w:rsid w:val="007D20D4"/>
    <w:rsid w:val="007E46C8"/>
    <w:rsid w:val="007E6D8C"/>
    <w:rsid w:val="007F23A1"/>
    <w:rsid w:val="007F4493"/>
    <w:rsid w:val="007F6DA5"/>
    <w:rsid w:val="0082373C"/>
    <w:rsid w:val="00866730"/>
    <w:rsid w:val="00867B2C"/>
    <w:rsid w:val="00867E3F"/>
    <w:rsid w:val="00873330"/>
    <w:rsid w:val="00883326"/>
    <w:rsid w:val="00884CB5"/>
    <w:rsid w:val="00887E94"/>
    <w:rsid w:val="008A71D2"/>
    <w:rsid w:val="008B0935"/>
    <w:rsid w:val="008B3166"/>
    <w:rsid w:val="008C05B1"/>
    <w:rsid w:val="008C17DD"/>
    <w:rsid w:val="008D00B9"/>
    <w:rsid w:val="008D56E1"/>
    <w:rsid w:val="008D6094"/>
    <w:rsid w:val="008E6033"/>
    <w:rsid w:val="008F2D3E"/>
    <w:rsid w:val="00900097"/>
    <w:rsid w:val="00900B83"/>
    <w:rsid w:val="00902A7F"/>
    <w:rsid w:val="00914755"/>
    <w:rsid w:val="00931318"/>
    <w:rsid w:val="009378F5"/>
    <w:rsid w:val="00955970"/>
    <w:rsid w:val="00973B8D"/>
    <w:rsid w:val="009847AD"/>
    <w:rsid w:val="00996C7A"/>
    <w:rsid w:val="009A7423"/>
    <w:rsid w:val="009C5EC5"/>
    <w:rsid w:val="009D3354"/>
    <w:rsid w:val="00A05117"/>
    <w:rsid w:val="00A110B0"/>
    <w:rsid w:val="00A23816"/>
    <w:rsid w:val="00A454B6"/>
    <w:rsid w:val="00A531F2"/>
    <w:rsid w:val="00A6013E"/>
    <w:rsid w:val="00A711E4"/>
    <w:rsid w:val="00A87D8E"/>
    <w:rsid w:val="00A962B9"/>
    <w:rsid w:val="00AD1423"/>
    <w:rsid w:val="00AD4AEE"/>
    <w:rsid w:val="00AD5D82"/>
    <w:rsid w:val="00AD74DB"/>
    <w:rsid w:val="00AF5D5A"/>
    <w:rsid w:val="00B00975"/>
    <w:rsid w:val="00B1586E"/>
    <w:rsid w:val="00B25AB8"/>
    <w:rsid w:val="00B3118F"/>
    <w:rsid w:val="00B4226A"/>
    <w:rsid w:val="00B47197"/>
    <w:rsid w:val="00B568DB"/>
    <w:rsid w:val="00B72169"/>
    <w:rsid w:val="00B74218"/>
    <w:rsid w:val="00B77A7F"/>
    <w:rsid w:val="00B86FC7"/>
    <w:rsid w:val="00B912C3"/>
    <w:rsid w:val="00B9167D"/>
    <w:rsid w:val="00B97D12"/>
    <w:rsid w:val="00BA74F4"/>
    <w:rsid w:val="00BB19AC"/>
    <w:rsid w:val="00BB74BB"/>
    <w:rsid w:val="00BC26CE"/>
    <w:rsid w:val="00BD2EDA"/>
    <w:rsid w:val="00BE0393"/>
    <w:rsid w:val="00BE2618"/>
    <w:rsid w:val="00BF6DBC"/>
    <w:rsid w:val="00C00ABB"/>
    <w:rsid w:val="00C11BFA"/>
    <w:rsid w:val="00C16E8E"/>
    <w:rsid w:val="00C261EA"/>
    <w:rsid w:val="00C26E1B"/>
    <w:rsid w:val="00C33F1F"/>
    <w:rsid w:val="00C40213"/>
    <w:rsid w:val="00C444A7"/>
    <w:rsid w:val="00C53ADA"/>
    <w:rsid w:val="00C55909"/>
    <w:rsid w:val="00C666D7"/>
    <w:rsid w:val="00C673C4"/>
    <w:rsid w:val="00C726EA"/>
    <w:rsid w:val="00C74A1D"/>
    <w:rsid w:val="00C83489"/>
    <w:rsid w:val="00C83F74"/>
    <w:rsid w:val="00CB2B44"/>
    <w:rsid w:val="00CB4074"/>
    <w:rsid w:val="00CB65A6"/>
    <w:rsid w:val="00CC1C1D"/>
    <w:rsid w:val="00CF33AD"/>
    <w:rsid w:val="00CF656A"/>
    <w:rsid w:val="00D0258C"/>
    <w:rsid w:val="00D0270E"/>
    <w:rsid w:val="00D148EA"/>
    <w:rsid w:val="00D20550"/>
    <w:rsid w:val="00D3638C"/>
    <w:rsid w:val="00D50CDA"/>
    <w:rsid w:val="00D52194"/>
    <w:rsid w:val="00D53B10"/>
    <w:rsid w:val="00D65C24"/>
    <w:rsid w:val="00D70200"/>
    <w:rsid w:val="00D868F6"/>
    <w:rsid w:val="00DA74F6"/>
    <w:rsid w:val="00DB55F3"/>
    <w:rsid w:val="00DC074D"/>
    <w:rsid w:val="00DC500B"/>
    <w:rsid w:val="00DD4526"/>
    <w:rsid w:val="00DD4977"/>
    <w:rsid w:val="00DD52A3"/>
    <w:rsid w:val="00DE01B4"/>
    <w:rsid w:val="00DE165A"/>
    <w:rsid w:val="00DF27A8"/>
    <w:rsid w:val="00E261EB"/>
    <w:rsid w:val="00E323A3"/>
    <w:rsid w:val="00E7228E"/>
    <w:rsid w:val="00E82B25"/>
    <w:rsid w:val="00E83CD4"/>
    <w:rsid w:val="00E92831"/>
    <w:rsid w:val="00E9313B"/>
    <w:rsid w:val="00EB7A63"/>
    <w:rsid w:val="00EC48B9"/>
    <w:rsid w:val="00EC4DCD"/>
    <w:rsid w:val="00EC51CF"/>
    <w:rsid w:val="00EC5F5A"/>
    <w:rsid w:val="00ED7AB3"/>
    <w:rsid w:val="00EE4336"/>
    <w:rsid w:val="00EE4A70"/>
    <w:rsid w:val="00EF067B"/>
    <w:rsid w:val="00F1546E"/>
    <w:rsid w:val="00F30783"/>
    <w:rsid w:val="00F30C27"/>
    <w:rsid w:val="00F320CE"/>
    <w:rsid w:val="00F35A36"/>
    <w:rsid w:val="00F46AD1"/>
    <w:rsid w:val="00F51570"/>
    <w:rsid w:val="00F74EA2"/>
    <w:rsid w:val="00F7544A"/>
    <w:rsid w:val="00F7615C"/>
    <w:rsid w:val="00FB0192"/>
    <w:rsid w:val="00FE369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19E0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1F2DC8"/>
    <w:pPr>
      <w:keepNext/>
      <w:keepLines/>
      <w:spacing w:before="200" w:after="0"/>
      <w:outlineLvl w:val="1"/>
    </w:pPr>
    <w:rPr>
      <w:rFonts w:asciiTheme="majorHAnsi" w:eastAsiaTheme="majorEastAsia" w:hAnsiTheme="majorHAnsi" w:cstheme="majorBidi"/>
      <w:b/>
      <w:bCs/>
      <w:color w:val="5B9BD5" w:themeColor="accent1"/>
      <w:sz w:val="26"/>
      <w:szCs w:val="26"/>
      <w:lang w:val="nb-NO"/>
    </w:rPr>
  </w:style>
  <w:style w:type="paragraph" w:styleId="Overskrift3">
    <w:name w:val="heading 3"/>
    <w:next w:val="Normal"/>
    <w:link w:val="Overskrift3Tegn"/>
    <w:uiPriority w:val="9"/>
    <w:unhideWhenUsed/>
    <w:qFormat/>
    <w:rsid w:val="00D70200"/>
    <w:pPr>
      <w:keepNext/>
      <w:keepLines/>
      <w:spacing w:after="137"/>
      <w:ind w:left="10" w:hanging="10"/>
      <w:outlineLvl w:val="2"/>
    </w:pPr>
    <w:rPr>
      <w:rFonts w:ascii="Cambria" w:eastAsia="Cambria" w:hAnsi="Cambria" w:cs="Cambria"/>
      <w:b/>
      <w:color w:val="000000"/>
      <w:sz w:val="29"/>
      <w:lang w:val="nb-NO" w:eastAsia="nb-NO"/>
    </w:rPr>
  </w:style>
  <w:style w:type="paragraph" w:styleId="Overskrift4">
    <w:name w:val="heading 4"/>
    <w:next w:val="Normal"/>
    <w:link w:val="Overskrift4Tegn"/>
    <w:uiPriority w:val="9"/>
    <w:unhideWhenUsed/>
    <w:qFormat/>
    <w:rsid w:val="00D70200"/>
    <w:pPr>
      <w:keepNext/>
      <w:keepLines/>
      <w:spacing w:after="217" w:line="265" w:lineRule="auto"/>
      <w:ind w:left="10" w:hanging="10"/>
      <w:outlineLvl w:val="3"/>
    </w:pPr>
    <w:rPr>
      <w:rFonts w:ascii="Cambria" w:eastAsia="Cambria" w:hAnsi="Cambria" w:cs="Cambria"/>
      <w:b/>
      <w:color w:val="000000"/>
      <w:sz w:val="24"/>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B47197"/>
    <w:pPr>
      <w:spacing w:after="0" w:line="240" w:lineRule="auto"/>
    </w:pPr>
  </w:style>
  <w:style w:type="paragraph" w:styleId="Bobletekst">
    <w:name w:val="Balloon Text"/>
    <w:basedOn w:val="Normal"/>
    <w:link w:val="BobletekstTegn"/>
    <w:uiPriority w:val="99"/>
    <w:semiHidden/>
    <w:unhideWhenUsed/>
    <w:rsid w:val="00B471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47197"/>
    <w:rPr>
      <w:rFonts w:ascii="Segoe UI" w:hAnsi="Segoe UI" w:cs="Segoe UI"/>
      <w:sz w:val="18"/>
      <w:szCs w:val="18"/>
    </w:rPr>
  </w:style>
  <w:style w:type="paragraph" w:styleId="Topptekst">
    <w:name w:val="header"/>
    <w:basedOn w:val="Normal"/>
    <w:link w:val="TopptekstTegn"/>
    <w:uiPriority w:val="99"/>
    <w:unhideWhenUsed/>
    <w:rsid w:val="00E82B2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82B25"/>
  </w:style>
  <w:style w:type="paragraph" w:styleId="Bunntekst">
    <w:name w:val="footer"/>
    <w:basedOn w:val="Normal"/>
    <w:link w:val="BunntekstTegn"/>
    <w:uiPriority w:val="99"/>
    <w:unhideWhenUsed/>
    <w:rsid w:val="00E82B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82B25"/>
  </w:style>
  <w:style w:type="character" w:styleId="Merknadsreferanse">
    <w:name w:val="annotation reference"/>
    <w:basedOn w:val="Standardskriftforavsnitt"/>
    <w:uiPriority w:val="99"/>
    <w:semiHidden/>
    <w:unhideWhenUsed/>
    <w:rsid w:val="00697934"/>
    <w:rPr>
      <w:sz w:val="16"/>
      <w:szCs w:val="16"/>
    </w:rPr>
  </w:style>
  <w:style w:type="paragraph" w:styleId="Merknadstekst">
    <w:name w:val="annotation text"/>
    <w:basedOn w:val="Normal"/>
    <w:link w:val="MerknadstekstTegn"/>
    <w:uiPriority w:val="99"/>
    <w:semiHidden/>
    <w:unhideWhenUsed/>
    <w:rsid w:val="0069793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97934"/>
    <w:rPr>
      <w:sz w:val="20"/>
      <w:szCs w:val="20"/>
    </w:rPr>
  </w:style>
  <w:style w:type="paragraph" w:styleId="Kommentaremne">
    <w:name w:val="annotation subject"/>
    <w:basedOn w:val="Merknadstekst"/>
    <w:next w:val="Merknadstekst"/>
    <w:link w:val="KommentaremneTegn"/>
    <w:uiPriority w:val="99"/>
    <w:semiHidden/>
    <w:unhideWhenUsed/>
    <w:rsid w:val="00697934"/>
    <w:rPr>
      <w:b/>
      <w:bCs/>
    </w:rPr>
  </w:style>
  <w:style w:type="character" w:customStyle="1" w:styleId="KommentaremneTegn">
    <w:name w:val="Kommentaremne Tegn"/>
    <w:basedOn w:val="MerknadstekstTegn"/>
    <w:link w:val="Kommentaremne"/>
    <w:uiPriority w:val="99"/>
    <w:semiHidden/>
    <w:rsid w:val="00697934"/>
    <w:rPr>
      <w:b/>
      <w:bCs/>
      <w:sz w:val="20"/>
      <w:szCs w:val="20"/>
    </w:rPr>
  </w:style>
  <w:style w:type="character" w:styleId="Hyperkobling">
    <w:name w:val="Hyperlink"/>
    <w:basedOn w:val="Standardskriftforavsnitt"/>
    <w:uiPriority w:val="99"/>
    <w:unhideWhenUsed/>
    <w:rsid w:val="00A454B6"/>
    <w:rPr>
      <w:color w:val="0563C1" w:themeColor="hyperlink"/>
      <w:u w:val="single"/>
    </w:rPr>
  </w:style>
  <w:style w:type="paragraph" w:styleId="Fotnotetekst">
    <w:name w:val="footnote text"/>
    <w:basedOn w:val="Normal"/>
    <w:link w:val="FotnotetekstTegn"/>
    <w:uiPriority w:val="99"/>
    <w:semiHidden/>
    <w:unhideWhenUsed/>
    <w:rsid w:val="00F30C2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30C27"/>
    <w:rPr>
      <w:sz w:val="20"/>
      <w:szCs w:val="20"/>
    </w:rPr>
  </w:style>
  <w:style w:type="character" w:styleId="Fotnotereferanse">
    <w:name w:val="footnote reference"/>
    <w:basedOn w:val="Standardskriftforavsnitt"/>
    <w:uiPriority w:val="99"/>
    <w:semiHidden/>
    <w:unhideWhenUsed/>
    <w:rsid w:val="00F30C27"/>
    <w:rPr>
      <w:vertAlign w:val="superscript"/>
    </w:rPr>
  </w:style>
  <w:style w:type="paragraph" w:styleId="Bildetekst">
    <w:name w:val="caption"/>
    <w:basedOn w:val="Normal"/>
    <w:next w:val="Normal"/>
    <w:link w:val="BildetekstTegn"/>
    <w:unhideWhenUsed/>
    <w:qFormat/>
    <w:rsid w:val="00AD4AEE"/>
    <w:pPr>
      <w:spacing w:after="200" w:line="240" w:lineRule="auto"/>
    </w:pPr>
    <w:rPr>
      <w:i/>
      <w:iCs/>
      <w:color w:val="44546A" w:themeColor="text2"/>
      <w:sz w:val="18"/>
      <w:szCs w:val="18"/>
    </w:rPr>
  </w:style>
  <w:style w:type="character" w:customStyle="1" w:styleId="Ulstomtale1">
    <w:name w:val="Uløst omtale1"/>
    <w:basedOn w:val="Standardskriftforavsnitt"/>
    <w:uiPriority w:val="99"/>
    <w:semiHidden/>
    <w:unhideWhenUsed/>
    <w:rsid w:val="003611CD"/>
    <w:rPr>
      <w:color w:val="808080"/>
      <w:shd w:val="clear" w:color="auto" w:fill="E6E6E6"/>
    </w:rPr>
  </w:style>
  <w:style w:type="paragraph" w:styleId="Listeavsnitt">
    <w:name w:val="List Paragraph"/>
    <w:basedOn w:val="Normal"/>
    <w:uiPriority w:val="34"/>
    <w:qFormat/>
    <w:rsid w:val="00254FDA"/>
    <w:pPr>
      <w:ind w:left="720"/>
      <w:contextualSpacing/>
    </w:pPr>
  </w:style>
  <w:style w:type="character" w:customStyle="1" w:styleId="Overskrift3Tegn">
    <w:name w:val="Overskrift 3 Tegn"/>
    <w:basedOn w:val="Standardskriftforavsnitt"/>
    <w:link w:val="Overskrift3"/>
    <w:uiPriority w:val="9"/>
    <w:rsid w:val="00D70200"/>
    <w:rPr>
      <w:rFonts w:ascii="Cambria" w:eastAsia="Cambria" w:hAnsi="Cambria" w:cs="Cambria"/>
      <w:b/>
      <w:color w:val="000000"/>
      <w:sz w:val="29"/>
      <w:lang w:val="nb-NO" w:eastAsia="nb-NO"/>
    </w:rPr>
  </w:style>
  <w:style w:type="character" w:customStyle="1" w:styleId="Overskrift4Tegn">
    <w:name w:val="Overskrift 4 Tegn"/>
    <w:basedOn w:val="Standardskriftforavsnitt"/>
    <w:link w:val="Overskrift4"/>
    <w:uiPriority w:val="9"/>
    <w:rsid w:val="00D70200"/>
    <w:rPr>
      <w:rFonts w:ascii="Cambria" w:eastAsia="Cambria" w:hAnsi="Cambria" w:cs="Cambria"/>
      <w:b/>
      <w:color w:val="000000"/>
      <w:sz w:val="24"/>
      <w:lang w:val="nb-NO" w:eastAsia="nb-NO"/>
    </w:rPr>
  </w:style>
  <w:style w:type="paragraph" w:customStyle="1" w:styleId="MTDisplayEquation3">
    <w:name w:val="MTDisplayEquation3"/>
    <w:basedOn w:val="Normal"/>
    <w:next w:val="Normal"/>
    <w:rsid w:val="00D70200"/>
    <w:pPr>
      <w:tabs>
        <w:tab w:val="center" w:pos="4560"/>
        <w:tab w:val="right" w:pos="9120"/>
      </w:tabs>
      <w:spacing w:after="175" w:line="271" w:lineRule="auto"/>
      <w:ind w:left="-5" w:right="27" w:hanging="10"/>
      <w:jc w:val="both"/>
    </w:pPr>
    <w:rPr>
      <w:rFonts w:ascii="Cambria" w:eastAsia="Cambria" w:hAnsi="Cambria" w:cs="Cambria"/>
      <w:color w:val="000000"/>
      <w:sz w:val="24"/>
      <w:lang w:val="en-US" w:eastAsia="nb-NO"/>
    </w:rPr>
  </w:style>
  <w:style w:type="character" w:customStyle="1" w:styleId="Overskrift2Tegn">
    <w:name w:val="Overskrift 2 Tegn"/>
    <w:basedOn w:val="Standardskriftforavsnitt"/>
    <w:link w:val="Overskrift2"/>
    <w:uiPriority w:val="9"/>
    <w:rsid w:val="001F2DC8"/>
    <w:rPr>
      <w:rFonts w:asciiTheme="majorHAnsi" w:eastAsiaTheme="majorEastAsia" w:hAnsiTheme="majorHAnsi" w:cstheme="majorBidi"/>
      <w:b/>
      <w:bCs/>
      <w:color w:val="5B9BD5" w:themeColor="accent1"/>
      <w:sz w:val="26"/>
      <w:szCs w:val="26"/>
      <w:lang w:val="nb-NO"/>
    </w:rPr>
  </w:style>
  <w:style w:type="table" w:customStyle="1" w:styleId="TableGrid1">
    <w:name w:val="TableGrid1"/>
    <w:rsid w:val="001F2DC8"/>
    <w:pPr>
      <w:spacing w:after="0" w:line="240" w:lineRule="auto"/>
    </w:pPr>
    <w:rPr>
      <w:rFonts w:eastAsiaTheme="minorEastAsia"/>
      <w:lang w:val="nb-NO" w:eastAsia="nb-NO"/>
    </w:rPr>
    <w:tblPr>
      <w:tblCellMar>
        <w:top w:w="0" w:type="dxa"/>
        <w:left w:w="0" w:type="dxa"/>
        <w:bottom w:w="0" w:type="dxa"/>
        <w:right w:w="0" w:type="dxa"/>
      </w:tblCellMar>
    </w:tblPr>
  </w:style>
  <w:style w:type="paragraph" w:customStyle="1" w:styleId="MTDisplayEquation">
    <w:name w:val="MTDisplayEquation"/>
    <w:basedOn w:val="Normal"/>
    <w:next w:val="Normal"/>
    <w:link w:val="MTDisplayEquationTegn"/>
    <w:rsid w:val="009C5EC5"/>
    <w:pPr>
      <w:tabs>
        <w:tab w:val="center" w:pos="4560"/>
        <w:tab w:val="right" w:pos="9120"/>
      </w:tabs>
      <w:ind w:left="-5" w:right="27"/>
    </w:pPr>
    <w:rPr>
      <w:lang w:val="en-US"/>
    </w:rPr>
  </w:style>
  <w:style w:type="character" w:customStyle="1" w:styleId="MTDisplayEquationTegn">
    <w:name w:val="MTDisplayEquation Tegn"/>
    <w:basedOn w:val="Standardskriftforavsnitt"/>
    <w:link w:val="MTDisplayEquation"/>
    <w:rsid w:val="009C5EC5"/>
    <w:rPr>
      <w:lang w:val="en-US"/>
    </w:rPr>
  </w:style>
  <w:style w:type="paragraph" w:customStyle="1" w:styleId="MTDisplayEquation2">
    <w:name w:val="MTDisplayEquation2"/>
    <w:basedOn w:val="Normal"/>
    <w:next w:val="Normal"/>
    <w:rsid w:val="009C5EC5"/>
    <w:pPr>
      <w:tabs>
        <w:tab w:val="center" w:pos="4560"/>
        <w:tab w:val="right" w:pos="9120"/>
      </w:tabs>
      <w:ind w:left="-5" w:right="27"/>
    </w:pPr>
    <w:rPr>
      <w:lang w:val="en-US"/>
    </w:rPr>
  </w:style>
  <w:style w:type="character" w:customStyle="1" w:styleId="MTEquationSection2">
    <w:name w:val="MTEquationSection2"/>
    <w:basedOn w:val="Standardskriftforavsnitt"/>
    <w:rsid w:val="009C5EC5"/>
    <w:rPr>
      <w:vanish/>
      <w:color w:val="FF0000"/>
      <w:lang w:val="en-US"/>
    </w:rPr>
  </w:style>
  <w:style w:type="character" w:customStyle="1" w:styleId="BildetekstTegn">
    <w:name w:val="Bildetekst Tegn"/>
    <w:basedOn w:val="Standardskriftforavsnitt"/>
    <w:link w:val="Bildetekst"/>
    <w:locked/>
    <w:rsid w:val="005C5497"/>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1F2DC8"/>
    <w:pPr>
      <w:keepNext/>
      <w:keepLines/>
      <w:spacing w:before="200" w:after="0"/>
      <w:outlineLvl w:val="1"/>
    </w:pPr>
    <w:rPr>
      <w:rFonts w:asciiTheme="majorHAnsi" w:eastAsiaTheme="majorEastAsia" w:hAnsiTheme="majorHAnsi" w:cstheme="majorBidi"/>
      <w:b/>
      <w:bCs/>
      <w:color w:val="5B9BD5" w:themeColor="accent1"/>
      <w:sz w:val="26"/>
      <w:szCs w:val="26"/>
      <w:lang w:val="nb-NO"/>
    </w:rPr>
  </w:style>
  <w:style w:type="paragraph" w:styleId="Overskrift3">
    <w:name w:val="heading 3"/>
    <w:next w:val="Normal"/>
    <w:link w:val="Overskrift3Tegn"/>
    <w:uiPriority w:val="9"/>
    <w:unhideWhenUsed/>
    <w:qFormat/>
    <w:rsid w:val="00D70200"/>
    <w:pPr>
      <w:keepNext/>
      <w:keepLines/>
      <w:spacing w:after="137"/>
      <w:ind w:left="10" w:hanging="10"/>
      <w:outlineLvl w:val="2"/>
    </w:pPr>
    <w:rPr>
      <w:rFonts w:ascii="Cambria" w:eastAsia="Cambria" w:hAnsi="Cambria" w:cs="Cambria"/>
      <w:b/>
      <w:color w:val="000000"/>
      <w:sz w:val="29"/>
      <w:lang w:val="nb-NO" w:eastAsia="nb-NO"/>
    </w:rPr>
  </w:style>
  <w:style w:type="paragraph" w:styleId="Overskrift4">
    <w:name w:val="heading 4"/>
    <w:next w:val="Normal"/>
    <w:link w:val="Overskrift4Tegn"/>
    <w:uiPriority w:val="9"/>
    <w:unhideWhenUsed/>
    <w:qFormat/>
    <w:rsid w:val="00D70200"/>
    <w:pPr>
      <w:keepNext/>
      <w:keepLines/>
      <w:spacing w:after="217" w:line="265" w:lineRule="auto"/>
      <w:ind w:left="10" w:hanging="10"/>
      <w:outlineLvl w:val="3"/>
    </w:pPr>
    <w:rPr>
      <w:rFonts w:ascii="Cambria" w:eastAsia="Cambria" w:hAnsi="Cambria" w:cs="Cambria"/>
      <w:b/>
      <w:color w:val="000000"/>
      <w:sz w:val="24"/>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B47197"/>
    <w:pPr>
      <w:spacing w:after="0" w:line="240" w:lineRule="auto"/>
    </w:pPr>
  </w:style>
  <w:style w:type="paragraph" w:styleId="Bobletekst">
    <w:name w:val="Balloon Text"/>
    <w:basedOn w:val="Normal"/>
    <w:link w:val="BobletekstTegn"/>
    <w:uiPriority w:val="99"/>
    <w:semiHidden/>
    <w:unhideWhenUsed/>
    <w:rsid w:val="00B471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47197"/>
    <w:rPr>
      <w:rFonts w:ascii="Segoe UI" w:hAnsi="Segoe UI" w:cs="Segoe UI"/>
      <w:sz w:val="18"/>
      <w:szCs w:val="18"/>
    </w:rPr>
  </w:style>
  <w:style w:type="paragraph" w:styleId="Topptekst">
    <w:name w:val="header"/>
    <w:basedOn w:val="Normal"/>
    <w:link w:val="TopptekstTegn"/>
    <w:uiPriority w:val="99"/>
    <w:unhideWhenUsed/>
    <w:rsid w:val="00E82B2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82B25"/>
  </w:style>
  <w:style w:type="paragraph" w:styleId="Bunntekst">
    <w:name w:val="footer"/>
    <w:basedOn w:val="Normal"/>
    <w:link w:val="BunntekstTegn"/>
    <w:uiPriority w:val="99"/>
    <w:unhideWhenUsed/>
    <w:rsid w:val="00E82B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82B25"/>
  </w:style>
  <w:style w:type="character" w:styleId="Merknadsreferanse">
    <w:name w:val="annotation reference"/>
    <w:basedOn w:val="Standardskriftforavsnitt"/>
    <w:uiPriority w:val="99"/>
    <w:semiHidden/>
    <w:unhideWhenUsed/>
    <w:rsid w:val="00697934"/>
    <w:rPr>
      <w:sz w:val="16"/>
      <w:szCs w:val="16"/>
    </w:rPr>
  </w:style>
  <w:style w:type="paragraph" w:styleId="Merknadstekst">
    <w:name w:val="annotation text"/>
    <w:basedOn w:val="Normal"/>
    <w:link w:val="MerknadstekstTegn"/>
    <w:uiPriority w:val="99"/>
    <w:semiHidden/>
    <w:unhideWhenUsed/>
    <w:rsid w:val="0069793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97934"/>
    <w:rPr>
      <w:sz w:val="20"/>
      <w:szCs w:val="20"/>
    </w:rPr>
  </w:style>
  <w:style w:type="paragraph" w:styleId="Kommentaremne">
    <w:name w:val="annotation subject"/>
    <w:basedOn w:val="Merknadstekst"/>
    <w:next w:val="Merknadstekst"/>
    <w:link w:val="KommentaremneTegn"/>
    <w:uiPriority w:val="99"/>
    <w:semiHidden/>
    <w:unhideWhenUsed/>
    <w:rsid w:val="00697934"/>
    <w:rPr>
      <w:b/>
      <w:bCs/>
    </w:rPr>
  </w:style>
  <w:style w:type="character" w:customStyle="1" w:styleId="KommentaremneTegn">
    <w:name w:val="Kommentaremne Tegn"/>
    <w:basedOn w:val="MerknadstekstTegn"/>
    <w:link w:val="Kommentaremne"/>
    <w:uiPriority w:val="99"/>
    <w:semiHidden/>
    <w:rsid w:val="00697934"/>
    <w:rPr>
      <w:b/>
      <w:bCs/>
      <w:sz w:val="20"/>
      <w:szCs w:val="20"/>
    </w:rPr>
  </w:style>
  <w:style w:type="character" w:styleId="Hyperkobling">
    <w:name w:val="Hyperlink"/>
    <w:basedOn w:val="Standardskriftforavsnitt"/>
    <w:uiPriority w:val="99"/>
    <w:unhideWhenUsed/>
    <w:rsid w:val="00A454B6"/>
    <w:rPr>
      <w:color w:val="0563C1" w:themeColor="hyperlink"/>
      <w:u w:val="single"/>
    </w:rPr>
  </w:style>
  <w:style w:type="paragraph" w:styleId="Fotnotetekst">
    <w:name w:val="footnote text"/>
    <w:basedOn w:val="Normal"/>
    <w:link w:val="FotnotetekstTegn"/>
    <w:uiPriority w:val="99"/>
    <w:semiHidden/>
    <w:unhideWhenUsed/>
    <w:rsid w:val="00F30C2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30C27"/>
    <w:rPr>
      <w:sz w:val="20"/>
      <w:szCs w:val="20"/>
    </w:rPr>
  </w:style>
  <w:style w:type="character" w:styleId="Fotnotereferanse">
    <w:name w:val="footnote reference"/>
    <w:basedOn w:val="Standardskriftforavsnitt"/>
    <w:uiPriority w:val="99"/>
    <w:semiHidden/>
    <w:unhideWhenUsed/>
    <w:rsid w:val="00F30C27"/>
    <w:rPr>
      <w:vertAlign w:val="superscript"/>
    </w:rPr>
  </w:style>
  <w:style w:type="paragraph" w:styleId="Bildetekst">
    <w:name w:val="caption"/>
    <w:basedOn w:val="Normal"/>
    <w:next w:val="Normal"/>
    <w:link w:val="BildetekstTegn"/>
    <w:unhideWhenUsed/>
    <w:qFormat/>
    <w:rsid w:val="00AD4AEE"/>
    <w:pPr>
      <w:spacing w:after="200" w:line="240" w:lineRule="auto"/>
    </w:pPr>
    <w:rPr>
      <w:i/>
      <w:iCs/>
      <w:color w:val="44546A" w:themeColor="text2"/>
      <w:sz w:val="18"/>
      <w:szCs w:val="18"/>
    </w:rPr>
  </w:style>
  <w:style w:type="character" w:customStyle="1" w:styleId="Ulstomtale1">
    <w:name w:val="Uløst omtale1"/>
    <w:basedOn w:val="Standardskriftforavsnitt"/>
    <w:uiPriority w:val="99"/>
    <w:semiHidden/>
    <w:unhideWhenUsed/>
    <w:rsid w:val="003611CD"/>
    <w:rPr>
      <w:color w:val="808080"/>
      <w:shd w:val="clear" w:color="auto" w:fill="E6E6E6"/>
    </w:rPr>
  </w:style>
  <w:style w:type="paragraph" w:styleId="Listeavsnitt">
    <w:name w:val="List Paragraph"/>
    <w:basedOn w:val="Normal"/>
    <w:uiPriority w:val="34"/>
    <w:qFormat/>
    <w:rsid w:val="00254FDA"/>
    <w:pPr>
      <w:ind w:left="720"/>
      <w:contextualSpacing/>
    </w:pPr>
  </w:style>
  <w:style w:type="character" w:customStyle="1" w:styleId="Overskrift3Tegn">
    <w:name w:val="Overskrift 3 Tegn"/>
    <w:basedOn w:val="Standardskriftforavsnitt"/>
    <w:link w:val="Overskrift3"/>
    <w:uiPriority w:val="9"/>
    <w:rsid w:val="00D70200"/>
    <w:rPr>
      <w:rFonts w:ascii="Cambria" w:eastAsia="Cambria" w:hAnsi="Cambria" w:cs="Cambria"/>
      <w:b/>
      <w:color w:val="000000"/>
      <w:sz w:val="29"/>
      <w:lang w:val="nb-NO" w:eastAsia="nb-NO"/>
    </w:rPr>
  </w:style>
  <w:style w:type="character" w:customStyle="1" w:styleId="Overskrift4Tegn">
    <w:name w:val="Overskrift 4 Tegn"/>
    <w:basedOn w:val="Standardskriftforavsnitt"/>
    <w:link w:val="Overskrift4"/>
    <w:uiPriority w:val="9"/>
    <w:rsid w:val="00D70200"/>
    <w:rPr>
      <w:rFonts w:ascii="Cambria" w:eastAsia="Cambria" w:hAnsi="Cambria" w:cs="Cambria"/>
      <w:b/>
      <w:color w:val="000000"/>
      <w:sz w:val="24"/>
      <w:lang w:val="nb-NO" w:eastAsia="nb-NO"/>
    </w:rPr>
  </w:style>
  <w:style w:type="paragraph" w:customStyle="1" w:styleId="MTDisplayEquation3">
    <w:name w:val="MTDisplayEquation3"/>
    <w:basedOn w:val="Normal"/>
    <w:next w:val="Normal"/>
    <w:rsid w:val="00D70200"/>
    <w:pPr>
      <w:tabs>
        <w:tab w:val="center" w:pos="4560"/>
        <w:tab w:val="right" w:pos="9120"/>
      </w:tabs>
      <w:spacing w:after="175" w:line="271" w:lineRule="auto"/>
      <w:ind w:left="-5" w:right="27" w:hanging="10"/>
      <w:jc w:val="both"/>
    </w:pPr>
    <w:rPr>
      <w:rFonts w:ascii="Cambria" w:eastAsia="Cambria" w:hAnsi="Cambria" w:cs="Cambria"/>
      <w:color w:val="000000"/>
      <w:sz w:val="24"/>
      <w:lang w:val="en-US" w:eastAsia="nb-NO"/>
    </w:rPr>
  </w:style>
  <w:style w:type="character" w:customStyle="1" w:styleId="Overskrift2Tegn">
    <w:name w:val="Overskrift 2 Tegn"/>
    <w:basedOn w:val="Standardskriftforavsnitt"/>
    <w:link w:val="Overskrift2"/>
    <w:uiPriority w:val="9"/>
    <w:rsid w:val="001F2DC8"/>
    <w:rPr>
      <w:rFonts w:asciiTheme="majorHAnsi" w:eastAsiaTheme="majorEastAsia" w:hAnsiTheme="majorHAnsi" w:cstheme="majorBidi"/>
      <w:b/>
      <w:bCs/>
      <w:color w:val="5B9BD5" w:themeColor="accent1"/>
      <w:sz w:val="26"/>
      <w:szCs w:val="26"/>
      <w:lang w:val="nb-NO"/>
    </w:rPr>
  </w:style>
  <w:style w:type="table" w:customStyle="1" w:styleId="TableGrid1">
    <w:name w:val="TableGrid1"/>
    <w:rsid w:val="001F2DC8"/>
    <w:pPr>
      <w:spacing w:after="0" w:line="240" w:lineRule="auto"/>
    </w:pPr>
    <w:rPr>
      <w:rFonts w:eastAsiaTheme="minorEastAsia"/>
      <w:lang w:val="nb-NO" w:eastAsia="nb-NO"/>
    </w:rPr>
    <w:tblPr>
      <w:tblCellMar>
        <w:top w:w="0" w:type="dxa"/>
        <w:left w:w="0" w:type="dxa"/>
        <w:bottom w:w="0" w:type="dxa"/>
        <w:right w:w="0" w:type="dxa"/>
      </w:tblCellMar>
    </w:tblPr>
  </w:style>
  <w:style w:type="paragraph" w:customStyle="1" w:styleId="MTDisplayEquation">
    <w:name w:val="MTDisplayEquation"/>
    <w:basedOn w:val="Normal"/>
    <w:next w:val="Normal"/>
    <w:link w:val="MTDisplayEquationTegn"/>
    <w:rsid w:val="009C5EC5"/>
    <w:pPr>
      <w:tabs>
        <w:tab w:val="center" w:pos="4560"/>
        <w:tab w:val="right" w:pos="9120"/>
      </w:tabs>
      <w:ind w:left="-5" w:right="27"/>
    </w:pPr>
    <w:rPr>
      <w:lang w:val="en-US"/>
    </w:rPr>
  </w:style>
  <w:style w:type="character" w:customStyle="1" w:styleId="MTDisplayEquationTegn">
    <w:name w:val="MTDisplayEquation Tegn"/>
    <w:basedOn w:val="Standardskriftforavsnitt"/>
    <w:link w:val="MTDisplayEquation"/>
    <w:rsid w:val="009C5EC5"/>
    <w:rPr>
      <w:lang w:val="en-US"/>
    </w:rPr>
  </w:style>
  <w:style w:type="paragraph" w:customStyle="1" w:styleId="MTDisplayEquation2">
    <w:name w:val="MTDisplayEquation2"/>
    <w:basedOn w:val="Normal"/>
    <w:next w:val="Normal"/>
    <w:rsid w:val="009C5EC5"/>
    <w:pPr>
      <w:tabs>
        <w:tab w:val="center" w:pos="4560"/>
        <w:tab w:val="right" w:pos="9120"/>
      </w:tabs>
      <w:ind w:left="-5" w:right="27"/>
    </w:pPr>
    <w:rPr>
      <w:lang w:val="en-US"/>
    </w:rPr>
  </w:style>
  <w:style w:type="character" w:customStyle="1" w:styleId="MTEquationSection2">
    <w:name w:val="MTEquationSection2"/>
    <w:basedOn w:val="Standardskriftforavsnitt"/>
    <w:rsid w:val="009C5EC5"/>
    <w:rPr>
      <w:vanish/>
      <w:color w:val="FF0000"/>
      <w:lang w:val="en-US"/>
    </w:rPr>
  </w:style>
  <w:style w:type="character" w:customStyle="1" w:styleId="BildetekstTegn">
    <w:name w:val="Bildetekst Tegn"/>
    <w:basedOn w:val="Standardskriftforavsnitt"/>
    <w:link w:val="Bildetekst"/>
    <w:locked/>
    <w:rsid w:val="005C5497"/>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oleObject" Target="embeddings/oleObject6.bin"/><Relationship Id="rId42" Type="http://schemas.openxmlformats.org/officeDocument/2006/relationships/image" Target="media/image18.wmf"/><Relationship Id="rId63" Type="http://schemas.openxmlformats.org/officeDocument/2006/relationships/oleObject" Target="embeddings/oleObject27.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5.bin"/><Relationship Id="rId170" Type="http://schemas.openxmlformats.org/officeDocument/2006/relationships/image" Target="media/image82.wmf"/><Relationship Id="rId191" Type="http://schemas.openxmlformats.org/officeDocument/2006/relationships/oleObject" Target="embeddings/oleObject91.bin"/><Relationship Id="rId205" Type="http://schemas.openxmlformats.org/officeDocument/2006/relationships/header" Target="header1.xml"/><Relationship Id="rId107" Type="http://schemas.openxmlformats.org/officeDocument/2006/relationships/oleObject" Target="embeddings/oleObject49.bin"/><Relationship Id="rId11" Type="http://schemas.openxmlformats.org/officeDocument/2006/relationships/oleObject" Target="embeddings/oleObject1.bin"/><Relationship Id="rId32" Type="http://schemas.openxmlformats.org/officeDocument/2006/relationships/image" Target="media/image13.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5.bin"/><Relationship Id="rId102" Type="http://schemas.openxmlformats.org/officeDocument/2006/relationships/image" Target="media/image48.wmf"/><Relationship Id="rId123" Type="http://schemas.openxmlformats.org/officeDocument/2006/relationships/oleObject" Target="embeddings/oleObject57.bin"/><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oleObject" Target="embeddings/oleObject70.bin"/><Relationship Id="rId5" Type="http://schemas.openxmlformats.org/officeDocument/2006/relationships/settings" Target="settings.xml"/><Relationship Id="rId90" Type="http://schemas.openxmlformats.org/officeDocument/2006/relationships/image" Target="media/image42.wmf"/><Relationship Id="rId95" Type="http://schemas.openxmlformats.org/officeDocument/2006/relationships/oleObject" Target="embeddings/oleObject43.bin"/><Relationship Id="rId160" Type="http://schemas.openxmlformats.org/officeDocument/2006/relationships/image" Target="media/image77.wmf"/><Relationship Id="rId165" Type="http://schemas.openxmlformats.org/officeDocument/2006/relationships/oleObject" Target="embeddings/oleObject78.bin"/><Relationship Id="rId181" Type="http://schemas.openxmlformats.org/officeDocument/2006/relationships/oleObject" Target="embeddings/oleObject86.bin"/><Relationship Id="rId186" Type="http://schemas.openxmlformats.org/officeDocument/2006/relationships/image" Target="media/image90.wmf"/><Relationship Id="rId211" Type="http://schemas.openxmlformats.org/officeDocument/2006/relationships/fontTable" Target="fontTable.xml"/><Relationship Id="rId22" Type="http://schemas.openxmlformats.org/officeDocument/2006/relationships/image" Target="media/image8.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0.bin"/><Relationship Id="rId113" Type="http://schemas.openxmlformats.org/officeDocument/2006/relationships/oleObject" Target="embeddings/oleObject52.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5.bin"/><Relationship Id="rId80" Type="http://schemas.openxmlformats.org/officeDocument/2006/relationships/image" Target="media/image37.wmf"/><Relationship Id="rId85" Type="http://schemas.openxmlformats.org/officeDocument/2006/relationships/oleObject" Target="embeddings/oleObject38.bin"/><Relationship Id="rId150" Type="http://schemas.openxmlformats.org/officeDocument/2006/relationships/image" Target="media/image72.wmf"/><Relationship Id="rId155" Type="http://schemas.openxmlformats.org/officeDocument/2006/relationships/oleObject" Target="embeddings/oleObject73.bin"/><Relationship Id="rId171" Type="http://schemas.openxmlformats.org/officeDocument/2006/relationships/oleObject" Target="embeddings/oleObject81.bin"/><Relationship Id="rId176" Type="http://schemas.openxmlformats.org/officeDocument/2006/relationships/image" Target="media/image85.wmf"/><Relationship Id="rId192" Type="http://schemas.openxmlformats.org/officeDocument/2006/relationships/image" Target="media/image93.wmf"/><Relationship Id="rId197" Type="http://schemas.openxmlformats.org/officeDocument/2006/relationships/oleObject" Target="embeddings/oleObject94.bin"/><Relationship Id="rId206" Type="http://schemas.openxmlformats.org/officeDocument/2006/relationships/header" Target="header2.xml"/><Relationship Id="rId201" Type="http://schemas.openxmlformats.org/officeDocument/2006/relationships/oleObject" Target="embeddings/oleObject96.bin"/><Relationship Id="rId12" Type="http://schemas.openxmlformats.org/officeDocument/2006/relationships/image" Target="media/image3.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6.wmf"/><Relationship Id="rId59" Type="http://schemas.openxmlformats.org/officeDocument/2006/relationships/oleObject" Target="embeddings/oleObject25.bin"/><Relationship Id="rId103" Type="http://schemas.openxmlformats.org/officeDocument/2006/relationships/oleObject" Target="embeddings/oleObject47.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0.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3.bin"/><Relationship Id="rId91" Type="http://schemas.openxmlformats.org/officeDocument/2006/relationships/oleObject" Target="embeddings/oleObject41.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68.bin"/><Relationship Id="rId161" Type="http://schemas.openxmlformats.org/officeDocument/2006/relationships/oleObject" Target="embeddings/oleObject76.bin"/><Relationship Id="rId166" Type="http://schemas.openxmlformats.org/officeDocument/2006/relationships/image" Target="media/image80.wmf"/><Relationship Id="rId182" Type="http://schemas.openxmlformats.org/officeDocument/2006/relationships/image" Target="media/image88.wmf"/><Relationship Id="rId187" Type="http://schemas.openxmlformats.org/officeDocument/2006/relationships/oleObject" Target="embeddings/oleObject89.bin"/><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theme" Target="theme/theme1.xml"/><Relationship Id="rId23" Type="http://schemas.openxmlformats.org/officeDocument/2006/relationships/oleObject" Target="embeddings/oleObject7.bin"/><Relationship Id="rId28" Type="http://schemas.openxmlformats.org/officeDocument/2006/relationships/image" Target="media/image11.wmf"/><Relationship Id="rId49" Type="http://schemas.openxmlformats.org/officeDocument/2006/relationships/oleObject" Target="embeddings/oleObject20.bin"/><Relationship Id="rId114" Type="http://schemas.openxmlformats.org/officeDocument/2006/relationships/image" Target="media/image54.wmf"/><Relationship Id="rId119" Type="http://schemas.openxmlformats.org/officeDocument/2006/relationships/oleObject" Target="embeddings/oleObject55.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8.bin"/><Relationship Id="rId81" Type="http://schemas.openxmlformats.org/officeDocument/2006/relationships/oleObject" Target="embeddings/oleObject36.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3.bin"/><Relationship Id="rId151" Type="http://schemas.openxmlformats.org/officeDocument/2006/relationships/oleObject" Target="embeddings/oleObject71.bin"/><Relationship Id="rId156" Type="http://schemas.openxmlformats.org/officeDocument/2006/relationships/image" Target="media/image75.wmf"/><Relationship Id="rId177" Type="http://schemas.openxmlformats.org/officeDocument/2006/relationships/oleObject" Target="embeddings/oleObject84.bin"/><Relationship Id="rId198" Type="http://schemas.openxmlformats.org/officeDocument/2006/relationships/image" Target="media/image96.wmf"/><Relationship Id="rId172" Type="http://schemas.openxmlformats.org/officeDocument/2006/relationships/image" Target="media/image83.wmf"/><Relationship Id="rId193" Type="http://schemas.openxmlformats.org/officeDocument/2006/relationships/oleObject" Target="embeddings/oleObject92.bin"/><Relationship Id="rId202" Type="http://schemas.openxmlformats.org/officeDocument/2006/relationships/image" Target="media/image98.wmf"/><Relationship Id="rId207"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oleObject" Target="embeddings/oleObject50.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3.bin"/><Relationship Id="rId76" Type="http://schemas.openxmlformats.org/officeDocument/2006/relationships/image" Target="media/image35.wmf"/><Relationship Id="rId97" Type="http://schemas.openxmlformats.org/officeDocument/2006/relationships/oleObject" Target="embeddings/oleObject44.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8.bin"/><Relationship Id="rId141" Type="http://schemas.openxmlformats.org/officeDocument/2006/relationships/oleObject" Target="embeddings/oleObject66.bin"/><Relationship Id="rId146" Type="http://schemas.openxmlformats.org/officeDocument/2006/relationships/image" Target="media/image70.wmf"/><Relationship Id="rId167" Type="http://schemas.openxmlformats.org/officeDocument/2006/relationships/oleObject" Target="embeddings/oleObject79.bin"/><Relationship Id="rId188" Type="http://schemas.openxmlformats.org/officeDocument/2006/relationships/image" Target="media/image91.wmf"/><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image" Target="media/image43.wmf"/><Relationship Id="rId162" Type="http://schemas.openxmlformats.org/officeDocument/2006/relationships/image" Target="media/image78.wmf"/><Relationship Id="rId183" Type="http://schemas.openxmlformats.org/officeDocument/2006/relationships/oleObject" Target="embeddings/oleObject87.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8.bin"/><Relationship Id="rId66" Type="http://schemas.openxmlformats.org/officeDocument/2006/relationships/image" Target="media/image30.wmf"/><Relationship Id="rId87" Type="http://schemas.openxmlformats.org/officeDocument/2006/relationships/oleObject" Target="embeddings/oleObject39.bin"/><Relationship Id="rId110" Type="http://schemas.openxmlformats.org/officeDocument/2006/relationships/image" Target="media/image52.wmf"/><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image" Target="media/image65.wmf"/><Relationship Id="rId157" Type="http://schemas.openxmlformats.org/officeDocument/2006/relationships/oleObject" Target="embeddings/oleObject74.bin"/><Relationship Id="rId178" Type="http://schemas.openxmlformats.org/officeDocument/2006/relationships/image" Target="media/image86.wmf"/><Relationship Id="rId61" Type="http://schemas.openxmlformats.org/officeDocument/2006/relationships/oleObject" Target="embeddings/oleObject26.bin"/><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oleObject" Target="embeddings/oleObject82.bin"/><Relationship Id="rId194" Type="http://schemas.openxmlformats.org/officeDocument/2006/relationships/image" Target="media/image94.wmf"/><Relationship Id="rId199" Type="http://schemas.openxmlformats.org/officeDocument/2006/relationships/oleObject" Target="embeddings/oleObject95.bin"/><Relationship Id="rId203" Type="http://schemas.openxmlformats.org/officeDocument/2006/relationships/oleObject" Target="embeddings/oleObject97.bin"/><Relationship Id="rId208" Type="http://schemas.openxmlformats.org/officeDocument/2006/relationships/footer" Target="footer2.xml"/><Relationship Id="rId19" Type="http://schemas.openxmlformats.org/officeDocument/2006/relationships/oleObject" Target="embeddings/oleObject5.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image" Target="media/image25.wmf"/><Relationship Id="rId77" Type="http://schemas.openxmlformats.org/officeDocument/2006/relationships/oleObject" Target="embeddings/oleObject34.bin"/><Relationship Id="rId100" Type="http://schemas.openxmlformats.org/officeDocument/2006/relationships/image" Target="media/image47.wmf"/><Relationship Id="rId105" Type="http://schemas.openxmlformats.org/officeDocument/2006/relationships/oleObject" Target="embeddings/oleObject48.bin"/><Relationship Id="rId126" Type="http://schemas.openxmlformats.org/officeDocument/2006/relationships/image" Target="media/image60.wmf"/><Relationship Id="rId147" Type="http://schemas.openxmlformats.org/officeDocument/2006/relationships/oleObject" Target="embeddings/oleObject69.bin"/><Relationship Id="rId168" Type="http://schemas.openxmlformats.org/officeDocument/2006/relationships/image" Target="media/image81.wmf"/><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33.wmf"/><Relationship Id="rId93" Type="http://schemas.openxmlformats.org/officeDocument/2006/relationships/oleObject" Target="embeddings/oleObject42.bin"/><Relationship Id="rId98" Type="http://schemas.openxmlformats.org/officeDocument/2006/relationships/image" Target="media/image46.wmf"/><Relationship Id="rId121" Type="http://schemas.openxmlformats.org/officeDocument/2006/relationships/oleObject" Target="embeddings/oleObject56.bin"/><Relationship Id="rId142" Type="http://schemas.openxmlformats.org/officeDocument/2006/relationships/image" Target="media/image68.wmf"/><Relationship Id="rId163" Type="http://schemas.openxmlformats.org/officeDocument/2006/relationships/oleObject" Target="embeddings/oleObject77.bin"/><Relationship Id="rId184" Type="http://schemas.openxmlformats.org/officeDocument/2006/relationships/image" Target="media/image89.wmf"/><Relationship Id="rId189" Type="http://schemas.openxmlformats.org/officeDocument/2006/relationships/oleObject" Target="embeddings/oleObject90.bin"/><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image" Target="media/image20.wmf"/><Relationship Id="rId67" Type="http://schemas.openxmlformats.org/officeDocument/2006/relationships/oleObject" Target="embeddings/oleObject29.bin"/><Relationship Id="rId116" Type="http://schemas.openxmlformats.org/officeDocument/2006/relationships/image" Target="media/image55.wmf"/><Relationship Id="rId137" Type="http://schemas.openxmlformats.org/officeDocument/2006/relationships/oleObject" Target="embeddings/oleObject64.bin"/><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oleObject" Target="embeddings/oleObject16.bin"/><Relationship Id="rId62" Type="http://schemas.openxmlformats.org/officeDocument/2006/relationships/image" Target="media/image28.wmf"/><Relationship Id="rId83" Type="http://schemas.openxmlformats.org/officeDocument/2006/relationships/oleObject" Target="embeddings/oleObject37.bin"/><Relationship Id="rId88" Type="http://schemas.openxmlformats.org/officeDocument/2006/relationships/image" Target="media/image41.wmf"/><Relationship Id="rId111" Type="http://schemas.openxmlformats.org/officeDocument/2006/relationships/oleObject" Target="embeddings/oleObject51.bin"/><Relationship Id="rId132" Type="http://schemas.openxmlformats.org/officeDocument/2006/relationships/image" Target="media/image63.wmf"/><Relationship Id="rId153" Type="http://schemas.openxmlformats.org/officeDocument/2006/relationships/oleObject" Target="embeddings/oleObject72.bin"/><Relationship Id="rId174" Type="http://schemas.openxmlformats.org/officeDocument/2006/relationships/image" Target="media/image84.wmf"/><Relationship Id="rId179" Type="http://schemas.openxmlformats.org/officeDocument/2006/relationships/oleObject" Target="embeddings/oleObject85.bin"/><Relationship Id="rId195" Type="http://schemas.openxmlformats.org/officeDocument/2006/relationships/oleObject" Target="embeddings/oleObject93.bin"/><Relationship Id="rId209" Type="http://schemas.openxmlformats.org/officeDocument/2006/relationships/header" Target="header3.xml"/><Relationship Id="rId190" Type="http://schemas.openxmlformats.org/officeDocument/2006/relationships/image" Target="media/image92.wmf"/><Relationship Id="rId204" Type="http://schemas.openxmlformats.org/officeDocument/2006/relationships/image" Target="media/image99.png"/><Relationship Id="rId15" Type="http://schemas.openxmlformats.org/officeDocument/2006/relationships/oleObject" Target="embeddings/oleObject3.bin"/><Relationship Id="rId36" Type="http://schemas.openxmlformats.org/officeDocument/2006/relationships/image" Target="media/image15.wmf"/><Relationship Id="rId57" Type="http://schemas.openxmlformats.org/officeDocument/2006/relationships/oleObject" Target="embeddings/oleObject24.bin"/><Relationship Id="rId106" Type="http://schemas.openxmlformats.org/officeDocument/2006/relationships/image" Target="media/image50.wmf"/><Relationship Id="rId127" Type="http://schemas.openxmlformats.org/officeDocument/2006/relationships/oleObject" Target="embeddings/oleObject59.bin"/><Relationship Id="rId10" Type="http://schemas.openxmlformats.org/officeDocument/2006/relationships/image" Target="media/image2.wmf"/><Relationship Id="rId31" Type="http://schemas.openxmlformats.org/officeDocument/2006/relationships/oleObject" Target="embeddings/oleObject11.bin"/><Relationship Id="rId52" Type="http://schemas.openxmlformats.org/officeDocument/2006/relationships/image" Target="media/image23.wmf"/><Relationship Id="rId73" Type="http://schemas.openxmlformats.org/officeDocument/2006/relationships/oleObject" Target="embeddings/oleObject32.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8.wmf"/><Relationship Id="rId143" Type="http://schemas.openxmlformats.org/officeDocument/2006/relationships/oleObject" Target="embeddings/oleObject67.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0.bin"/><Relationship Id="rId185" Type="http://schemas.openxmlformats.org/officeDocument/2006/relationships/oleObject" Target="embeddings/oleObject88.bin"/><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image" Target="media/image87.wmf"/><Relationship Id="rId210" Type="http://schemas.openxmlformats.org/officeDocument/2006/relationships/footer" Target="footer3.xml"/><Relationship Id="rId26" Type="http://schemas.openxmlformats.org/officeDocument/2006/relationships/image" Target="media/image10.wmf"/><Relationship Id="rId47" Type="http://schemas.openxmlformats.org/officeDocument/2006/relationships/oleObject" Target="embeddings/oleObject19.bin"/><Relationship Id="rId68" Type="http://schemas.openxmlformats.org/officeDocument/2006/relationships/image" Target="media/image31.wmf"/><Relationship Id="rId89" Type="http://schemas.openxmlformats.org/officeDocument/2006/relationships/oleObject" Target="embeddings/oleObject40.bin"/><Relationship Id="rId112" Type="http://schemas.openxmlformats.org/officeDocument/2006/relationships/image" Target="media/image53.wmf"/><Relationship Id="rId133" Type="http://schemas.openxmlformats.org/officeDocument/2006/relationships/oleObject" Target="embeddings/oleObject62.bin"/><Relationship Id="rId154" Type="http://schemas.openxmlformats.org/officeDocument/2006/relationships/image" Target="media/image74.wmf"/><Relationship Id="rId175" Type="http://schemas.openxmlformats.org/officeDocument/2006/relationships/oleObject" Target="embeddings/oleObject83.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00.jpeg"/></Relationships>
</file>

<file path=word/_rels/header2.xml.rels><?xml version="1.0" encoding="UTF-8" standalone="yes"?>
<Relationships xmlns="http://schemas.openxmlformats.org/package/2006/relationships"><Relationship Id="rId1" Type="http://schemas.openxmlformats.org/officeDocument/2006/relationships/image" Target="media/image100.jpeg"/></Relationships>
</file>

<file path=word/_rels/header3.xml.rels><?xml version="1.0" encoding="UTF-8" standalone="yes"?>
<Relationships xmlns="http://schemas.openxmlformats.org/package/2006/relationships"><Relationship Id="rId1" Type="http://schemas.openxmlformats.org/officeDocument/2006/relationships/image" Target="media/image10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4CF96-6E5A-4CCD-A265-F3D867DE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3693</Words>
  <Characters>19579</Characters>
  <Application>Microsoft Office Word</Application>
  <DocSecurity>0</DocSecurity>
  <Lines>163</Lines>
  <Paragraphs>46</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23226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2018-06-19T08:27:00Z</dcterms:created>
  <dcterms:modified xsi:type="dcterms:W3CDTF">2018-06-19T08:33:00Z</dcterms:modified>
</cp:coreProperties>
</file>