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999" w:rsidRDefault="004F0999" w:rsidP="004F0999">
      <w:pPr>
        <w:spacing w:after="0" w:line="360" w:lineRule="auto"/>
        <w:jc w:val="center"/>
        <w:rPr>
          <w:rFonts w:ascii="Arial" w:hAnsi="Arial" w:cs="Arial"/>
          <w:b/>
          <w:sz w:val="48"/>
          <w:szCs w:val="48"/>
          <w:lang w:val="en-GB"/>
        </w:rPr>
      </w:pPr>
      <w:bookmarkStart w:id="0" w:name="_GoBack"/>
      <w:bookmarkEnd w:id="0"/>
      <w:r w:rsidRPr="004F0999">
        <w:rPr>
          <w:rFonts w:ascii="Arial" w:hAnsi="Arial" w:cs="Arial"/>
          <w:b/>
          <w:sz w:val="48"/>
          <w:szCs w:val="48"/>
          <w:lang w:val="en-GB"/>
        </w:rPr>
        <w:t>Mixed</w:t>
      </w:r>
      <w:r>
        <w:rPr>
          <w:rFonts w:ascii="Arial" w:hAnsi="Arial" w:cs="Arial"/>
          <w:b/>
          <w:sz w:val="48"/>
          <w:szCs w:val="48"/>
          <w:lang w:val="en-GB"/>
        </w:rPr>
        <w:t xml:space="preserve"> </w:t>
      </w:r>
      <w:r w:rsidRPr="004F0999">
        <w:rPr>
          <w:rFonts w:ascii="Arial" w:hAnsi="Arial" w:cs="Arial"/>
          <w:b/>
          <w:sz w:val="48"/>
          <w:szCs w:val="48"/>
          <w:lang w:val="en-GB"/>
        </w:rPr>
        <w:t>Mode Effects of Web and</w:t>
      </w:r>
      <w:r>
        <w:rPr>
          <w:rFonts w:ascii="Arial" w:hAnsi="Arial" w:cs="Arial"/>
          <w:b/>
          <w:sz w:val="48"/>
          <w:szCs w:val="48"/>
          <w:lang w:val="en-GB"/>
        </w:rPr>
        <w:t xml:space="preserve"> </w:t>
      </w:r>
      <w:r w:rsidRPr="004F0999">
        <w:rPr>
          <w:rFonts w:ascii="Arial" w:hAnsi="Arial" w:cs="Arial"/>
          <w:b/>
          <w:sz w:val="48"/>
          <w:szCs w:val="48"/>
          <w:lang w:val="en-GB"/>
        </w:rPr>
        <w:t>Telephone Surveys on Measuring</w:t>
      </w:r>
      <w:r>
        <w:rPr>
          <w:rFonts w:ascii="Arial" w:hAnsi="Arial" w:cs="Arial"/>
          <w:b/>
          <w:sz w:val="48"/>
          <w:szCs w:val="48"/>
          <w:lang w:val="en-GB"/>
        </w:rPr>
        <w:t xml:space="preserve"> </w:t>
      </w:r>
      <w:r w:rsidRPr="004F0999">
        <w:rPr>
          <w:rFonts w:ascii="Arial" w:hAnsi="Arial" w:cs="Arial"/>
          <w:b/>
          <w:sz w:val="48"/>
          <w:szCs w:val="48"/>
          <w:lang w:val="en-GB"/>
        </w:rPr>
        <w:t>Employment Status</w:t>
      </w:r>
    </w:p>
    <w:p w:rsidR="00D0270E" w:rsidRPr="004F0999" w:rsidRDefault="004F0999" w:rsidP="00C726EA">
      <w:pPr>
        <w:spacing w:after="0" w:line="360" w:lineRule="auto"/>
        <w:jc w:val="both"/>
        <w:rPr>
          <w:rFonts w:ascii="Arial" w:hAnsi="Arial" w:cs="Arial"/>
          <w:sz w:val="24"/>
          <w:szCs w:val="24"/>
          <w:lang w:val="de-DE"/>
        </w:rPr>
      </w:pPr>
      <w:r w:rsidRPr="004F0999">
        <w:rPr>
          <w:rFonts w:ascii="Arial" w:hAnsi="Arial" w:cs="Arial"/>
          <w:sz w:val="24"/>
          <w:szCs w:val="24"/>
          <w:lang w:val="de-DE"/>
        </w:rPr>
        <w:t>Joachim Schork</w:t>
      </w:r>
      <w:r w:rsidR="000D705A" w:rsidRPr="004F0999">
        <w:rPr>
          <w:rFonts w:ascii="Arial" w:hAnsi="Arial" w:cs="Arial"/>
          <w:sz w:val="24"/>
          <w:szCs w:val="24"/>
          <w:lang w:val="de-DE"/>
        </w:rPr>
        <w:t xml:space="preserve">, </w:t>
      </w:r>
      <w:r w:rsidRPr="004F0999">
        <w:rPr>
          <w:rFonts w:ascii="Arial" w:hAnsi="Arial" w:cs="Arial"/>
          <w:sz w:val="24"/>
          <w:szCs w:val="24"/>
          <w:lang w:val="de-DE"/>
        </w:rPr>
        <w:t>STATEC Luxembourg</w:t>
      </w:r>
      <w:r w:rsidR="000D705A" w:rsidRPr="004F0999">
        <w:rPr>
          <w:rFonts w:ascii="Arial" w:hAnsi="Arial" w:cs="Arial"/>
          <w:sz w:val="24"/>
          <w:szCs w:val="24"/>
          <w:lang w:val="de-DE"/>
        </w:rPr>
        <w:t xml:space="preserve">, </w:t>
      </w:r>
      <w:r w:rsidRPr="004F0999">
        <w:rPr>
          <w:rFonts w:ascii="Arial" w:hAnsi="Arial" w:cs="Arial"/>
          <w:sz w:val="24"/>
          <w:szCs w:val="24"/>
          <w:lang w:val="de-DE"/>
        </w:rPr>
        <w:t>joachim.schork@statec.etat.lu</w:t>
      </w:r>
    </w:p>
    <w:p w:rsidR="000D705A" w:rsidRPr="004F0999" w:rsidRDefault="004F0999" w:rsidP="00C726EA">
      <w:pPr>
        <w:spacing w:after="0" w:line="360" w:lineRule="auto"/>
        <w:jc w:val="both"/>
        <w:rPr>
          <w:rFonts w:ascii="Arial" w:hAnsi="Arial" w:cs="Arial"/>
          <w:sz w:val="24"/>
          <w:szCs w:val="24"/>
          <w:lang w:val="de-DE"/>
        </w:rPr>
      </w:pPr>
      <w:r w:rsidRPr="004F0999">
        <w:rPr>
          <w:rFonts w:ascii="Arial" w:hAnsi="Arial" w:cs="Arial"/>
          <w:sz w:val="24"/>
          <w:szCs w:val="24"/>
          <w:lang w:val="de-DE"/>
        </w:rPr>
        <w:t>Cesare A. F. Riillo</w:t>
      </w:r>
      <w:r w:rsidR="000D705A" w:rsidRPr="004F0999">
        <w:rPr>
          <w:rFonts w:ascii="Arial" w:hAnsi="Arial" w:cs="Arial"/>
          <w:sz w:val="24"/>
          <w:szCs w:val="24"/>
          <w:lang w:val="de-DE"/>
        </w:rPr>
        <w:t xml:space="preserve">, </w:t>
      </w:r>
      <w:r w:rsidRPr="004F0999">
        <w:rPr>
          <w:rFonts w:ascii="Arial" w:hAnsi="Arial" w:cs="Arial"/>
          <w:sz w:val="24"/>
          <w:szCs w:val="24"/>
          <w:lang w:val="de-DE"/>
        </w:rPr>
        <w:t>STATEC Luxembourg</w:t>
      </w:r>
      <w:r w:rsidR="000D705A" w:rsidRPr="004F0999">
        <w:rPr>
          <w:rFonts w:ascii="Arial" w:hAnsi="Arial" w:cs="Arial"/>
          <w:sz w:val="24"/>
          <w:szCs w:val="24"/>
          <w:lang w:val="de-DE"/>
        </w:rPr>
        <w:t xml:space="preserve">, </w:t>
      </w:r>
      <w:r w:rsidRPr="004F0999">
        <w:rPr>
          <w:rFonts w:ascii="Arial" w:hAnsi="Arial" w:cs="Arial"/>
          <w:sz w:val="24"/>
          <w:szCs w:val="24"/>
          <w:lang w:val="de-DE"/>
        </w:rPr>
        <w:t>cesare.</w:t>
      </w:r>
      <w:r w:rsidR="006C7DB5">
        <w:rPr>
          <w:rFonts w:ascii="Arial" w:hAnsi="Arial" w:cs="Arial"/>
          <w:sz w:val="24"/>
          <w:szCs w:val="24"/>
          <w:lang w:val="de-DE"/>
        </w:rPr>
        <w:t>r</w:t>
      </w:r>
      <w:r w:rsidRPr="004F0999">
        <w:rPr>
          <w:rFonts w:ascii="Arial" w:hAnsi="Arial" w:cs="Arial"/>
          <w:sz w:val="24"/>
          <w:szCs w:val="24"/>
          <w:lang w:val="de-DE"/>
        </w:rPr>
        <w:t>iillo@statec.etat.lu</w:t>
      </w:r>
    </w:p>
    <w:p w:rsidR="004F0999" w:rsidRPr="004F0999" w:rsidRDefault="004F0999" w:rsidP="004F0999">
      <w:pPr>
        <w:spacing w:after="0" w:line="360" w:lineRule="auto"/>
        <w:jc w:val="both"/>
        <w:rPr>
          <w:rFonts w:ascii="Arial" w:hAnsi="Arial" w:cs="Arial"/>
          <w:sz w:val="24"/>
          <w:szCs w:val="24"/>
          <w:lang w:val="de-DE"/>
        </w:rPr>
      </w:pPr>
      <w:r w:rsidRPr="004F0999">
        <w:rPr>
          <w:rFonts w:ascii="Arial" w:hAnsi="Arial" w:cs="Arial"/>
          <w:sz w:val="24"/>
          <w:szCs w:val="24"/>
          <w:lang w:val="de-DE"/>
        </w:rPr>
        <w:t>Johann Neumayr, STATEC Luxembourg, johann.neumayr@statec.etat.lu</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4F0999" w:rsidRPr="004F0999" w:rsidRDefault="004F0999" w:rsidP="004F0999">
      <w:pPr>
        <w:spacing w:before="240" w:after="0" w:line="360" w:lineRule="auto"/>
        <w:jc w:val="both"/>
        <w:rPr>
          <w:rFonts w:ascii="Arial" w:hAnsi="Arial" w:cs="Arial"/>
          <w:i/>
          <w:sz w:val="20"/>
          <w:szCs w:val="20"/>
          <w:lang w:val="en-GB"/>
        </w:rPr>
      </w:pPr>
      <w:r w:rsidRPr="004F0999">
        <w:rPr>
          <w:rFonts w:ascii="Arial" w:hAnsi="Arial" w:cs="Arial"/>
          <w:i/>
          <w:sz w:val="20"/>
          <w:szCs w:val="20"/>
          <w:lang w:val="en-GB"/>
        </w:rPr>
        <w:t>Web questionnaires are increasingly used to complement traditional data collection, leading to different combinations of survey modes. The flexibility of mixed mode</w:t>
      </w:r>
      <w:r w:rsidR="00817957">
        <w:rPr>
          <w:rFonts w:ascii="Arial" w:hAnsi="Arial" w:cs="Arial"/>
          <w:i/>
          <w:sz w:val="20"/>
          <w:szCs w:val="20"/>
          <w:lang w:val="en-GB"/>
        </w:rPr>
        <w:t>s</w:t>
      </w:r>
      <w:r w:rsidRPr="004F0999">
        <w:rPr>
          <w:rFonts w:ascii="Arial" w:hAnsi="Arial" w:cs="Arial"/>
          <w:i/>
          <w:sz w:val="20"/>
          <w:szCs w:val="20"/>
          <w:lang w:val="en-GB"/>
        </w:rPr>
        <w:t xml:space="preserve"> provides many advantages such as</w:t>
      </w:r>
      <w:r w:rsidR="00817957">
        <w:rPr>
          <w:rFonts w:ascii="Arial" w:hAnsi="Arial" w:cs="Arial"/>
          <w:i/>
          <w:sz w:val="20"/>
          <w:szCs w:val="20"/>
          <w:lang w:val="en-GB"/>
        </w:rPr>
        <w:t xml:space="preserve"> </w:t>
      </w:r>
      <w:r w:rsidRPr="004F0999">
        <w:rPr>
          <w:rFonts w:ascii="Arial" w:hAnsi="Arial" w:cs="Arial"/>
          <w:i/>
          <w:sz w:val="20"/>
          <w:szCs w:val="20"/>
          <w:lang w:val="en-GB"/>
        </w:rPr>
        <w:t>less nonresponse issues, lowered expenditures, and compensation for the decreasing availability of other data sources, i.e. fixed-line telephone numbers. However, the increased usage of web data raises concerns whether web questionnaires lead to systematic measurement errors, since responses given to web questionnaires may be significantly different compared to other survey modes.</w:t>
      </w:r>
    </w:p>
    <w:p w:rsidR="004E0903" w:rsidRPr="00137371" w:rsidRDefault="004E0903" w:rsidP="004E0903">
      <w:pPr>
        <w:spacing w:before="240" w:after="0" w:line="360" w:lineRule="auto"/>
        <w:jc w:val="both"/>
        <w:rPr>
          <w:rFonts w:ascii="Arial" w:hAnsi="Arial" w:cs="Arial"/>
          <w:i/>
          <w:sz w:val="20"/>
          <w:szCs w:val="20"/>
          <w:lang w:val="en-GB"/>
        </w:rPr>
      </w:pPr>
      <w:r w:rsidRPr="00137371">
        <w:rPr>
          <w:rFonts w:ascii="Arial" w:hAnsi="Arial" w:cs="Arial"/>
          <w:i/>
          <w:sz w:val="20"/>
          <w:szCs w:val="20"/>
          <w:lang w:val="en-GB"/>
        </w:rPr>
        <w:t>We argue that the size of mixed mode effect</w:t>
      </w:r>
      <w:r w:rsidR="00817957">
        <w:rPr>
          <w:rFonts w:ascii="Arial" w:hAnsi="Arial" w:cs="Arial"/>
          <w:i/>
          <w:sz w:val="20"/>
          <w:szCs w:val="20"/>
          <w:lang w:val="en-GB"/>
        </w:rPr>
        <w:t>s</w:t>
      </w:r>
      <w:r w:rsidRPr="00137371">
        <w:rPr>
          <w:rFonts w:ascii="Arial" w:hAnsi="Arial" w:cs="Arial"/>
          <w:i/>
          <w:sz w:val="20"/>
          <w:szCs w:val="20"/>
          <w:lang w:val="en-GB"/>
        </w:rPr>
        <w:t xml:space="preserve"> strongly depends on the content of </w:t>
      </w:r>
      <w:r w:rsidR="00817957">
        <w:rPr>
          <w:rFonts w:ascii="Arial" w:hAnsi="Arial" w:cs="Arial"/>
          <w:i/>
          <w:sz w:val="20"/>
          <w:szCs w:val="20"/>
          <w:lang w:val="en-GB"/>
        </w:rPr>
        <w:t xml:space="preserve">a </w:t>
      </w:r>
      <w:r w:rsidRPr="00137371">
        <w:rPr>
          <w:rFonts w:ascii="Arial" w:hAnsi="Arial" w:cs="Arial"/>
          <w:i/>
          <w:sz w:val="20"/>
          <w:szCs w:val="20"/>
          <w:lang w:val="en-GB"/>
        </w:rPr>
        <w:t xml:space="preserve">variable. We investigate differences in web and telephone </w:t>
      </w:r>
      <w:r>
        <w:rPr>
          <w:rFonts w:ascii="Arial" w:hAnsi="Arial" w:cs="Arial"/>
          <w:i/>
          <w:sz w:val="20"/>
          <w:szCs w:val="20"/>
          <w:lang w:val="en-GB"/>
        </w:rPr>
        <w:t>data</w:t>
      </w:r>
      <w:r w:rsidRPr="00137371">
        <w:rPr>
          <w:rFonts w:ascii="Arial" w:hAnsi="Arial" w:cs="Arial"/>
          <w:i/>
          <w:sz w:val="20"/>
          <w:szCs w:val="20"/>
          <w:lang w:val="en-GB"/>
        </w:rPr>
        <w:t xml:space="preserve"> in terms of objective and subjective </w:t>
      </w:r>
      <w:r w:rsidR="00B512DA">
        <w:rPr>
          <w:rFonts w:ascii="Arial" w:hAnsi="Arial" w:cs="Arial"/>
          <w:i/>
          <w:sz w:val="20"/>
          <w:szCs w:val="20"/>
          <w:lang w:val="en-GB"/>
        </w:rPr>
        <w:t>variables</w:t>
      </w:r>
      <w:r w:rsidRPr="00137371">
        <w:rPr>
          <w:rFonts w:ascii="Arial" w:hAnsi="Arial" w:cs="Arial"/>
          <w:i/>
          <w:sz w:val="20"/>
          <w:szCs w:val="20"/>
          <w:lang w:val="en-GB"/>
        </w:rPr>
        <w:t>. The study is based on the Luxembourgish Labour Forc</w:t>
      </w:r>
      <w:r w:rsidR="00817957">
        <w:rPr>
          <w:rFonts w:ascii="Arial" w:hAnsi="Arial" w:cs="Arial"/>
          <w:i/>
          <w:sz w:val="20"/>
          <w:szCs w:val="20"/>
          <w:lang w:val="en-GB"/>
        </w:rPr>
        <w:t>e Survey</w:t>
      </w:r>
      <w:r w:rsidRPr="00137371">
        <w:rPr>
          <w:rFonts w:ascii="Arial" w:hAnsi="Arial" w:cs="Arial"/>
          <w:i/>
          <w:sz w:val="20"/>
          <w:szCs w:val="20"/>
          <w:lang w:val="en-GB"/>
        </w:rPr>
        <w:t xml:space="preserve"> that collects both </w:t>
      </w:r>
      <w:r>
        <w:rPr>
          <w:rFonts w:ascii="Arial" w:hAnsi="Arial" w:cs="Arial"/>
          <w:i/>
          <w:sz w:val="20"/>
          <w:szCs w:val="20"/>
          <w:lang w:val="en-GB"/>
        </w:rPr>
        <w:t>objective</w:t>
      </w:r>
      <w:r w:rsidRPr="00137371">
        <w:rPr>
          <w:rFonts w:ascii="Arial" w:hAnsi="Arial" w:cs="Arial"/>
          <w:i/>
          <w:sz w:val="20"/>
          <w:szCs w:val="20"/>
          <w:lang w:val="en-GB"/>
        </w:rPr>
        <w:t xml:space="preserve"> (employment status) and subjective </w:t>
      </w:r>
      <w:r w:rsidR="00B512DA">
        <w:rPr>
          <w:rFonts w:ascii="Arial" w:hAnsi="Arial" w:cs="Arial"/>
          <w:i/>
          <w:sz w:val="20"/>
          <w:szCs w:val="20"/>
          <w:lang w:val="en-GB"/>
        </w:rPr>
        <w:t xml:space="preserve">employment </w:t>
      </w:r>
      <w:r>
        <w:rPr>
          <w:rFonts w:ascii="Arial" w:hAnsi="Arial" w:cs="Arial"/>
          <w:i/>
          <w:sz w:val="20"/>
          <w:szCs w:val="20"/>
          <w:lang w:val="en-GB"/>
        </w:rPr>
        <w:t>variables</w:t>
      </w:r>
      <w:r w:rsidRPr="00137371">
        <w:rPr>
          <w:rFonts w:ascii="Arial" w:hAnsi="Arial" w:cs="Arial"/>
          <w:i/>
          <w:sz w:val="20"/>
          <w:szCs w:val="20"/>
          <w:lang w:val="en-GB"/>
        </w:rPr>
        <w:t xml:space="preserve"> (wage adequacy </w:t>
      </w:r>
      <w:r w:rsidR="00817957">
        <w:rPr>
          <w:rFonts w:ascii="Arial" w:hAnsi="Arial" w:cs="Arial"/>
          <w:i/>
          <w:sz w:val="20"/>
          <w:szCs w:val="20"/>
          <w:lang w:val="en-GB"/>
        </w:rPr>
        <w:t>and</w:t>
      </w:r>
      <w:r w:rsidRPr="00137371">
        <w:rPr>
          <w:rFonts w:ascii="Arial" w:hAnsi="Arial" w:cs="Arial"/>
          <w:i/>
          <w:sz w:val="20"/>
          <w:szCs w:val="20"/>
          <w:lang w:val="en-GB"/>
        </w:rPr>
        <w:t xml:space="preserve"> </w:t>
      </w:r>
      <w:r>
        <w:rPr>
          <w:rFonts w:ascii="Arial" w:hAnsi="Arial" w:cs="Arial"/>
          <w:i/>
          <w:sz w:val="20"/>
          <w:szCs w:val="20"/>
          <w:lang w:val="en-GB"/>
        </w:rPr>
        <w:t>job satisfaction</w:t>
      </w:r>
      <w:r w:rsidRPr="00137371">
        <w:rPr>
          <w:rFonts w:ascii="Arial" w:hAnsi="Arial" w:cs="Arial"/>
          <w:i/>
          <w:sz w:val="20"/>
          <w:szCs w:val="20"/>
          <w:lang w:val="en-GB"/>
        </w:rPr>
        <w:t xml:space="preserve">). Analysis of the raw data reveals significant differences in sample composition (e.g. respondents' personal characteristics such as age or nationality) as well as in </w:t>
      </w:r>
      <w:r w:rsidR="00B512DA">
        <w:rPr>
          <w:rFonts w:ascii="Arial" w:hAnsi="Arial" w:cs="Arial"/>
          <w:i/>
          <w:sz w:val="20"/>
          <w:szCs w:val="20"/>
          <w:lang w:val="en-GB"/>
        </w:rPr>
        <w:t xml:space="preserve">objective and subjective </w:t>
      </w:r>
      <w:r w:rsidRPr="00137371">
        <w:rPr>
          <w:rFonts w:ascii="Arial" w:hAnsi="Arial" w:cs="Arial"/>
          <w:i/>
          <w:sz w:val="20"/>
          <w:szCs w:val="20"/>
          <w:lang w:val="en-GB"/>
        </w:rPr>
        <w:t xml:space="preserve">employment </w:t>
      </w:r>
      <w:r>
        <w:rPr>
          <w:rFonts w:ascii="Arial" w:hAnsi="Arial" w:cs="Arial"/>
          <w:i/>
          <w:sz w:val="20"/>
          <w:szCs w:val="20"/>
          <w:lang w:val="en-GB"/>
        </w:rPr>
        <w:t>variables</w:t>
      </w:r>
      <w:r w:rsidRPr="00137371">
        <w:rPr>
          <w:rFonts w:ascii="Arial" w:hAnsi="Arial" w:cs="Arial"/>
          <w:i/>
          <w:sz w:val="20"/>
          <w:szCs w:val="20"/>
          <w:lang w:val="en-GB"/>
        </w:rPr>
        <w:t>.</w:t>
      </w:r>
    </w:p>
    <w:p w:rsidR="004E0903" w:rsidRDefault="00F53A28" w:rsidP="004F0999">
      <w:pPr>
        <w:spacing w:before="240" w:after="0" w:line="360" w:lineRule="auto"/>
        <w:jc w:val="both"/>
        <w:rPr>
          <w:rFonts w:ascii="Arial" w:hAnsi="Arial" w:cs="Arial"/>
          <w:i/>
          <w:sz w:val="20"/>
          <w:szCs w:val="20"/>
          <w:lang w:val="en-GB"/>
        </w:rPr>
      </w:pPr>
      <w:r w:rsidRPr="00137371">
        <w:rPr>
          <w:rFonts w:ascii="Arial" w:hAnsi="Arial" w:cs="Arial"/>
          <w:i/>
          <w:sz w:val="20"/>
          <w:szCs w:val="20"/>
          <w:lang w:val="en-GB"/>
        </w:rPr>
        <w:t xml:space="preserve">In order to investigate whether differences </w:t>
      </w:r>
      <w:r w:rsidR="00817957">
        <w:rPr>
          <w:rFonts w:ascii="Arial" w:hAnsi="Arial" w:cs="Arial"/>
          <w:i/>
          <w:sz w:val="20"/>
          <w:szCs w:val="20"/>
          <w:lang w:val="en-GB"/>
        </w:rPr>
        <w:t xml:space="preserve">in employment variables </w:t>
      </w:r>
      <w:r w:rsidRPr="00137371">
        <w:rPr>
          <w:rFonts w:ascii="Arial" w:hAnsi="Arial" w:cs="Arial"/>
          <w:i/>
          <w:sz w:val="20"/>
          <w:szCs w:val="20"/>
          <w:lang w:val="en-GB"/>
        </w:rPr>
        <w:t>are caused by sample composition or survey mode effects, we match web and telephone samples according to variables that lead to dissimilarities in sample composition. We identify these variables by a combination of automatic variable selection via random forest and a theory driven selection. Based on the selected variables, we then apply a Coarsened Exact Matching that approximates randomized experiments by reducing dissimilarities between web and telephone samples.</w:t>
      </w:r>
    </w:p>
    <w:p w:rsidR="002716F6" w:rsidRDefault="00137371" w:rsidP="004F0999">
      <w:pPr>
        <w:spacing w:before="240" w:after="0" w:line="360" w:lineRule="auto"/>
        <w:jc w:val="both"/>
        <w:rPr>
          <w:rFonts w:ascii="Arial" w:hAnsi="Arial" w:cs="Arial"/>
          <w:i/>
          <w:sz w:val="20"/>
          <w:szCs w:val="20"/>
          <w:lang w:val="en-GB"/>
        </w:rPr>
      </w:pPr>
      <w:r w:rsidRPr="00137371">
        <w:rPr>
          <w:rFonts w:ascii="Arial" w:hAnsi="Arial" w:cs="Arial"/>
          <w:i/>
          <w:sz w:val="20"/>
          <w:szCs w:val="20"/>
          <w:lang w:val="en-GB"/>
        </w:rPr>
        <w:t>After matching, we show that employment status</w:t>
      </w:r>
      <w:r w:rsidR="00D86ECD">
        <w:rPr>
          <w:rFonts w:ascii="Arial" w:hAnsi="Arial" w:cs="Arial"/>
          <w:i/>
          <w:sz w:val="20"/>
          <w:szCs w:val="20"/>
          <w:lang w:val="en-GB"/>
        </w:rPr>
        <w:t xml:space="preserve"> is not affected by systematic measurement bias</w:t>
      </w:r>
      <w:r w:rsidR="0025084B">
        <w:rPr>
          <w:rFonts w:ascii="Arial" w:hAnsi="Arial" w:cs="Arial"/>
          <w:i/>
          <w:sz w:val="20"/>
          <w:szCs w:val="20"/>
          <w:lang w:val="en-GB"/>
        </w:rPr>
        <w:t>,</w:t>
      </w:r>
      <w:r w:rsidRPr="00137371">
        <w:rPr>
          <w:rFonts w:ascii="Arial" w:hAnsi="Arial" w:cs="Arial"/>
          <w:i/>
          <w:sz w:val="20"/>
          <w:szCs w:val="20"/>
          <w:lang w:val="en-GB"/>
        </w:rPr>
        <w:t xml:space="preserve"> but web respondents report lower level</w:t>
      </w:r>
      <w:r w:rsidR="0025084B">
        <w:rPr>
          <w:rFonts w:ascii="Arial" w:hAnsi="Arial" w:cs="Arial"/>
          <w:i/>
          <w:sz w:val="20"/>
          <w:szCs w:val="20"/>
          <w:lang w:val="en-GB"/>
        </w:rPr>
        <w:t>s</w:t>
      </w:r>
      <w:r w:rsidRPr="00137371">
        <w:rPr>
          <w:rFonts w:ascii="Arial" w:hAnsi="Arial" w:cs="Arial"/>
          <w:i/>
          <w:sz w:val="20"/>
          <w:szCs w:val="20"/>
          <w:lang w:val="en-GB"/>
        </w:rPr>
        <w:t xml:space="preserve"> of wage adequacy</w:t>
      </w:r>
      <w:r w:rsidR="0025084B" w:rsidRPr="0025084B">
        <w:rPr>
          <w:rFonts w:ascii="Arial" w:hAnsi="Arial" w:cs="Arial"/>
          <w:i/>
          <w:sz w:val="20"/>
          <w:szCs w:val="20"/>
          <w:lang w:val="en-GB"/>
        </w:rPr>
        <w:t xml:space="preserve"> </w:t>
      </w:r>
      <w:r w:rsidR="0025084B">
        <w:rPr>
          <w:rFonts w:ascii="Arial" w:hAnsi="Arial" w:cs="Arial"/>
          <w:i/>
          <w:sz w:val="20"/>
          <w:szCs w:val="20"/>
          <w:lang w:val="en-GB"/>
        </w:rPr>
        <w:t xml:space="preserve">and </w:t>
      </w:r>
      <w:r w:rsidR="0025084B" w:rsidRPr="00137371">
        <w:rPr>
          <w:rFonts w:ascii="Arial" w:hAnsi="Arial" w:cs="Arial"/>
          <w:i/>
          <w:sz w:val="20"/>
          <w:szCs w:val="20"/>
          <w:lang w:val="en-GB"/>
        </w:rPr>
        <w:t>job satisfaction</w:t>
      </w:r>
      <w:r w:rsidRPr="00137371">
        <w:rPr>
          <w:rFonts w:ascii="Arial" w:hAnsi="Arial" w:cs="Arial"/>
          <w:i/>
          <w:sz w:val="20"/>
          <w:szCs w:val="20"/>
          <w:lang w:val="en-GB"/>
        </w:rPr>
        <w:t xml:space="preserve">. </w:t>
      </w:r>
      <w:r w:rsidR="00EE00F6">
        <w:rPr>
          <w:rFonts w:ascii="Arial" w:hAnsi="Arial" w:cs="Arial"/>
          <w:i/>
          <w:sz w:val="20"/>
          <w:szCs w:val="20"/>
          <w:lang w:val="en-GB"/>
        </w:rPr>
        <w:t>Even though further research on subjective variables is advisable, our results support</w:t>
      </w:r>
      <w:r w:rsidRPr="00137371">
        <w:rPr>
          <w:rFonts w:ascii="Arial" w:hAnsi="Arial" w:cs="Arial"/>
          <w:i/>
          <w:sz w:val="20"/>
          <w:szCs w:val="20"/>
          <w:lang w:val="en-GB"/>
        </w:rPr>
        <w:t xml:space="preserve"> the implementation of mixed survey modes in official statistics such as the Labour Force Survey</w:t>
      </w:r>
      <w:r w:rsidR="00EE00F6">
        <w:rPr>
          <w:rFonts w:ascii="Arial" w:hAnsi="Arial" w:cs="Arial"/>
          <w:i/>
          <w:sz w:val="20"/>
          <w:szCs w:val="20"/>
          <w:lang w:val="en-GB"/>
        </w:rPr>
        <w:t>.</w:t>
      </w:r>
    </w:p>
    <w:p w:rsidR="00C726EA" w:rsidRPr="002716F6" w:rsidRDefault="00C726EA" w:rsidP="004F0999">
      <w:pPr>
        <w:spacing w:before="240" w:after="0" w:line="360" w:lineRule="auto"/>
        <w:jc w:val="both"/>
        <w:rPr>
          <w:rFonts w:ascii="Arial" w:hAnsi="Arial" w:cs="Arial"/>
          <w:i/>
          <w:sz w:val="20"/>
          <w:szCs w:val="20"/>
          <w:lang w:val="en-GB"/>
        </w:rPr>
      </w:pPr>
      <w:r w:rsidRPr="00EC5F5A">
        <w:rPr>
          <w:rFonts w:ascii="Arial" w:hAnsi="Arial" w:cs="Arial"/>
          <w:b/>
          <w:sz w:val="20"/>
          <w:szCs w:val="20"/>
          <w:lang w:val="en-GB"/>
        </w:rPr>
        <w:t xml:space="preserve">Keywords: </w:t>
      </w:r>
      <w:r w:rsidR="00091B5D">
        <w:rPr>
          <w:rFonts w:ascii="Arial" w:hAnsi="Arial" w:cs="Arial"/>
          <w:sz w:val="20"/>
          <w:szCs w:val="20"/>
          <w:lang w:val="en-GB"/>
        </w:rPr>
        <w:t>web survey,</w:t>
      </w:r>
      <w:r w:rsidR="00091B5D" w:rsidRPr="00091B5D">
        <w:rPr>
          <w:rFonts w:ascii="Arial" w:hAnsi="Arial" w:cs="Arial"/>
          <w:sz w:val="20"/>
          <w:szCs w:val="20"/>
          <w:lang w:val="en-GB"/>
        </w:rPr>
        <w:t xml:space="preserve"> telephone survey</w:t>
      </w:r>
      <w:r w:rsidR="00091B5D">
        <w:rPr>
          <w:rFonts w:ascii="Arial" w:hAnsi="Arial" w:cs="Arial"/>
          <w:sz w:val="20"/>
          <w:szCs w:val="20"/>
          <w:lang w:val="en-GB"/>
        </w:rPr>
        <w:t>,</w:t>
      </w:r>
      <w:r w:rsidR="00091B5D" w:rsidRPr="00091B5D">
        <w:rPr>
          <w:rFonts w:ascii="Arial" w:hAnsi="Arial" w:cs="Arial"/>
          <w:sz w:val="20"/>
          <w:szCs w:val="20"/>
          <w:lang w:val="en-GB"/>
        </w:rPr>
        <w:t xml:space="preserve"> mode effects</w:t>
      </w:r>
      <w:r w:rsidR="00091B5D">
        <w:rPr>
          <w:rFonts w:ascii="Arial" w:hAnsi="Arial" w:cs="Arial"/>
          <w:sz w:val="20"/>
          <w:szCs w:val="20"/>
          <w:lang w:val="en-GB"/>
        </w:rPr>
        <w:t>,</w:t>
      </w:r>
      <w:r w:rsidR="00091B5D" w:rsidRPr="00091B5D">
        <w:rPr>
          <w:rFonts w:ascii="Arial" w:hAnsi="Arial" w:cs="Arial"/>
          <w:sz w:val="20"/>
          <w:szCs w:val="20"/>
          <w:lang w:val="en-GB"/>
        </w:rPr>
        <w:t xml:space="preserve"> Coarsened Exact Matching</w:t>
      </w:r>
      <w:r w:rsidR="00091B5D">
        <w:rPr>
          <w:rFonts w:ascii="Arial" w:hAnsi="Arial" w:cs="Arial"/>
          <w:sz w:val="20"/>
          <w:szCs w:val="20"/>
          <w:lang w:val="en-GB"/>
        </w:rPr>
        <w:t>,</w:t>
      </w:r>
      <w:r w:rsidR="00091B5D" w:rsidRPr="00091B5D">
        <w:rPr>
          <w:rFonts w:ascii="Arial" w:hAnsi="Arial" w:cs="Arial"/>
          <w:sz w:val="20"/>
          <w:szCs w:val="20"/>
          <w:lang w:val="en-GB"/>
        </w:rPr>
        <w:t xml:space="preserve"> Labour Force Survey</w:t>
      </w:r>
    </w:p>
    <w:p w:rsidR="00C53084" w:rsidRPr="00011757" w:rsidRDefault="00C53084" w:rsidP="00C53084">
      <w:pPr>
        <w:spacing w:before="360" w:after="0" w:line="360" w:lineRule="auto"/>
        <w:jc w:val="both"/>
        <w:rPr>
          <w:rFonts w:ascii="Arial" w:hAnsi="Arial" w:cs="Arial"/>
          <w:b/>
          <w:sz w:val="24"/>
          <w:szCs w:val="24"/>
          <w:lang w:val="en-GB"/>
        </w:rPr>
      </w:pPr>
      <w:r w:rsidRPr="00011757">
        <w:rPr>
          <w:rFonts w:ascii="Arial" w:hAnsi="Arial" w:cs="Arial"/>
          <w:b/>
          <w:sz w:val="24"/>
          <w:szCs w:val="24"/>
          <w:lang w:val="en-GB"/>
        </w:rPr>
        <w:lastRenderedPageBreak/>
        <w:t>1. Introduction</w:t>
      </w:r>
    </w:p>
    <w:p w:rsidR="00C53084" w:rsidRPr="00011757" w:rsidRDefault="00C53084" w:rsidP="003176BB">
      <w:pPr>
        <w:spacing w:before="360" w:after="0" w:line="360" w:lineRule="auto"/>
        <w:jc w:val="both"/>
        <w:rPr>
          <w:rFonts w:ascii="Arial" w:hAnsi="Arial" w:cs="Arial"/>
          <w:sz w:val="24"/>
          <w:szCs w:val="24"/>
          <w:lang w:val="en-GB"/>
        </w:rPr>
      </w:pPr>
      <w:r w:rsidRPr="00011757">
        <w:rPr>
          <w:rFonts w:ascii="Arial" w:hAnsi="Arial" w:cs="Arial"/>
          <w:sz w:val="24"/>
          <w:szCs w:val="24"/>
          <w:lang w:val="en-GB"/>
        </w:rPr>
        <w:t xml:space="preserve">Statistical surveys provide an important basis for evaluation and decision making across many areas. For many decades, survey data was mainly collected by interviewers (e.g. telephone interviews or face-to-face interviews) or via self-administered mail questionnaires. Traditional data collection increasingly faces challenges such as declining response rates, less availability of traditional data sources (e.g. fixed-line telephone numbers), or the demand of more timely data dissemination, leading to lowered data quality and higher data collection costs </w:t>
      </w:r>
      <w:r w:rsidR="003176BB" w:rsidRPr="00011757">
        <w:rPr>
          <w:rFonts w:ascii="Arial" w:hAnsi="Arial" w:cs="Arial"/>
          <w:sz w:val="24"/>
          <w:szCs w:val="24"/>
          <w:lang w:val="en-GB"/>
        </w:rPr>
        <w:t>(Blanke and Luiten, 2014; Dillman, 2017</w:t>
      </w:r>
      <w:r w:rsidRPr="00011757">
        <w:rPr>
          <w:rFonts w:ascii="Arial" w:hAnsi="Arial" w:cs="Arial"/>
          <w:sz w:val="24"/>
          <w:szCs w:val="24"/>
          <w:lang w:val="en-GB"/>
        </w:rPr>
        <w:t>).</w:t>
      </w:r>
    </w:p>
    <w:p w:rsidR="00C53084" w:rsidRPr="00011757" w:rsidRDefault="00C53084" w:rsidP="006E6120">
      <w:pPr>
        <w:spacing w:before="360" w:after="0" w:line="360" w:lineRule="auto"/>
        <w:jc w:val="both"/>
        <w:rPr>
          <w:rFonts w:ascii="Arial" w:hAnsi="Arial" w:cs="Arial"/>
          <w:sz w:val="24"/>
          <w:szCs w:val="24"/>
          <w:lang w:val="en-GB"/>
        </w:rPr>
      </w:pPr>
      <w:r w:rsidRPr="00011757">
        <w:rPr>
          <w:rFonts w:ascii="Arial" w:hAnsi="Arial" w:cs="Arial"/>
          <w:sz w:val="24"/>
          <w:szCs w:val="24"/>
          <w:lang w:val="en-GB"/>
        </w:rPr>
        <w:t>At the same time, technological improvements and the rapidly grown number of households with internet access provide data collectors with web questionnaires as additional data source. Compared to traditional collection modes, internet surveys potentially have numerous advantages</w:t>
      </w:r>
      <w:r w:rsidR="00663F2A" w:rsidRPr="00011757">
        <w:rPr>
          <w:rFonts w:ascii="Arial" w:hAnsi="Arial" w:cs="Arial"/>
          <w:sz w:val="24"/>
          <w:szCs w:val="24"/>
          <w:lang w:val="en-GB"/>
        </w:rPr>
        <w:t>, e.g.</w:t>
      </w:r>
      <w:r w:rsidR="00F23301">
        <w:rPr>
          <w:rFonts w:ascii="Arial" w:hAnsi="Arial" w:cs="Arial"/>
          <w:sz w:val="24"/>
          <w:szCs w:val="24"/>
          <w:lang w:val="en-GB"/>
        </w:rPr>
        <w:t>,</w:t>
      </w:r>
      <w:r w:rsidR="00663F2A" w:rsidRPr="00011757">
        <w:rPr>
          <w:rFonts w:ascii="Arial" w:hAnsi="Arial" w:cs="Arial"/>
          <w:sz w:val="24"/>
          <w:szCs w:val="24"/>
          <w:lang w:val="en-GB"/>
        </w:rPr>
        <w:t xml:space="preserve"> cost-efficiency or better coverage of individuals that are difficult to access via traditional channels</w:t>
      </w:r>
      <w:r w:rsidRPr="00011757">
        <w:rPr>
          <w:rFonts w:ascii="Arial" w:hAnsi="Arial" w:cs="Arial"/>
          <w:sz w:val="24"/>
          <w:szCs w:val="24"/>
          <w:lang w:val="en-GB"/>
        </w:rPr>
        <w:t xml:space="preserve"> </w:t>
      </w:r>
      <w:r w:rsidR="006E6120" w:rsidRPr="00011757">
        <w:rPr>
          <w:rFonts w:ascii="Arial" w:hAnsi="Arial" w:cs="Arial"/>
          <w:sz w:val="24"/>
          <w:szCs w:val="24"/>
          <w:lang w:val="en-GB"/>
        </w:rPr>
        <w:t>(Bianchi et al., 2017; de Leeuw, 2005)</w:t>
      </w:r>
      <w:r w:rsidR="00663F2A" w:rsidRPr="00011757">
        <w:rPr>
          <w:rFonts w:ascii="Arial" w:hAnsi="Arial" w:cs="Arial"/>
          <w:sz w:val="24"/>
          <w:szCs w:val="24"/>
          <w:lang w:val="en-GB"/>
        </w:rPr>
        <w:t>.</w:t>
      </w:r>
    </w:p>
    <w:p w:rsidR="00663F2A" w:rsidRPr="00011757" w:rsidRDefault="00C53084" w:rsidP="006E6120">
      <w:pPr>
        <w:spacing w:before="360" w:after="0" w:line="360" w:lineRule="auto"/>
        <w:jc w:val="both"/>
        <w:rPr>
          <w:rFonts w:ascii="Arial" w:hAnsi="Arial" w:cs="Arial"/>
          <w:sz w:val="24"/>
          <w:szCs w:val="24"/>
          <w:lang w:val="en-GB"/>
        </w:rPr>
      </w:pPr>
      <w:r w:rsidRPr="00011757">
        <w:rPr>
          <w:rFonts w:ascii="Arial" w:hAnsi="Arial" w:cs="Arial"/>
          <w:sz w:val="24"/>
          <w:szCs w:val="24"/>
          <w:lang w:val="en-GB"/>
        </w:rPr>
        <w:t>The increased usage of web surveys raises concerns whether collecting data online leads to mode effects, i.e. systematic measurement bias as result of significantly differen</w:t>
      </w:r>
      <w:r w:rsidR="00D62813" w:rsidRPr="00011757">
        <w:rPr>
          <w:rFonts w:ascii="Arial" w:hAnsi="Arial" w:cs="Arial"/>
          <w:sz w:val="24"/>
          <w:szCs w:val="24"/>
          <w:lang w:val="en-GB"/>
        </w:rPr>
        <w:t>t responses of web participants</w:t>
      </w:r>
      <w:r w:rsidRPr="00011757">
        <w:rPr>
          <w:rFonts w:ascii="Arial" w:hAnsi="Arial" w:cs="Arial"/>
          <w:sz w:val="24"/>
          <w:szCs w:val="24"/>
          <w:lang w:val="en-GB"/>
        </w:rPr>
        <w:t xml:space="preserve"> compared </w:t>
      </w:r>
      <w:r w:rsidR="00026600" w:rsidRPr="00011757">
        <w:rPr>
          <w:rFonts w:ascii="Arial" w:hAnsi="Arial" w:cs="Arial"/>
          <w:sz w:val="24"/>
          <w:szCs w:val="24"/>
          <w:lang w:val="en-GB"/>
        </w:rPr>
        <w:t>to other data collection modes.</w:t>
      </w:r>
      <w:r w:rsidR="009377F1" w:rsidRPr="00011757">
        <w:rPr>
          <w:rFonts w:ascii="Arial" w:hAnsi="Arial" w:cs="Arial"/>
          <w:sz w:val="24"/>
          <w:szCs w:val="24"/>
          <w:lang w:val="en-GB"/>
        </w:rPr>
        <w:t xml:space="preserve"> Mixed mode effects on employment variables were, for instance, investigated w</w:t>
      </w:r>
      <w:r w:rsidRPr="00011757">
        <w:rPr>
          <w:rFonts w:ascii="Arial" w:hAnsi="Arial" w:cs="Arial"/>
          <w:sz w:val="24"/>
          <w:szCs w:val="24"/>
          <w:lang w:val="en-GB"/>
        </w:rPr>
        <w:t>ithin the framework of a European Statistical System Network (ESSnet) project on data collection for social surveys using multiple modes</w:t>
      </w:r>
      <w:r w:rsidR="009377F1" w:rsidRPr="00011757">
        <w:rPr>
          <w:rFonts w:ascii="Arial" w:hAnsi="Arial" w:cs="Arial"/>
          <w:sz w:val="24"/>
          <w:szCs w:val="24"/>
          <w:lang w:val="en-GB"/>
        </w:rPr>
        <w:t xml:space="preserve">. In a comparison of </w:t>
      </w:r>
      <w:r w:rsidR="00F23301" w:rsidRPr="00C04C09">
        <w:rPr>
          <w:rFonts w:ascii="Arial" w:hAnsi="Arial" w:cs="Arial"/>
          <w:sz w:val="24"/>
          <w:szCs w:val="24"/>
          <w:lang w:val="en-GB"/>
        </w:rPr>
        <w:t xml:space="preserve">Labour Force Survey </w:t>
      </w:r>
      <w:r w:rsidR="00F23301">
        <w:rPr>
          <w:rFonts w:ascii="Arial" w:hAnsi="Arial" w:cs="Arial"/>
          <w:sz w:val="24"/>
          <w:szCs w:val="24"/>
          <w:lang w:val="en-GB"/>
        </w:rPr>
        <w:t>(</w:t>
      </w:r>
      <w:r w:rsidR="009377F1" w:rsidRPr="00011757">
        <w:rPr>
          <w:rFonts w:ascii="Arial" w:hAnsi="Arial" w:cs="Arial"/>
          <w:sz w:val="24"/>
          <w:szCs w:val="24"/>
          <w:lang w:val="en-GB"/>
        </w:rPr>
        <w:t>LFS</w:t>
      </w:r>
      <w:r w:rsidR="00F23301">
        <w:rPr>
          <w:rFonts w:ascii="Arial" w:hAnsi="Arial" w:cs="Arial"/>
          <w:sz w:val="24"/>
          <w:szCs w:val="24"/>
          <w:lang w:val="en-GB"/>
        </w:rPr>
        <w:t>)</w:t>
      </w:r>
      <w:r w:rsidR="009377F1" w:rsidRPr="00011757">
        <w:rPr>
          <w:rFonts w:ascii="Arial" w:hAnsi="Arial" w:cs="Arial"/>
          <w:sz w:val="24"/>
          <w:szCs w:val="24"/>
          <w:lang w:val="en-GB"/>
        </w:rPr>
        <w:t xml:space="preserve"> data collected by web and other modes, differences in the variable employment status could mostly be explained by auxiliary variables </w:t>
      </w:r>
      <w:r w:rsidR="00F859E6">
        <w:rPr>
          <w:rFonts w:ascii="Arial" w:hAnsi="Arial" w:cs="Arial"/>
          <w:sz w:val="24"/>
          <w:szCs w:val="24"/>
          <w:lang w:val="en-GB"/>
        </w:rPr>
        <w:t xml:space="preserve">such as </w:t>
      </w:r>
      <w:r w:rsidR="003171D6">
        <w:rPr>
          <w:rFonts w:ascii="Arial" w:hAnsi="Arial" w:cs="Arial"/>
          <w:sz w:val="24"/>
          <w:szCs w:val="24"/>
          <w:lang w:val="en-GB"/>
        </w:rPr>
        <w:t>sex</w:t>
      </w:r>
      <w:r w:rsidR="00F859E6">
        <w:rPr>
          <w:rFonts w:ascii="Arial" w:hAnsi="Arial" w:cs="Arial"/>
          <w:sz w:val="24"/>
          <w:szCs w:val="24"/>
          <w:lang w:val="en-GB"/>
        </w:rPr>
        <w:t xml:space="preserve"> and age </w:t>
      </w:r>
      <w:r w:rsidR="006E6120" w:rsidRPr="00011757">
        <w:rPr>
          <w:rFonts w:ascii="Arial" w:hAnsi="Arial" w:cs="Arial"/>
          <w:sz w:val="24"/>
          <w:szCs w:val="24"/>
          <w:lang w:val="en-GB"/>
        </w:rPr>
        <w:t>(Luiten and Blanke, 2015</w:t>
      </w:r>
      <w:r w:rsidR="009377F1" w:rsidRPr="00011757">
        <w:rPr>
          <w:rFonts w:ascii="Arial" w:hAnsi="Arial" w:cs="Arial"/>
          <w:sz w:val="24"/>
          <w:szCs w:val="24"/>
          <w:lang w:val="en-GB"/>
        </w:rPr>
        <w:t xml:space="preserve">). In contrast, other employment related variables such as working hours, status in employment, and education level revealed significant mode effects </w:t>
      </w:r>
      <w:r w:rsidR="006E6120" w:rsidRPr="00011757">
        <w:rPr>
          <w:rFonts w:ascii="Arial" w:hAnsi="Arial" w:cs="Arial"/>
          <w:sz w:val="24"/>
          <w:szCs w:val="24"/>
          <w:lang w:val="en-GB"/>
        </w:rPr>
        <w:t>(Körner and Liersch, 2014; Schouten and van der Laan, 2014)</w:t>
      </w:r>
      <w:r w:rsidR="009377F1" w:rsidRPr="00011757">
        <w:rPr>
          <w:rFonts w:ascii="Arial" w:hAnsi="Arial" w:cs="Arial"/>
          <w:sz w:val="24"/>
          <w:szCs w:val="24"/>
          <w:lang w:val="en-GB"/>
        </w:rPr>
        <w:t>.</w:t>
      </w:r>
    </w:p>
    <w:p w:rsidR="00C53084" w:rsidRPr="00011757" w:rsidRDefault="00C53084" w:rsidP="00C53084">
      <w:pPr>
        <w:spacing w:before="360" w:after="0" w:line="360" w:lineRule="auto"/>
        <w:jc w:val="both"/>
        <w:rPr>
          <w:rFonts w:ascii="Arial" w:hAnsi="Arial" w:cs="Arial"/>
          <w:sz w:val="24"/>
          <w:szCs w:val="24"/>
          <w:lang w:val="en-GB"/>
        </w:rPr>
      </w:pPr>
      <w:r w:rsidRPr="00011757">
        <w:rPr>
          <w:rFonts w:ascii="Arial" w:hAnsi="Arial" w:cs="Arial"/>
          <w:sz w:val="24"/>
          <w:szCs w:val="24"/>
          <w:lang w:val="en-GB"/>
        </w:rPr>
        <w:t xml:space="preserve">These varying findings </w:t>
      </w:r>
      <w:r w:rsidR="00026600" w:rsidRPr="00011757">
        <w:rPr>
          <w:rFonts w:ascii="Arial" w:hAnsi="Arial" w:cs="Arial"/>
          <w:sz w:val="24"/>
          <w:szCs w:val="24"/>
          <w:lang w:val="en-GB"/>
        </w:rPr>
        <w:t>suggest</w:t>
      </w:r>
      <w:r w:rsidRPr="00011757">
        <w:rPr>
          <w:rFonts w:ascii="Arial" w:hAnsi="Arial" w:cs="Arial"/>
          <w:sz w:val="24"/>
          <w:szCs w:val="24"/>
          <w:lang w:val="en-GB"/>
        </w:rPr>
        <w:t xml:space="preserve"> that the size of mixed mode effects strongly depends on the specific </w:t>
      </w:r>
      <w:r w:rsidR="009377F1" w:rsidRPr="00011757">
        <w:rPr>
          <w:rFonts w:ascii="Arial" w:hAnsi="Arial" w:cs="Arial"/>
          <w:sz w:val="24"/>
          <w:szCs w:val="24"/>
          <w:lang w:val="en-GB"/>
        </w:rPr>
        <w:t>content of a variable</w:t>
      </w:r>
      <w:r w:rsidRPr="00011757">
        <w:rPr>
          <w:rFonts w:ascii="Arial" w:hAnsi="Arial" w:cs="Arial"/>
          <w:sz w:val="24"/>
          <w:szCs w:val="24"/>
          <w:lang w:val="en-GB"/>
        </w:rPr>
        <w:t xml:space="preserve">. Hence, mixed mode effects need to be examined separately for different </w:t>
      </w:r>
      <w:r w:rsidR="00F23301">
        <w:rPr>
          <w:rFonts w:ascii="Arial" w:hAnsi="Arial" w:cs="Arial"/>
          <w:sz w:val="24"/>
          <w:szCs w:val="24"/>
          <w:lang w:val="en-GB"/>
        </w:rPr>
        <w:t>variables</w:t>
      </w:r>
      <w:r w:rsidRPr="00011757">
        <w:rPr>
          <w:rFonts w:ascii="Arial" w:hAnsi="Arial" w:cs="Arial"/>
          <w:sz w:val="24"/>
          <w:szCs w:val="24"/>
          <w:lang w:val="en-GB"/>
        </w:rPr>
        <w:t xml:space="preserve">. By investigating mixed collection modes on the basis </w:t>
      </w:r>
      <w:r w:rsidRPr="00011757">
        <w:rPr>
          <w:rFonts w:ascii="Arial" w:hAnsi="Arial" w:cs="Arial"/>
          <w:sz w:val="24"/>
          <w:szCs w:val="24"/>
          <w:lang w:val="en-GB"/>
        </w:rPr>
        <w:lastRenderedPageBreak/>
        <w:t xml:space="preserve">of Luxembourgish LFS data, we contribute to previous research about employment status and employment related variables. Our contribution is </w:t>
      </w:r>
      <w:r w:rsidR="0061307A" w:rsidRPr="00011757">
        <w:rPr>
          <w:rFonts w:ascii="Arial" w:hAnsi="Arial" w:cs="Arial"/>
          <w:sz w:val="24"/>
          <w:szCs w:val="24"/>
          <w:lang w:val="en-GB"/>
        </w:rPr>
        <w:t>two</w:t>
      </w:r>
      <w:r w:rsidRPr="00011757">
        <w:rPr>
          <w:rFonts w:ascii="Arial" w:hAnsi="Arial" w:cs="Arial"/>
          <w:sz w:val="24"/>
          <w:szCs w:val="24"/>
          <w:lang w:val="en-GB"/>
        </w:rPr>
        <w:t>fold:</w:t>
      </w:r>
    </w:p>
    <w:p w:rsidR="00026600" w:rsidRPr="00011757" w:rsidRDefault="0061307A" w:rsidP="0061307A">
      <w:pPr>
        <w:spacing w:before="360" w:after="0" w:line="360" w:lineRule="auto"/>
        <w:jc w:val="both"/>
        <w:rPr>
          <w:rFonts w:ascii="Arial" w:hAnsi="Arial" w:cs="Arial"/>
          <w:sz w:val="24"/>
          <w:szCs w:val="24"/>
          <w:lang w:val="en-GB"/>
        </w:rPr>
      </w:pPr>
      <w:r w:rsidRPr="00011757">
        <w:rPr>
          <w:rFonts w:ascii="Arial" w:hAnsi="Arial" w:cs="Arial"/>
          <w:sz w:val="24"/>
          <w:szCs w:val="24"/>
          <w:lang w:val="en-GB"/>
        </w:rPr>
        <w:t>First, t</w:t>
      </w:r>
      <w:r w:rsidR="00C04C09" w:rsidRPr="00011757">
        <w:rPr>
          <w:rFonts w:ascii="Arial" w:hAnsi="Arial" w:cs="Arial"/>
          <w:sz w:val="24"/>
          <w:szCs w:val="24"/>
          <w:lang w:val="en-GB"/>
        </w:rPr>
        <w:t xml:space="preserve">he present study includes investigations on a battery of variables that is exclusively available in the LFS of Luxembourg. Contrary to typically collected employment variables (e.g. employment status or income), these </w:t>
      </w:r>
      <w:r w:rsidRPr="00011757">
        <w:rPr>
          <w:rFonts w:ascii="Arial" w:hAnsi="Arial" w:cs="Arial"/>
          <w:sz w:val="24"/>
          <w:szCs w:val="24"/>
          <w:lang w:val="en-GB"/>
        </w:rPr>
        <w:t>variables</w:t>
      </w:r>
      <w:r w:rsidR="00C04C09" w:rsidRPr="00011757">
        <w:rPr>
          <w:rFonts w:ascii="Arial" w:hAnsi="Arial" w:cs="Arial"/>
          <w:sz w:val="24"/>
          <w:szCs w:val="24"/>
          <w:lang w:val="en-GB"/>
        </w:rPr>
        <w:t xml:space="preserve"> contain subjective information (e.g. wage adequacy or job satisfaction). By investigating on these variables, we provide insights whether mode effects vary within one survey depending on the type of a variable (i.e. objective vs. subjective). Hereby, we extend previous research about employment variables that focuses mainly on objective contents.</w:t>
      </w:r>
    </w:p>
    <w:p w:rsidR="00C04C09" w:rsidRPr="0061307A" w:rsidRDefault="0061307A" w:rsidP="0061307A">
      <w:pPr>
        <w:spacing w:before="360" w:after="0" w:line="360" w:lineRule="auto"/>
        <w:jc w:val="both"/>
        <w:rPr>
          <w:rFonts w:ascii="Arial" w:hAnsi="Arial" w:cs="Arial"/>
          <w:sz w:val="24"/>
          <w:szCs w:val="24"/>
          <w:lang w:val="en-GB"/>
        </w:rPr>
      </w:pPr>
      <w:r w:rsidRPr="00011757">
        <w:rPr>
          <w:rFonts w:ascii="Arial" w:hAnsi="Arial" w:cs="Arial"/>
          <w:sz w:val="24"/>
          <w:szCs w:val="24"/>
          <w:lang w:val="en-GB"/>
        </w:rPr>
        <w:t>Second, w</w:t>
      </w:r>
      <w:r w:rsidR="00C04C09" w:rsidRPr="00011757">
        <w:rPr>
          <w:rFonts w:ascii="Arial" w:hAnsi="Arial" w:cs="Arial"/>
          <w:sz w:val="24"/>
          <w:szCs w:val="24"/>
          <w:lang w:val="en-GB"/>
        </w:rPr>
        <w:t>e use a different methodological approach compared to previous work about mixed mode effects on measuring employment status. Most research in this field is based on randomized experiment</w:t>
      </w:r>
      <w:r w:rsidR="006A3604" w:rsidRPr="00011757">
        <w:rPr>
          <w:rFonts w:ascii="Arial" w:hAnsi="Arial" w:cs="Arial"/>
          <w:sz w:val="24"/>
          <w:szCs w:val="24"/>
          <w:lang w:val="en-GB"/>
        </w:rPr>
        <w:t>s and re-weighting approaches (Körner and Liersch, 2014</w:t>
      </w:r>
      <w:r w:rsidR="00C04C09" w:rsidRPr="00011757">
        <w:rPr>
          <w:rFonts w:ascii="Arial" w:hAnsi="Arial" w:cs="Arial"/>
          <w:sz w:val="24"/>
          <w:szCs w:val="24"/>
          <w:lang w:val="en-GB"/>
        </w:rPr>
        <w:t xml:space="preserve">; </w:t>
      </w:r>
      <w:r w:rsidR="006A3604" w:rsidRPr="00011757">
        <w:rPr>
          <w:rFonts w:ascii="F15" w:hAnsi="F15" w:cs="F15"/>
          <w:sz w:val="24"/>
          <w:szCs w:val="24"/>
          <w:lang w:val="en-US"/>
        </w:rPr>
        <w:t>Pohjanpää, 2014</w:t>
      </w:r>
      <w:r w:rsidR="00C04C09" w:rsidRPr="00011757">
        <w:rPr>
          <w:rFonts w:ascii="Arial" w:hAnsi="Arial" w:cs="Arial"/>
          <w:sz w:val="24"/>
          <w:szCs w:val="24"/>
          <w:lang w:val="en-GB"/>
        </w:rPr>
        <w:t xml:space="preserve">; </w:t>
      </w:r>
      <w:r w:rsidR="006A3604" w:rsidRPr="00011757">
        <w:rPr>
          <w:rFonts w:ascii="Arial" w:hAnsi="Arial" w:cs="Arial"/>
          <w:sz w:val="24"/>
          <w:szCs w:val="24"/>
          <w:lang w:val="en-GB"/>
        </w:rPr>
        <w:t>Schouten and van der Laan, 2014</w:t>
      </w:r>
      <w:r w:rsidR="00C04C09" w:rsidRPr="00011757">
        <w:rPr>
          <w:rFonts w:ascii="Arial" w:hAnsi="Arial" w:cs="Arial"/>
          <w:sz w:val="24"/>
          <w:szCs w:val="24"/>
          <w:lang w:val="en-GB"/>
        </w:rPr>
        <w:t xml:space="preserve">). Instead, we use </w:t>
      </w:r>
      <w:r w:rsidR="003C1266">
        <w:rPr>
          <w:rFonts w:ascii="Arial" w:hAnsi="Arial" w:cs="Arial"/>
          <w:sz w:val="24"/>
          <w:szCs w:val="24"/>
          <w:lang w:val="en-GB"/>
        </w:rPr>
        <w:t>C</w:t>
      </w:r>
      <w:r w:rsidR="00C04C09" w:rsidRPr="00011757">
        <w:rPr>
          <w:rFonts w:ascii="Arial" w:hAnsi="Arial" w:cs="Arial"/>
          <w:sz w:val="24"/>
          <w:szCs w:val="24"/>
          <w:lang w:val="en-GB"/>
        </w:rPr>
        <w:t xml:space="preserve">oarsened </w:t>
      </w:r>
      <w:r w:rsidR="003C1266">
        <w:rPr>
          <w:rFonts w:ascii="Arial" w:hAnsi="Arial" w:cs="Arial"/>
          <w:sz w:val="24"/>
          <w:szCs w:val="24"/>
          <w:lang w:val="en-GB"/>
        </w:rPr>
        <w:t>E</w:t>
      </w:r>
      <w:r w:rsidR="00C04C09" w:rsidRPr="00011757">
        <w:rPr>
          <w:rFonts w:ascii="Arial" w:hAnsi="Arial" w:cs="Arial"/>
          <w:sz w:val="24"/>
          <w:szCs w:val="24"/>
          <w:lang w:val="en-GB"/>
        </w:rPr>
        <w:t xml:space="preserve">xact </w:t>
      </w:r>
      <w:r w:rsidR="003C1266">
        <w:rPr>
          <w:rFonts w:ascii="Arial" w:hAnsi="Arial" w:cs="Arial"/>
          <w:sz w:val="24"/>
          <w:szCs w:val="24"/>
          <w:lang w:val="en-GB"/>
        </w:rPr>
        <w:t>M</w:t>
      </w:r>
      <w:r w:rsidR="00C04C09" w:rsidRPr="00011757">
        <w:rPr>
          <w:rFonts w:ascii="Arial" w:hAnsi="Arial" w:cs="Arial"/>
          <w:sz w:val="24"/>
          <w:szCs w:val="24"/>
          <w:lang w:val="en-GB"/>
        </w:rPr>
        <w:t xml:space="preserve">atching in order to harmonize web and telephone samples of the original LFS data after collection </w:t>
      </w:r>
      <w:r w:rsidR="006A3604" w:rsidRPr="00011757">
        <w:rPr>
          <w:rFonts w:ascii="Arial" w:hAnsi="Arial" w:cs="Arial"/>
          <w:sz w:val="24"/>
          <w:szCs w:val="24"/>
          <w:lang w:val="en-GB"/>
        </w:rPr>
        <w:t>(Iacus et al., 2012)</w:t>
      </w:r>
      <w:r w:rsidR="00C04C09" w:rsidRPr="00011757">
        <w:rPr>
          <w:rFonts w:ascii="Arial" w:hAnsi="Arial" w:cs="Arial"/>
          <w:sz w:val="24"/>
          <w:szCs w:val="24"/>
          <w:lang w:val="en-GB"/>
        </w:rPr>
        <w:t>. This provides us with the possibility to investigate whether a different methodology leads to similar results compared to randomized experiments.</w:t>
      </w:r>
    </w:p>
    <w:p w:rsidR="00C04C09" w:rsidRPr="00EC5F5A" w:rsidRDefault="00C04C09" w:rsidP="00C04C09">
      <w:pPr>
        <w:spacing w:before="360" w:after="0" w:line="360" w:lineRule="auto"/>
        <w:jc w:val="both"/>
        <w:rPr>
          <w:rFonts w:ascii="Arial" w:hAnsi="Arial" w:cs="Arial"/>
          <w:b/>
          <w:sz w:val="24"/>
          <w:szCs w:val="24"/>
          <w:lang w:val="en-GB"/>
        </w:rPr>
      </w:pPr>
      <w:r>
        <w:rPr>
          <w:rFonts w:ascii="Arial" w:hAnsi="Arial" w:cs="Arial"/>
          <w:b/>
          <w:sz w:val="24"/>
          <w:szCs w:val="24"/>
          <w:lang w:val="en-GB"/>
        </w:rPr>
        <w:t>2</w:t>
      </w:r>
      <w:r w:rsidRPr="00EC5F5A">
        <w:rPr>
          <w:rFonts w:ascii="Arial" w:hAnsi="Arial" w:cs="Arial"/>
          <w:b/>
          <w:sz w:val="24"/>
          <w:szCs w:val="24"/>
          <w:lang w:val="en-GB"/>
        </w:rPr>
        <w:t xml:space="preserve">. </w:t>
      </w:r>
      <w:r w:rsidRPr="00C04C09">
        <w:rPr>
          <w:rFonts w:ascii="Arial" w:hAnsi="Arial" w:cs="Arial"/>
          <w:b/>
          <w:sz w:val="24"/>
          <w:szCs w:val="24"/>
          <w:lang w:val="en-GB"/>
        </w:rPr>
        <w:t>Differences in Web and Telephone Samples</w:t>
      </w:r>
    </w:p>
    <w:p w:rsidR="00C04C09" w:rsidRDefault="00C04C09" w:rsidP="00C04C09">
      <w:pPr>
        <w:spacing w:before="360" w:after="0" w:line="360" w:lineRule="auto"/>
        <w:jc w:val="both"/>
        <w:rPr>
          <w:rFonts w:ascii="Arial" w:hAnsi="Arial" w:cs="Arial"/>
          <w:sz w:val="24"/>
          <w:szCs w:val="24"/>
          <w:lang w:val="en-GB"/>
        </w:rPr>
      </w:pPr>
      <w:r w:rsidRPr="00C04C09">
        <w:rPr>
          <w:rFonts w:ascii="Arial" w:hAnsi="Arial" w:cs="Arial"/>
          <w:sz w:val="24"/>
          <w:szCs w:val="24"/>
          <w:lang w:val="en-GB"/>
        </w:rPr>
        <w:t>Research repeatedly found differences in numerous variables of web and telephone data, i.e. data before correcting for unit n</w:t>
      </w:r>
      <w:r w:rsidR="006A3604">
        <w:rPr>
          <w:rFonts w:ascii="Arial" w:hAnsi="Arial" w:cs="Arial"/>
          <w:sz w:val="24"/>
          <w:szCs w:val="24"/>
          <w:lang w:val="en-GB"/>
        </w:rPr>
        <w:t>onresponse or coverage errors (</w:t>
      </w:r>
      <w:r w:rsidR="006A3604" w:rsidRPr="006E6120">
        <w:rPr>
          <w:rFonts w:ascii="Arial" w:hAnsi="Arial" w:cs="Arial"/>
          <w:sz w:val="24"/>
          <w:szCs w:val="24"/>
          <w:lang w:val="en-GB"/>
        </w:rPr>
        <w:t>K</w:t>
      </w:r>
      <w:r w:rsidR="006A3604">
        <w:rPr>
          <w:rFonts w:ascii="Arial" w:hAnsi="Arial" w:cs="Arial"/>
          <w:sz w:val="24"/>
          <w:szCs w:val="24"/>
          <w:lang w:val="en-GB"/>
        </w:rPr>
        <w:t>ö</w:t>
      </w:r>
      <w:r w:rsidR="006A3604" w:rsidRPr="006E6120">
        <w:rPr>
          <w:rFonts w:ascii="Arial" w:hAnsi="Arial" w:cs="Arial"/>
          <w:sz w:val="24"/>
          <w:szCs w:val="24"/>
          <w:lang w:val="en-GB"/>
        </w:rPr>
        <w:t>rner</w:t>
      </w:r>
      <w:r w:rsidR="006A3604">
        <w:rPr>
          <w:rFonts w:ascii="Arial" w:hAnsi="Arial" w:cs="Arial"/>
          <w:sz w:val="24"/>
          <w:szCs w:val="24"/>
          <w:lang w:val="en-GB"/>
        </w:rPr>
        <w:t xml:space="preserve"> </w:t>
      </w:r>
      <w:r w:rsidR="006A3604" w:rsidRPr="006E6120">
        <w:rPr>
          <w:rFonts w:ascii="Arial" w:hAnsi="Arial" w:cs="Arial"/>
          <w:sz w:val="24"/>
          <w:szCs w:val="24"/>
          <w:lang w:val="en-GB"/>
        </w:rPr>
        <w:t>and Liersch, 2014</w:t>
      </w:r>
      <w:r w:rsidRPr="00C04C09">
        <w:rPr>
          <w:rFonts w:ascii="Arial" w:hAnsi="Arial" w:cs="Arial"/>
          <w:sz w:val="24"/>
          <w:szCs w:val="24"/>
          <w:lang w:val="en-GB"/>
        </w:rPr>
        <w:t xml:space="preserve">; </w:t>
      </w:r>
      <w:r w:rsidR="009F1925" w:rsidRPr="009F1925">
        <w:rPr>
          <w:rFonts w:ascii="Arial" w:hAnsi="Arial" w:cs="Arial"/>
          <w:sz w:val="24"/>
          <w:szCs w:val="24"/>
          <w:lang w:val="en-GB"/>
        </w:rPr>
        <w:t>Sarracino et al., 2017</w:t>
      </w:r>
      <w:r w:rsidRPr="00C04C09">
        <w:rPr>
          <w:rFonts w:ascii="Arial" w:hAnsi="Arial" w:cs="Arial"/>
          <w:sz w:val="24"/>
          <w:szCs w:val="24"/>
          <w:lang w:val="en-GB"/>
        </w:rPr>
        <w:t xml:space="preserve">; </w:t>
      </w:r>
      <w:r w:rsidR="006A3604" w:rsidRPr="006E6120">
        <w:rPr>
          <w:rFonts w:ascii="Arial" w:hAnsi="Arial" w:cs="Arial"/>
          <w:sz w:val="24"/>
          <w:szCs w:val="24"/>
          <w:lang w:val="en-GB"/>
        </w:rPr>
        <w:t>Schouten and van der Laan, 2014</w:t>
      </w:r>
      <w:r w:rsidRPr="00C04C09">
        <w:rPr>
          <w:rFonts w:ascii="Arial" w:hAnsi="Arial" w:cs="Arial"/>
          <w:sz w:val="24"/>
          <w:szCs w:val="24"/>
          <w:lang w:val="en-GB"/>
        </w:rPr>
        <w:t xml:space="preserve">). Participants of web samples are more often males; younger; better educated; </w:t>
      </w:r>
      <w:r w:rsidR="006026F3">
        <w:rPr>
          <w:rFonts w:ascii="Arial" w:hAnsi="Arial" w:cs="Arial"/>
          <w:sz w:val="24"/>
          <w:szCs w:val="24"/>
          <w:lang w:val="en-GB"/>
        </w:rPr>
        <w:t xml:space="preserve">and </w:t>
      </w:r>
      <w:r w:rsidRPr="00C04C09">
        <w:rPr>
          <w:rFonts w:ascii="Arial" w:hAnsi="Arial" w:cs="Arial"/>
          <w:sz w:val="24"/>
          <w:szCs w:val="24"/>
          <w:lang w:val="en-GB"/>
        </w:rPr>
        <w:t>singles. Notably, such differences were also obs</w:t>
      </w:r>
      <w:r w:rsidR="00CC6499">
        <w:rPr>
          <w:rFonts w:ascii="Arial" w:hAnsi="Arial" w:cs="Arial"/>
          <w:sz w:val="24"/>
          <w:szCs w:val="24"/>
          <w:lang w:val="en-GB"/>
        </w:rPr>
        <w:t>erved in employment variables: w</w:t>
      </w:r>
      <w:r w:rsidRPr="00C04C09">
        <w:rPr>
          <w:rFonts w:ascii="Arial" w:hAnsi="Arial" w:cs="Arial"/>
          <w:sz w:val="24"/>
          <w:szCs w:val="24"/>
          <w:lang w:val="en-GB"/>
        </w:rPr>
        <w:t xml:space="preserve">eb respondents are more often in employment; have </w:t>
      </w:r>
      <w:r w:rsidR="006026F3">
        <w:rPr>
          <w:rFonts w:ascii="Arial" w:hAnsi="Arial" w:cs="Arial"/>
          <w:sz w:val="24"/>
          <w:szCs w:val="24"/>
          <w:lang w:val="en-GB"/>
        </w:rPr>
        <w:t xml:space="preserve">on average </w:t>
      </w:r>
      <w:r w:rsidRPr="00C04C09">
        <w:rPr>
          <w:rFonts w:ascii="Arial" w:hAnsi="Arial" w:cs="Arial"/>
          <w:sz w:val="24"/>
          <w:szCs w:val="24"/>
          <w:lang w:val="en-GB"/>
        </w:rPr>
        <w:t xml:space="preserve">a higher income; and report more often to </w:t>
      </w:r>
      <w:r w:rsidR="006026F3">
        <w:rPr>
          <w:rFonts w:ascii="Arial" w:hAnsi="Arial" w:cs="Arial"/>
          <w:sz w:val="24"/>
          <w:szCs w:val="24"/>
          <w:lang w:val="en-GB"/>
        </w:rPr>
        <w:t>work</w:t>
      </w:r>
      <w:r w:rsidRPr="00C04C09">
        <w:rPr>
          <w:rFonts w:ascii="Arial" w:hAnsi="Arial" w:cs="Arial"/>
          <w:sz w:val="24"/>
          <w:szCs w:val="24"/>
          <w:lang w:val="en-GB"/>
        </w:rPr>
        <w:t xml:space="preserve"> more than 40 hours.</w:t>
      </w:r>
    </w:p>
    <w:p w:rsidR="00C53900" w:rsidRDefault="00C04C09" w:rsidP="00C53900">
      <w:pPr>
        <w:spacing w:before="360" w:after="0" w:line="360" w:lineRule="auto"/>
        <w:jc w:val="both"/>
        <w:rPr>
          <w:rFonts w:ascii="Arial" w:hAnsi="Arial" w:cs="Arial"/>
          <w:b/>
          <w:sz w:val="24"/>
          <w:szCs w:val="24"/>
          <w:lang w:val="en-GB"/>
        </w:rPr>
      </w:pPr>
      <w:r w:rsidRPr="00C04C09">
        <w:rPr>
          <w:rFonts w:ascii="Arial" w:hAnsi="Arial" w:cs="Arial"/>
          <w:sz w:val="24"/>
          <w:szCs w:val="24"/>
          <w:lang w:val="en-GB"/>
        </w:rPr>
        <w:t xml:space="preserve">Previous research already examined whether these differences between web and telephone data introduce bias in survey results. Hereby, three sources of </w:t>
      </w:r>
      <w:r w:rsidR="00C53900">
        <w:rPr>
          <w:rFonts w:ascii="Arial" w:hAnsi="Arial" w:cs="Arial"/>
          <w:sz w:val="24"/>
          <w:szCs w:val="24"/>
          <w:lang w:val="en-GB"/>
        </w:rPr>
        <w:t xml:space="preserve">mode-specific </w:t>
      </w:r>
      <w:r w:rsidRPr="00C04C09">
        <w:rPr>
          <w:rFonts w:ascii="Arial" w:hAnsi="Arial" w:cs="Arial"/>
          <w:sz w:val="24"/>
          <w:szCs w:val="24"/>
          <w:lang w:val="en-GB"/>
        </w:rPr>
        <w:t>bias are recurrently discussed</w:t>
      </w:r>
      <w:r w:rsidR="00C53900">
        <w:rPr>
          <w:rFonts w:ascii="Arial" w:hAnsi="Arial" w:cs="Arial"/>
          <w:sz w:val="24"/>
          <w:szCs w:val="24"/>
          <w:lang w:val="en-GB"/>
        </w:rPr>
        <w:t xml:space="preserve"> </w:t>
      </w:r>
      <w:r w:rsidR="009F1925">
        <w:rPr>
          <w:rFonts w:ascii="Arial" w:hAnsi="Arial" w:cs="Arial"/>
          <w:sz w:val="24"/>
          <w:szCs w:val="24"/>
          <w:lang w:val="en-GB"/>
        </w:rPr>
        <w:t>(Luiten and Blanke, 2015</w:t>
      </w:r>
      <w:r w:rsidR="00C53900" w:rsidRPr="00C04C09">
        <w:rPr>
          <w:rFonts w:ascii="Arial" w:hAnsi="Arial" w:cs="Arial"/>
          <w:sz w:val="24"/>
          <w:szCs w:val="24"/>
          <w:lang w:val="en-GB"/>
        </w:rPr>
        <w:t xml:space="preserve">; </w:t>
      </w:r>
      <w:r w:rsidR="009F1925" w:rsidRPr="009F1925">
        <w:rPr>
          <w:rFonts w:ascii="Arial" w:hAnsi="Arial" w:cs="Arial"/>
          <w:sz w:val="24"/>
          <w:szCs w:val="24"/>
          <w:lang w:val="en-GB"/>
        </w:rPr>
        <w:t>Sarracino et al., 2017</w:t>
      </w:r>
      <w:r w:rsidR="00C53900">
        <w:rPr>
          <w:rFonts w:ascii="Arial" w:hAnsi="Arial" w:cs="Arial"/>
          <w:sz w:val="24"/>
          <w:szCs w:val="24"/>
          <w:lang w:val="en-GB"/>
        </w:rPr>
        <w:t xml:space="preserve">; </w:t>
      </w:r>
      <w:r w:rsidR="006A3604" w:rsidRPr="006E6120">
        <w:rPr>
          <w:rFonts w:ascii="Arial" w:hAnsi="Arial" w:cs="Arial"/>
          <w:sz w:val="24"/>
          <w:szCs w:val="24"/>
          <w:lang w:val="en-GB"/>
        </w:rPr>
        <w:lastRenderedPageBreak/>
        <w:t>Schouten and van der Laan, 2014</w:t>
      </w:r>
      <w:r w:rsidR="00C53900" w:rsidRPr="00C04C09">
        <w:rPr>
          <w:rFonts w:ascii="Arial" w:hAnsi="Arial" w:cs="Arial"/>
          <w:sz w:val="24"/>
          <w:szCs w:val="24"/>
          <w:lang w:val="en-GB"/>
        </w:rPr>
        <w:t>)</w:t>
      </w:r>
      <w:r w:rsidRPr="00C04C09">
        <w:rPr>
          <w:rFonts w:ascii="Arial" w:hAnsi="Arial" w:cs="Arial"/>
          <w:sz w:val="24"/>
          <w:szCs w:val="24"/>
          <w:lang w:val="en-GB"/>
        </w:rPr>
        <w:t>: coverage bias</w:t>
      </w:r>
      <w:r w:rsidR="00C53900">
        <w:rPr>
          <w:rFonts w:ascii="Arial" w:hAnsi="Arial" w:cs="Arial"/>
          <w:sz w:val="24"/>
          <w:szCs w:val="24"/>
          <w:lang w:val="en-GB"/>
        </w:rPr>
        <w:t xml:space="preserve"> (i.e. a </w:t>
      </w:r>
      <w:r w:rsidR="00C53900" w:rsidRPr="00C04C09">
        <w:rPr>
          <w:rFonts w:ascii="Arial" w:hAnsi="Arial" w:cs="Arial"/>
          <w:sz w:val="24"/>
          <w:szCs w:val="24"/>
          <w:lang w:val="en-GB"/>
        </w:rPr>
        <w:t>mismatch between sampling frame and target population</w:t>
      </w:r>
      <w:r w:rsidR="00C53900">
        <w:rPr>
          <w:rFonts w:ascii="Arial" w:hAnsi="Arial" w:cs="Arial"/>
          <w:sz w:val="24"/>
          <w:szCs w:val="24"/>
          <w:lang w:val="en-GB"/>
        </w:rPr>
        <w:t>)</w:t>
      </w:r>
      <w:r w:rsidRPr="00C04C09">
        <w:rPr>
          <w:rFonts w:ascii="Arial" w:hAnsi="Arial" w:cs="Arial"/>
          <w:sz w:val="24"/>
          <w:szCs w:val="24"/>
          <w:lang w:val="en-GB"/>
        </w:rPr>
        <w:t>; nonresponse bias</w:t>
      </w:r>
      <w:r w:rsidR="00C53900">
        <w:rPr>
          <w:rFonts w:ascii="Arial" w:hAnsi="Arial" w:cs="Arial"/>
          <w:sz w:val="24"/>
          <w:szCs w:val="24"/>
          <w:lang w:val="en-GB"/>
        </w:rPr>
        <w:t xml:space="preserve"> (i.e. </w:t>
      </w:r>
      <w:r w:rsidR="00C53900" w:rsidRPr="00C04C09">
        <w:rPr>
          <w:rFonts w:ascii="Arial" w:hAnsi="Arial" w:cs="Arial"/>
          <w:sz w:val="24"/>
          <w:szCs w:val="24"/>
          <w:lang w:val="en-GB"/>
        </w:rPr>
        <w:t>differences in contactability and response behaviour</w:t>
      </w:r>
      <w:r w:rsidR="00C53900">
        <w:rPr>
          <w:rFonts w:ascii="Arial" w:hAnsi="Arial" w:cs="Arial"/>
          <w:sz w:val="24"/>
          <w:szCs w:val="24"/>
          <w:lang w:val="en-GB"/>
        </w:rPr>
        <w:t>)</w:t>
      </w:r>
      <w:r w:rsidRPr="00C04C09">
        <w:rPr>
          <w:rFonts w:ascii="Arial" w:hAnsi="Arial" w:cs="Arial"/>
          <w:sz w:val="24"/>
          <w:szCs w:val="24"/>
          <w:lang w:val="en-GB"/>
        </w:rPr>
        <w:t>; and measurement bias</w:t>
      </w:r>
      <w:r w:rsidR="00C53900">
        <w:rPr>
          <w:rFonts w:ascii="Arial" w:hAnsi="Arial" w:cs="Arial"/>
          <w:sz w:val="24"/>
          <w:szCs w:val="24"/>
          <w:lang w:val="en-GB"/>
        </w:rPr>
        <w:t xml:space="preserve"> (</w:t>
      </w:r>
      <w:r w:rsidR="00C53900" w:rsidRPr="00C04C09">
        <w:rPr>
          <w:rFonts w:ascii="Arial" w:hAnsi="Arial" w:cs="Arial"/>
          <w:sz w:val="24"/>
          <w:szCs w:val="24"/>
          <w:lang w:val="en-GB"/>
        </w:rPr>
        <w:t xml:space="preserve">i.e. the same </w:t>
      </w:r>
      <w:r w:rsidR="00C53900">
        <w:rPr>
          <w:rFonts w:ascii="Arial" w:hAnsi="Arial" w:cs="Arial"/>
          <w:sz w:val="24"/>
          <w:szCs w:val="24"/>
          <w:lang w:val="en-GB"/>
        </w:rPr>
        <w:t xml:space="preserve">person responds </w:t>
      </w:r>
      <w:r w:rsidR="00C53900" w:rsidRPr="00C04C09">
        <w:rPr>
          <w:rFonts w:ascii="Arial" w:hAnsi="Arial" w:cs="Arial"/>
          <w:sz w:val="24"/>
          <w:szCs w:val="24"/>
          <w:lang w:val="en-GB"/>
        </w:rPr>
        <w:t>different</w:t>
      </w:r>
      <w:r w:rsidR="00C53900">
        <w:rPr>
          <w:rFonts w:ascii="Arial" w:hAnsi="Arial" w:cs="Arial"/>
          <w:sz w:val="24"/>
          <w:szCs w:val="24"/>
          <w:lang w:val="en-GB"/>
        </w:rPr>
        <w:t>ly</w:t>
      </w:r>
      <w:r w:rsidR="00C53900" w:rsidRPr="00C04C09">
        <w:rPr>
          <w:rFonts w:ascii="Arial" w:hAnsi="Arial" w:cs="Arial"/>
          <w:sz w:val="24"/>
          <w:szCs w:val="24"/>
          <w:lang w:val="en-GB"/>
        </w:rPr>
        <w:t xml:space="preserve"> to different survey modes</w:t>
      </w:r>
      <w:r w:rsidR="00C53900">
        <w:rPr>
          <w:rFonts w:ascii="Arial" w:hAnsi="Arial" w:cs="Arial"/>
          <w:sz w:val="24"/>
          <w:szCs w:val="24"/>
          <w:lang w:val="en-GB"/>
        </w:rPr>
        <w:t>)</w:t>
      </w:r>
      <w:r w:rsidRPr="00C04C09">
        <w:rPr>
          <w:rFonts w:ascii="Arial" w:hAnsi="Arial" w:cs="Arial"/>
          <w:sz w:val="24"/>
          <w:szCs w:val="24"/>
          <w:lang w:val="en-GB"/>
        </w:rPr>
        <w:t>.</w:t>
      </w:r>
    </w:p>
    <w:p w:rsidR="00C04C09" w:rsidRPr="00C04C09" w:rsidRDefault="00C53900" w:rsidP="00C53900">
      <w:pPr>
        <w:spacing w:before="360" w:after="0" w:line="360" w:lineRule="auto"/>
        <w:jc w:val="both"/>
        <w:rPr>
          <w:rFonts w:ascii="Arial" w:hAnsi="Arial" w:cs="Arial"/>
          <w:sz w:val="24"/>
          <w:szCs w:val="24"/>
          <w:lang w:val="en-GB"/>
        </w:rPr>
      </w:pPr>
      <w:r w:rsidRPr="00C04C09">
        <w:rPr>
          <w:rFonts w:ascii="Arial" w:hAnsi="Arial" w:cs="Arial"/>
          <w:sz w:val="24"/>
          <w:szCs w:val="24"/>
          <w:lang w:val="en-GB"/>
        </w:rPr>
        <w:t>Different literature focusses on different types of bias, leading to incons</w:t>
      </w:r>
      <w:r>
        <w:rPr>
          <w:rFonts w:ascii="Arial" w:hAnsi="Arial" w:cs="Arial"/>
          <w:sz w:val="24"/>
          <w:szCs w:val="24"/>
          <w:lang w:val="en-GB"/>
        </w:rPr>
        <w:t>istent definitions of the term “</w:t>
      </w:r>
      <w:r w:rsidRPr="00C04C09">
        <w:rPr>
          <w:rFonts w:ascii="Arial" w:hAnsi="Arial" w:cs="Arial"/>
          <w:sz w:val="24"/>
          <w:szCs w:val="24"/>
          <w:lang w:val="en-GB"/>
        </w:rPr>
        <w:t>mixed</w:t>
      </w:r>
      <w:r>
        <w:rPr>
          <w:rFonts w:ascii="Arial" w:hAnsi="Arial" w:cs="Arial"/>
          <w:sz w:val="24"/>
          <w:szCs w:val="24"/>
          <w:lang w:val="en-GB"/>
        </w:rPr>
        <w:t xml:space="preserve"> mode effect”</w:t>
      </w:r>
      <w:r w:rsidRPr="00C04C09">
        <w:rPr>
          <w:rFonts w:ascii="Arial" w:hAnsi="Arial" w:cs="Arial"/>
          <w:sz w:val="24"/>
          <w:szCs w:val="24"/>
          <w:lang w:val="en-GB"/>
        </w:rPr>
        <w:t xml:space="preserve">. </w:t>
      </w:r>
      <w:r>
        <w:rPr>
          <w:rFonts w:ascii="Arial" w:hAnsi="Arial" w:cs="Arial"/>
          <w:sz w:val="24"/>
          <w:szCs w:val="24"/>
          <w:lang w:val="en-GB"/>
        </w:rPr>
        <w:t xml:space="preserve">In the present study, we focus on mode-specific measurement bias and </w:t>
      </w:r>
      <w:r w:rsidRPr="00C04C09">
        <w:rPr>
          <w:rFonts w:ascii="Arial" w:hAnsi="Arial" w:cs="Arial"/>
          <w:sz w:val="24"/>
          <w:szCs w:val="24"/>
          <w:lang w:val="en-GB"/>
        </w:rPr>
        <w:t xml:space="preserve">use measurement bias </w:t>
      </w:r>
      <w:r w:rsidR="00627982">
        <w:rPr>
          <w:rFonts w:ascii="Arial" w:hAnsi="Arial" w:cs="Arial"/>
          <w:sz w:val="24"/>
          <w:szCs w:val="24"/>
          <w:lang w:val="en-GB"/>
        </w:rPr>
        <w:t xml:space="preserve">therefore </w:t>
      </w:r>
      <w:r w:rsidRPr="00C04C09">
        <w:rPr>
          <w:rFonts w:ascii="Arial" w:hAnsi="Arial" w:cs="Arial"/>
          <w:sz w:val="24"/>
          <w:szCs w:val="24"/>
          <w:lang w:val="en-GB"/>
        </w:rPr>
        <w:t>as synonym for mode effect.</w:t>
      </w:r>
      <w:r w:rsidR="00627982">
        <w:rPr>
          <w:rFonts w:ascii="Arial" w:hAnsi="Arial" w:cs="Arial"/>
          <w:sz w:val="24"/>
          <w:szCs w:val="24"/>
          <w:lang w:val="en-GB"/>
        </w:rPr>
        <w:t xml:space="preserve"> </w:t>
      </w:r>
      <w:r w:rsidR="006026F3">
        <w:rPr>
          <w:rFonts w:ascii="Arial" w:hAnsi="Arial" w:cs="Arial"/>
          <w:sz w:val="24"/>
          <w:szCs w:val="24"/>
          <w:lang w:val="en-GB"/>
        </w:rPr>
        <w:t>M</w:t>
      </w:r>
      <w:r w:rsidR="00C04C09" w:rsidRPr="00C04C09">
        <w:rPr>
          <w:rFonts w:ascii="Arial" w:hAnsi="Arial" w:cs="Arial"/>
          <w:sz w:val="24"/>
          <w:szCs w:val="24"/>
          <w:lang w:val="en-GB"/>
        </w:rPr>
        <w:t xml:space="preserve">easurement bias can be caused by many different reasons such as social desirability; a tendency to respond similarly to questions of the same topic; a preference to give positive answers; and a difference in responses depending on the order of questions (see </w:t>
      </w:r>
      <w:r w:rsidR="009F1925">
        <w:rPr>
          <w:rFonts w:ascii="Arial" w:hAnsi="Arial" w:cs="Arial"/>
          <w:sz w:val="24"/>
          <w:szCs w:val="24"/>
          <w:lang w:val="en-GB"/>
        </w:rPr>
        <w:t>Sarracino et al.</w:t>
      </w:r>
      <w:r w:rsidR="009F1925" w:rsidRPr="009F1925">
        <w:rPr>
          <w:rFonts w:ascii="Arial" w:hAnsi="Arial" w:cs="Arial"/>
          <w:sz w:val="24"/>
          <w:szCs w:val="24"/>
          <w:lang w:val="en-GB"/>
        </w:rPr>
        <w:t xml:space="preserve"> </w:t>
      </w:r>
      <w:r w:rsidR="009F1925">
        <w:rPr>
          <w:rFonts w:ascii="Arial" w:hAnsi="Arial" w:cs="Arial"/>
          <w:sz w:val="24"/>
          <w:szCs w:val="24"/>
          <w:lang w:val="en-GB"/>
        </w:rPr>
        <w:t>(</w:t>
      </w:r>
      <w:r w:rsidR="009F1925" w:rsidRPr="009F1925">
        <w:rPr>
          <w:rFonts w:ascii="Arial" w:hAnsi="Arial" w:cs="Arial"/>
          <w:sz w:val="24"/>
          <w:szCs w:val="24"/>
          <w:lang w:val="en-GB"/>
        </w:rPr>
        <w:t>2017</w:t>
      </w:r>
      <w:r w:rsidR="009F1925">
        <w:rPr>
          <w:rFonts w:ascii="Arial" w:hAnsi="Arial" w:cs="Arial"/>
          <w:sz w:val="24"/>
          <w:szCs w:val="24"/>
          <w:lang w:val="en-GB"/>
        </w:rPr>
        <w:t>)</w:t>
      </w:r>
      <w:r w:rsidR="00627982">
        <w:rPr>
          <w:rFonts w:ascii="Arial" w:hAnsi="Arial" w:cs="Arial"/>
          <w:sz w:val="24"/>
          <w:szCs w:val="24"/>
          <w:lang w:val="en-GB"/>
        </w:rPr>
        <w:t xml:space="preserve"> for a detailed overview).</w:t>
      </w:r>
    </w:p>
    <w:p w:rsidR="00C04C09" w:rsidRPr="00EC5F5A" w:rsidRDefault="0058517A" w:rsidP="00C04C09">
      <w:pPr>
        <w:spacing w:before="360" w:after="0" w:line="360" w:lineRule="auto"/>
        <w:jc w:val="both"/>
        <w:rPr>
          <w:rFonts w:ascii="Arial" w:hAnsi="Arial" w:cs="Arial"/>
          <w:b/>
          <w:sz w:val="24"/>
          <w:szCs w:val="24"/>
          <w:lang w:val="en-GB"/>
        </w:rPr>
      </w:pPr>
      <w:r>
        <w:rPr>
          <w:rFonts w:ascii="Arial" w:hAnsi="Arial" w:cs="Arial"/>
          <w:b/>
          <w:sz w:val="24"/>
          <w:szCs w:val="24"/>
          <w:lang w:val="en-GB"/>
        </w:rPr>
        <w:t>3</w:t>
      </w:r>
      <w:r w:rsidR="00C04C09" w:rsidRPr="00EC5F5A">
        <w:rPr>
          <w:rFonts w:ascii="Arial" w:hAnsi="Arial" w:cs="Arial"/>
          <w:b/>
          <w:sz w:val="24"/>
          <w:szCs w:val="24"/>
          <w:lang w:val="en-GB"/>
        </w:rPr>
        <w:t xml:space="preserve">. </w:t>
      </w:r>
      <w:r w:rsidR="00C04C09">
        <w:rPr>
          <w:rFonts w:ascii="Arial" w:hAnsi="Arial" w:cs="Arial"/>
          <w:b/>
          <w:sz w:val="24"/>
          <w:szCs w:val="24"/>
          <w:lang w:val="en-GB"/>
        </w:rPr>
        <w:t>Data</w:t>
      </w:r>
    </w:p>
    <w:p w:rsidR="00C04C09" w:rsidRPr="00C04C09" w:rsidRDefault="00627982" w:rsidP="00C04C09">
      <w:pPr>
        <w:spacing w:before="360" w:after="0" w:line="360" w:lineRule="auto"/>
        <w:jc w:val="both"/>
        <w:rPr>
          <w:rFonts w:ascii="Arial" w:hAnsi="Arial" w:cs="Arial"/>
          <w:sz w:val="24"/>
          <w:szCs w:val="24"/>
          <w:lang w:val="en-GB"/>
        </w:rPr>
      </w:pPr>
      <w:r>
        <w:rPr>
          <w:rFonts w:ascii="Arial" w:hAnsi="Arial" w:cs="Arial"/>
          <w:sz w:val="24"/>
          <w:szCs w:val="24"/>
          <w:lang w:val="en-GB"/>
        </w:rPr>
        <w:t>W</w:t>
      </w:r>
      <w:r w:rsidR="00C04C09" w:rsidRPr="00C04C09">
        <w:rPr>
          <w:rFonts w:ascii="Arial" w:hAnsi="Arial" w:cs="Arial"/>
          <w:sz w:val="24"/>
          <w:szCs w:val="24"/>
          <w:lang w:val="en-GB"/>
        </w:rPr>
        <w:t>e use data of the Luxembourgish Labour Force Survey (LFS), which is designed to measure labour force participation</w:t>
      </w:r>
      <w:r w:rsidR="00102AD2">
        <w:rPr>
          <w:rFonts w:ascii="Arial" w:hAnsi="Arial" w:cs="Arial"/>
          <w:sz w:val="24"/>
          <w:szCs w:val="24"/>
          <w:lang w:val="en-GB"/>
        </w:rPr>
        <w:t xml:space="preserve"> </w:t>
      </w:r>
      <w:r w:rsidR="00C04C09" w:rsidRPr="00C04C09">
        <w:rPr>
          <w:rFonts w:ascii="Arial" w:hAnsi="Arial" w:cs="Arial"/>
          <w:sz w:val="24"/>
          <w:szCs w:val="24"/>
          <w:lang w:val="en-GB"/>
        </w:rPr>
        <w:t>for all civilian household members with an age of 15 years or older.</w:t>
      </w:r>
      <w:r w:rsidR="00102AD2">
        <w:rPr>
          <w:rFonts w:ascii="Arial" w:hAnsi="Arial" w:cs="Arial"/>
          <w:sz w:val="24"/>
          <w:szCs w:val="24"/>
          <w:lang w:val="en-GB"/>
        </w:rPr>
        <w:t xml:space="preserve"> </w:t>
      </w:r>
      <w:r w:rsidR="00C04C09" w:rsidRPr="00C04C09">
        <w:rPr>
          <w:rFonts w:ascii="Arial" w:hAnsi="Arial" w:cs="Arial"/>
          <w:sz w:val="24"/>
          <w:szCs w:val="24"/>
          <w:lang w:val="en-GB"/>
        </w:rPr>
        <w:t xml:space="preserve">Until 2015, the LFS was conducted via Random Digit Dialing. However, consistently dropping response rates led in 2015 to the introduction of a new sampling design, which is based on a mixed mode </w:t>
      </w:r>
      <w:r w:rsidR="00026600">
        <w:rPr>
          <w:rFonts w:ascii="Arial" w:hAnsi="Arial" w:cs="Arial"/>
          <w:sz w:val="24"/>
          <w:szCs w:val="24"/>
          <w:lang w:val="en-GB"/>
        </w:rPr>
        <w:t>data collection</w:t>
      </w:r>
      <w:r w:rsidR="00C04C09" w:rsidRPr="00C04C09">
        <w:rPr>
          <w:rFonts w:ascii="Arial" w:hAnsi="Arial" w:cs="Arial"/>
          <w:sz w:val="24"/>
          <w:szCs w:val="24"/>
          <w:lang w:val="en-GB"/>
        </w:rPr>
        <w:t xml:space="preserve"> consisting of Computer Assisted Telephone Interviewing (CATI) and Computer Assisted Web Interviewing (CAWI).</w:t>
      </w:r>
      <w:r w:rsidR="00294409">
        <w:rPr>
          <w:rFonts w:ascii="Arial" w:hAnsi="Arial" w:cs="Arial"/>
          <w:sz w:val="24"/>
          <w:szCs w:val="24"/>
          <w:lang w:val="en-GB"/>
        </w:rPr>
        <w:t xml:space="preserve"> </w:t>
      </w:r>
      <w:r w:rsidR="0049438D">
        <w:rPr>
          <w:rFonts w:ascii="Arial" w:hAnsi="Arial" w:cs="Arial"/>
          <w:sz w:val="24"/>
          <w:szCs w:val="24"/>
          <w:lang w:val="en-GB"/>
        </w:rPr>
        <w:t>S</w:t>
      </w:r>
      <w:r w:rsidR="00C04C09" w:rsidRPr="00C04C09">
        <w:rPr>
          <w:rFonts w:ascii="Arial" w:hAnsi="Arial" w:cs="Arial"/>
          <w:sz w:val="24"/>
          <w:szCs w:val="24"/>
          <w:lang w:val="en-GB"/>
        </w:rPr>
        <w:t>ince 2015</w:t>
      </w:r>
      <w:r w:rsidR="00D62813">
        <w:rPr>
          <w:rFonts w:ascii="Arial" w:hAnsi="Arial" w:cs="Arial"/>
          <w:sz w:val="24"/>
          <w:szCs w:val="24"/>
          <w:lang w:val="en-GB"/>
        </w:rPr>
        <w:t>,</w:t>
      </w:r>
      <w:r w:rsidR="00C04C09" w:rsidRPr="00C04C09">
        <w:rPr>
          <w:rFonts w:ascii="Arial" w:hAnsi="Arial" w:cs="Arial"/>
          <w:sz w:val="24"/>
          <w:szCs w:val="24"/>
          <w:lang w:val="en-GB"/>
        </w:rPr>
        <w:t xml:space="preserve"> the strategy for data collection is as follows:</w:t>
      </w:r>
      <w:r w:rsidR="0098164C">
        <w:rPr>
          <w:rFonts w:ascii="Arial" w:hAnsi="Arial" w:cs="Arial"/>
          <w:sz w:val="24"/>
          <w:szCs w:val="24"/>
          <w:lang w:val="en-GB"/>
        </w:rPr>
        <w:t xml:space="preserve"> </w:t>
      </w:r>
      <w:r w:rsidR="0049438D">
        <w:rPr>
          <w:rFonts w:ascii="Arial" w:hAnsi="Arial" w:cs="Arial"/>
          <w:sz w:val="24"/>
          <w:szCs w:val="24"/>
          <w:lang w:val="en-GB"/>
        </w:rPr>
        <w:t xml:space="preserve">After drawing </w:t>
      </w:r>
      <w:r w:rsidR="00D82AEA">
        <w:rPr>
          <w:rFonts w:ascii="Arial" w:hAnsi="Arial" w:cs="Arial"/>
          <w:sz w:val="24"/>
          <w:szCs w:val="24"/>
          <w:lang w:val="en-GB"/>
        </w:rPr>
        <w:t>a</w:t>
      </w:r>
      <w:r w:rsidR="0049438D">
        <w:rPr>
          <w:rFonts w:ascii="Arial" w:hAnsi="Arial" w:cs="Arial"/>
          <w:sz w:val="24"/>
          <w:szCs w:val="24"/>
          <w:lang w:val="en-GB"/>
        </w:rPr>
        <w:t xml:space="preserve"> sample</w:t>
      </w:r>
      <w:r w:rsidR="00C04C09" w:rsidRPr="00C04C09">
        <w:rPr>
          <w:rFonts w:ascii="Arial" w:hAnsi="Arial" w:cs="Arial"/>
          <w:sz w:val="24"/>
          <w:szCs w:val="24"/>
          <w:lang w:val="en-GB"/>
        </w:rPr>
        <w:t xml:space="preserve"> from </w:t>
      </w:r>
      <w:r w:rsidR="0049438D">
        <w:rPr>
          <w:rFonts w:ascii="Arial" w:hAnsi="Arial" w:cs="Arial"/>
          <w:sz w:val="24"/>
          <w:szCs w:val="24"/>
          <w:lang w:val="en-GB"/>
        </w:rPr>
        <w:t>the Luxembourgish</w:t>
      </w:r>
      <w:r w:rsidR="00C04C09" w:rsidRPr="00C04C09">
        <w:rPr>
          <w:rFonts w:ascii="Arial" w:hAnsi="Arial" w:cs="Arial"/>
          <w:sz w:val="24"/>
          <w:szCs w:val="24"/>
          <w:lang w:val="en-GB"/>
        </w:rPr>
        <w:t xml:space="preserve"> </w:t>
      </w:r>
      <w:r w:rsidR="00CC6499">
        <w:rPr>
          <w:rFonts w:ascii="Arial" w:hAnsi="Arial" w:cs="Arial"/>
          <w:sz w:val="24"/>
          <w:szCs w:val="24"/>
          <w:lang w:val="en-GB"/>
        </w:rPr>
        <w:t xml:space="preserve">population </w:t>
      </w:r>
      <w:r w:rsidR="00C04C09" w:rsidRPr="00C04C09">
        <w:rPr>
          <w:rFonts w:ascii="Arial" w:hAnsi="Arial" w:cs="Arial"/>
          <w:sz w:val="24"/>
          <w:szCs w:val="24"/>
          <w:lang w:val="en-GB"/>
        </w:rPr>
        <w:t xml:space="preserve">register, it is verified if a phone number of the sampling unit can be found in the official white pages telephone directories online. Sampling units for which a telephone number is available are approached by telephone. Remaining units are approached via </w:t>
      </w:r>
      <w:r w:rsidR="00D82AEA">
        <w:rPr>
          <w:rFonts w:ascii="Arial" w:hAnsi="Arial" w:cs="Arial"/>
          <w:sz w:val="24"/>
          <w:szCs w:val="24"/>
          <w:lang w:val="en-GB"/>
        </w:rPr>
        <w:t xml:space="preserve">an </w:t>
      </w:r>
      <w:r w:rsidR="00C04C09" w:rsidRPr="00C04C09">
        <w:rPr>
          <w:rFonts w:ascii="Arial" w:hAnsi="Arial" w:cs="Arial"/>
          <w:sz w:val="24"/>
          <w:szCs w:val="24"/>
          <w:lang w:val="en-GB"/>
        </w:rPr>
        <w:t>invitation letter containing the internet address where the web questionnaire can be found.</w:t>
      </w:r>
      <w:r w:rsidR="00D62813">
        <w:rPr>
          <w:rFonts w:ascii="Arial" w:hAnsi="Arial" w:cs="Arial"/>
          <w:sz w:val="24"/>
          <w:szCs w:val="24"/>
          <w:lang w:val="en-GB"/>
        </w:rPr>
        <w:t xml:space="preserve"> As result of this design, </w:t>
      </w:r>
      <w:r w:rsidR="005F65CE">
        <w:rPr>
          <w:rFonts w:ascii="Arial" w:hAnsi="Arial" w:cs="Arial"/>
          <w:sz w:val="24"/>
          <w:szCs w:val="24"/>
          <w:lang w:val="en-GB"/>
        </w:rPr>
        <w:t xml:space="preserve">participants </w:t>
      </w:r>
      <w:r w:rsidR="00D62813" w:rsidRPr="00C04C09">
        <w:rPr>
          <w:rFonts w:ascii="Arial" w:hAnsi="Arial" w:cs="Arial"/>
          <w:sz w:val="24"/>
          <w:szCs w:val="24"/>
          <w:lang w:val="en-GB"/>
        </w:rPr>
        <w:t>are not allocated randomly</w:t>
      </w:r>
      <w:r w:rsidR="005F65CE">
        <w:rPr>
          <w:rFonts w:ascii="Arial" w:hAnsi="Arial" w:cs="Arial"/>
          <w:sz w:val="24"/>
          <w:szCs w:val="24"/>
          <w:lang w:val="en-GB"/>
        </w:rPr>
        <w:t xml:space="preserve"> to </w:t>
      </w:r>
      <w:r w:rsidR="005F65CE" w:rsidRPr="00C04C09">
        <w:rPr>
          <w:rFonts w:ascii="Arial" w:hAnsi="Arial" w:cs="Arial"/>
          <w:sz w:val="24"/>
          <w:szCs w:val="24"/>
          <w:lang w:val="en-GB"/>
        </w:rPr>
        <w:t>web and telephone samples</w:t>
      </w:r>
      <w:r w:rsidR="00D62813" w:rsidRPr="00C04C09">
        <w:rPr>
          <w:rFonts w:ascii="Arial" w:hAnsi="Arial" w:cs="Arial"/>
          <w:sz w:val="24"/>
          <w:szCs w:val="24"/>
          <w:lang w:val="en-GB"/>
        </w:rPr>
        <w:t>.</w:t>
      </w:r>
    </w:p>
    <w:p w:rsidR="006402EF" w:rsidRDefault="0058517A" w:rsidP="006402EF">
      <w:pPr>
        <w:spacing w:before="360" w:after="0" w:line="360" w:lineRule="auto"/>
        <w:jc w:val="both"/>
        <w:rPr>
          <w:rFonts w:ascii="Arial" w:hAnsi="Arial" w:cs="Arial"/>
          <w:sz w:val="24"/>
          <w:szCs w:val="24"/>
          <w:lang w:val="en-GB"/>
        </w:rPr>
      </w:pPr>
      <w:r w:rsidRPr="0058517A">
        <w:rPr>
          <w:rFonts w:ascii="Arial" w:hAnsi="Arial" w:cs="Arial"/>
          <w:sz w:val="24"/>
          <w:szCs w:val="24"/>
          <w:lang w:val="en-GB"/>
        </w:rPr>
        <w:t xml:space="preserve">Figure </w:t>
      </w:r>
      <w:r w:rsidR="00496C55">
        <w:rPr>
          <w:rFonts w:ascii="Arial" w:hAnsi="Arial" w:cs="Arial"/>
          <w:sz w:val="24"/>
          <w:szCs w:val="24"/>
          <w:lang w:val="en-GB"/>
        </w:rPr>
        <w:t>1</w:t>
      </w:r>
      <w:r w:rsidRPr="0058517A">
        <w:rPr>
          <w:rFonts w:ascii="Arial" w:hAnsi="Arial" w:cs="Arial"/>
          <w:sz w:val="24"/>
          <w:szCs w:val="24"/>
          <w:lang w:val="en-GB"/>
        </w:rPr>
        <w:t xml:space="preserve"> shows a cross tabulation of age, sex, and nationality. The share of the population </w:t>
      </w:r>
      <w:r w:rsidR="00082281">
        <w:rPr>
          <w:rFonts w:ascii="Arial" w:hAnsi="Arial" w:cs="Arial"/>
          <w:sz w:val="24"/>
          <w:szCs w:val="24"/>
          <w:lang w:val="en-GB"/>
        </w:rPr>
        <w:t xml:space="preserve">of 2017 </w:t>
      </w:r>
      <w:r w:rsidRPr="0058517A">
        <w:rPr>
          <w:rFonts w:ascii="Arial" w:hAnsi="Arial" w:cs="Arial"/>
          <w:sz w:val="24"/>
          <w:szCs w:val="24"/>
          <w:lang w:val="en-GB"/>
        </w:rPr>
        <w:t xml:space="preserve">for each </w:t>
      </w:r>
      <w:r w:rsidR="00D82AEA">
        <w:rPr>
          <w:rFonts w:ascii="Arial" w:hAnsi="Arial" w:cs="Arial"/>
          <w:sz w:val="24"/>
          <w:szCs w:val="24"/>
          <w:lang w:val="en-GB"/>
        </w:rPr>
        <w:t>group</w:t>
      </w:r>
      <w:r w:rsidRPr="0058517A">
        <w:rPr>
          <w:rFonts w:ascii="Arial" w:hAnsi="Arial" w:cs="Arial"/>
          <w:sz w:val="24"/>
          <w:szCs w:val="24"/>
          <w:lang w:val="en-GB"/>
        </w:rPr>
        <w:t xml:space="preserve"> is shown on the right column of the table. The </w:t>
      </w:r>
      <w:r w:rsidR="00D82AEA">
        <w:rPr>
          <w:rFonts w:ascii="Arial" w:hAnsi="Arial" w:cs="Arial"/>
          <w:sz w:val="24"/>
          <w:szCs w:val="24"/>
          <w:lang w:val="en-GB"/>
        </w:rPr>
        <w:t xml:space="preserve">two </w:t>
      </w:r>
      <w:r w:rsidRPr="0058517A">
        <w:rPr>
          <w:rFonts w:ascii="Arial" w:hAnsi="Arial" w:cs="Arial"/>
          <w:sz w:val="24"/>
          <w:szCs w:val="24"/>
          <w:lang w:val="en-GB"/>
        </w:rPr>
        <w:t>graphics illustrate weighted differences to the population of web and telephone samples of the LFS 2017, i.e. under-represented groups are displayed by a red bar and over-represented groups are displayed in green.</w:t>
      </w:r>
      <w:r w:rsidR="00294409">
        <w:rPr>
          <w:rFonts w:ascii="Arial" w:hAnsi="Arial" w:cs="Arial"/>
          <w:sz w:val="24"/>
          <w:szCs w:val="24"/>
          <w:lang w:val="en-GB"/>
        </w:rPr>
        <w:t xml:space="preserve"> </w:t>
      </w:r>
      <w:r w:rsidRPr="0058517A">
        <w:rPr>
          <w:rFonts w:ascii="Arial" w:hAnsi="Arial" w:cs="Arial"/>
          <w:sz w:val="24"/>
          <w:szCs w:val="24"/>
          <w:lang w:val="en-GB"/>
        </w:rPr>
        <w:t xml:space="preserve">The figure reveals mainly two </w:t>
      </w:r>
      <w:r w:rsidRPr="0058517A">
        <w:rPr>
          <w:rFonts w:ascii="Arial" w:hAnsi="Arial" w:cs="Arial"/>
          <w:sz w:val="24"/>
          <w:szCs w:val="24"/>
          <w:lang w:val="en-GB"/>
        </w:rPr>
        <w:lastRenderedPageBreak/>
        <w:t>systematic differences: First, age groups between 20-49 are more often collected by web and age groups 50+ are more often collected by telephone. Second, Luxembourgish people are collected more often by telephone. The impact of such differences on certain target variables is examined within the present study.</w:t>
      </w:r>
    </w:p>
    <w:p w:rsidR="00D82AEA" w:rsidRDefault="0058517A" w:rsidP="00D82AEA">
      <w:pPr>
        <w:spacing w:before="360" w:after="0" w:line="360" w:lineRule="auto"/>
        <w:jc w:val="both"/>
        <w:rPr>
          <w:rFonts w:ascii="Arial" w:hAnsi="Arial" w:cs="Arial"/>
          <w:b/>
          <w:sz w:val="20"/>
          <w:szCs w:val="20"/>
          <w:lang w:val="en-GB"/>
        </w:rPr>
      </w:pPr>
      <w:r w:rsidRPr="00EC5F5A">
        <w:rPr>
          <w:rFonts w:ascii="Arial" w:hAnsi="Arial" w:cs="Arial"/>
          <w:b/>
          <w:sz w:val="20"/>
          <w:szCs w:val="20"/>
          <w:lang w:val="en-GB"/>
        </w:rPr>
        <w:t xml:space="preserve">Figure </w:t>
      </w:r>
      <w:r w:rsidR="00627982">
        <w:rPr>
          <w:rFonts w:ascii="Arial" w:hAnsi="Arial" w:cs="Arial"/>
          <w:b/>
          <w:i/>
          <w:sz w:val="20"/>
          <w:szCs w:val="20"/>
          <w:lang w:val="en-GB"/>
        </w:rPr>
        <w:t>1</w:t>
      </w:r>
      <w:r w:rsidRPr="00EC5F5A">
        <w:rPr>
          <w:rFonts w:ascii="Arial" w:hAnsi="Arial" w:cs="Arial"/>
          <w:b/>
          <w:sz w:val="20"/>
          <w:szCs w:val="20"/>
          <w:lang w:val="en-GB"/>
        </w:rPr>
        <w:t xml:space="preserve">. </w:t>
      </w:r>
      <w:r>
        <w:rPr>
          <w:rFonts w:ascii="Arial" w:hAnsi="Arial" w:cs="Arial"/>
          <w:b/>
          <w:sz w:val="20"/>
          <w:szCs w:val="20"/>
          <w:lang w:val="en-GB"/>
        </w:rPr>
        <w:t>Cross</w:t>
      </w:r>
      <w:r w:rsidR="00947B78">
        <w:rPr>
          <w:rFonts w:ascii="Arial" w:hAnsi="Arial" w:cs="Arial"/>
          <w:b/>
          <w:sz w:val="20"/>
          <w:szCs w:val="20"/>
          <w:lang w:val="en-GB"/>
        </w:rPr>
        <w:t xml:space="preserve"> </w:t>
      </w:r>
      <w:r>
        <w:rPr>
          <w:rFonts w:ascii="Arial" w:hAnsi="Arial" w:cs="Arial"/>
          <w:b/>
          <w:sz w:val="20"/>
          <w:szCs w:val="20"/>
          <w:lang w:val="en-GB"/>
        </w:rPr>
        <w:t>tabulation of age, sex</w:t>
      </w:r>
      <w:r w:rsidRPr="0058517A">
        <w:rPr>
          <w:rFonts w:ascii="Arial" w:hAnsi="Arial" w:cs="Arial"/>
          <w:b/>
          <w:sz w:val="20"/>
          <w:szCs w:val="20"/>
          <w:lang w:val="en-GB"/>
        </w:rPr>
        <w:t xml:space="preserve"> &amp; </w:t>
      </w:r>
      <w:r>
        <w:rPr>
          <w:rFonts w:ascii="Arial" w:hAnsi="Arial" w:cs="Arial"/>
          <w:b/>
          <w:sz w:val="20"/>
          <w:szCs w:val="20"/>
          <w:lang w:val="en-GB"/>
        </w:rPr>
        <w:t>nationality for population, web</w:t>
      </w:r>
      <w:r w:rsidRPr="0058517A">
        <w:rPr>
          <w:rFonts w:ascii="Arial" w:hAnsi="Arial" w:cs="Arial"/>
          <w:b/>
          <w:sz w:val="20"/>
          <w:szCs w:val="20"/>
          <w:lang w:val="en-GB"/>
        </w:rPr>
        <w:t xml:space="preserve"> &amp; telephone samples</w:t>
      </w:r>
      <w:r w:rsidR="00CC6499">
        <w:rPr>
          <w:rFonts w:ascii="Arial" w:hAnsi="Arial" w:cs="Arial"/>
          <w:b/>
          <w:sz w:val="20"/>
          <w:szCs w:val="20"/>
          <w:lang w:val="en-GB"/>
        </w:rPr>
        <w:t xml:space="preserve"> of the LFS 2017</w:t>
      </w:r>
    </w:p>
    <w:p w:rsidR="00CA1DDF" w:rsidRDefault="00CA1DDF" w:rsidP="00E5112A">
      <w:pPr>
        <w:spacing w:before="360" w:after="0" w:line="360" w:lineRule="auto"/>
        <w:jc w:val="center"/>
        <w:rPr>
          <w:rFonts w:ascii="Arial" w:hAnsi="Arial" w:cs="Arial"/>
          <w:sz w:val="24"/>
          <w:szCs w:val="24"/>
          <w:lang w:val="en-GB"/>
        </w:rPr>
      </w:pPr>
      <w:r>
        <w:rPr>
          <w:rFonts w:ascii="Arial" w:hAnsi="Arial" w:cs="Arial"/>
          <w:noProof/>
          <w:sz w:val="24"/>
          <w:szCs w:val="24"/>
          <w:lang w:eastAsia="pl-PL"/>
        </w:rPr>
        <w:drawing>
          <wp:inline distT="0" distB="0" distL="0" distR="0" wp14:anchorId="3D5ED51C" wp14:editId="7A22570E">
            <wp:extent cx="4807176" cy="3286664"/>
            <wp:effectExtent l="0" t="0" r="0" b="9525"/>
            <wp:docPr id="1" name="Picture 1" descr="S:\Projets\Mixed mode\Presentations &amp; Conference Papers\Krakow Presentation\Graphics\crosstabulation_2017_presen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jets\Mixed mode\Presentations &amp; Conference Papers\Krakow Presentation\Graphics\crosstabulation_2017_presentati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7176" cy="3286664"/>
                    </a:xfrm>
                    <a:prstGeom prst="rect">
                      <a:avLst/>
                    </a:prstGeom>
                    <a:noFill/>
                    <a:ln>
                      <a:noFill/>
                    </a:ln>
                  </pic:spPr>
                </pic:pic>
              </a:graphicData>
            </a:graphic>
          </wp:inline>
        </w:drawing>
      </w:r>
    </w:p>
    <w:p w:rsidR="0058517A" w:rsidRPr="0058517A" w:rsidRDefault="0058517A" w:rsidP="0058517A">
      <w:pPr>
        <w:spacing w:before="360" w:after="0" w:line="360" w:lineRule="auto"/>
        <w:jc w:val="both"/>
        <w:rPr>
          <w:rFonts w:ascii="Arial" w:hAnsi="Arial" w:cs="Arial"/>
          <w:sz w:val="24"/>
          <w:szCs w:val="24"/>
          <w:lang w:val="en-GB"/>
        </w:rPr>
      </w:pPr>
      <w:r w:rsidRPr="0058517A">
        <w:rPr>
          <w:rFonts w:ascii="Arial" w:hAnsi="Arial" w:cs="Arial"/>
          <w:sz w:val="24"/>
          <w:szCs w:val="24"/>
          <w:lang w:val="en-GB"/>
        </w:rPr>
        <w:t>In order to base our results on a large</w:t>
      </w:r>
      <w:r w:rsidR="00D82AEA">
        <w:rPr>
          <w:rFonts w:ascii="Arial" w:hAnsi="Arial" w:cs="Arial"/>
          <w:sz w:val="24"/>
          <w:szCs w:val="24"/>
          <w:lang w:val="en-GB"/>
        </w:rPr>
        <w:t>r</w:t>
      </w:r>
      <w:r w:rsidRPr="0058517A">
        <w:rPr>
          <w:rFonts w:ascii="Arial" w:hAnsi="Arial" w:cs="Arial"/>
          <w:sz w:val="24"/>
          <w:szCs w:val="24"/>
          <w:lang w:val="en-GB"/>
        </w:rPr>
        <w:t xml:space="preserve"> sample, we combine all Luxembourgish LFS data that was collected via mixed mode up to this point (i.e. 2015, 2016 and 2017). </w:t>
      </w:r>
      <w:r w:rsidR="00D82AEA">
        <w:rPr>
          <w:rFonts w:ascii="Arial" w:hAnsi="Arial" w:cs="Arial"/>
          <w:sz w:val="24"/>
          <w:szCs w:val="24"/>
          <w:lang w:val="en-GB"/>
        </w:rPr>
        <w:t>W</w:t>
      </w:r>
      <w:r w:rsidRPr="0058517A">
        <w:rPr>
          <w:rFonts w:ascii="Arial" w:hAnsi="Arial" w:cs="Arial"/>
          <w:sz w:val="24"/>
          <w:szCs w:val="24"/>
          <w:lang w:val="en-GB"/>
        </w:rPr>
        <w:t>e use the reference person of each household and individuals with an age of 15-74 years, leading to a sample size of n = 57,566</w:t>
      </w:r>
      <w:r w:rsidR="00D82AEA">
        <w:rPr>
          <w:rFonts w:ascii="Arial" w:hAnsi="Arial" w:cs="Arial"/>
          <w:sz w:val="24"/>
          <w:szCs w:val="24"/>
          <w:lang w:val="en-GB"/>
        </w:rPr>
        <w:t xml:space="preserve"> with</w:t>
      </w:r>
      <w:r w:rsidRPr="0058517A">
        <w:rPr>
          <w:rFonts w:ascii="Arial" w:hAnsi="Arial" w:cs="Arial"/>
          <w:sz w:val="24"/>
          <w:szCs w:val="24"/>
          <w:lang w:val="en-GB"/>
        </w:rPr>
        <w:t xml:space="preserve"> 60% web interviews.</w:t>
      </w:r>
    </w:p>
    <w:p w:rsidR="0058517A" w:rsidRDefault="00627982" w:rsidP="0058517A">
      <w:pPr>
        <w:spacing w:before="360" w:after="0" w:line="360" w:lineRule="auto"/>
        <w:jc w:val="both"/>
        <w:rPr>
          <w:rFonts w:ascii="Arial" w:hAnsi="Arial" w:cs="Arial"/>
          <w:sz w:val="24"/>
          <w:szCs w:val="24"/>
          <w:lang w:val="en-GB"/>
        </w:rPr>
      </w:pPr>
      <w:r>
        <w:rPr>
          <w:rFonts w:ascii="Arial" w:hAnsi="Arial" w:cs="Arial"/>
          <w:sz w:val="24"/>
          <w:szCs w:val="24"/>
          <w:lang w:val="en-GB"/>
        </w:rPr>
        <w:t>W</w:t>
      </w:r>
      <w:r w:rsidR="0058517A" w:rsidRPr="0058517A">
        <w:rPr>
          <w:rFonts w:ascii="Arial" w:hAnsi="Arial" w:cs="Arial"/>
          <w:sz w:val="24"/>
          <w:szCs w:val="24"/>
          <w:lang w:val="en-GB"/>
        </w:rPr>
        <w:t xml:space="preserve">e </w:t>
      </w:r>
      <w:r w:rsidR="00082281">
        <w:rPr>
          <w:rFonts w:ascii="Arial" w:hAnsi="Arial" w:cs="Arial"/>
          <w:sz w:val="24"/>
          <w:szCs w:val="24"/>
          <w:lang w:val="en-GB"/>
        </w:rPr>
        <w:t>investigate on three</w:t>
      </w:r>
      <w:r w:rsidR="0058517A" w:rsidRPr="0058517A">
        <w:rPr>
          <w:rFonts w:ascii="Arial" w:hAnsi="Arial" w:cs="Arial"/>
          <w:sz w:val="24"/>
          <w:szCs w:val="24"/>
          <w:lang w:val="en-GB"/>
        </w:rPr>
        <w:t xml:space="preserve"> target variables: employment status, wage adequacy, and job satisfaction. We consider employment status as objective</w:t>
      </w:r>
      <w:r w:rsidR="00791717">
        <w:rPr>
          <w:rFonts w:ascii="Arial" w:hAnsi="Arial" w:cs="Arial"/>
          <w:sz w:val="24"/>
          <w:szCs w:val="24"/>
          <w:lang w:val="en-GB"/>
        </w:rPr>
        <w:t xml:space="preserve"> variable</w:t>
      </w:r>
      <w:r w:rsidR="0058517A" w:rsidRPr="0058517A">
        <w:rPr>
          <w:rFonts w:ascii="Arial" w:hAnsi="Arial" w:cs="Arial"/>
          <w:sz w:val="24"/>
          <w:szCs w:val="24"/>
          <w:lang w:val="en-GB"/>
        </w:rPr>
        <w:t xml:space="preserve"> (i.e. </w:t>
      </w:r>
      <w:r w:rsidR="00C151B2" w:rsidRPr="00C151B2">
        <w:rPr>
          <w:rFonts w:ascii="Arial" w:hAnsi="Arial" w:cs="Arial"/>
          <w:sz w:val="24"/>
          <w:szCs w:val="24"/>
          <w:lang w:val="en-GB"/>
        </w:rPr>
        <w:t>clear definition according to the ILO-classification of employment</w:t>
      </w:r>
      <w:r w:rsidR="0058517A" w:rsidRPr="0058517A">
        <w:rPr>
          <w:rFonts w:ascii="Arial" w:hAnsi="Arial" w:cs="Arial"/>
          <w:sz w:val="24"/>
          <w:szCs w:val="24"/>
          <w:lang w:val="en-GB"/>
        </w:rPr>
        <w:t xml:space="preserve">) and </w:t>
      </w:r>
      <w:r w:rsidR="00791717">
        <w:rPr>
          <w:rFonts w:ascii="Arial" w:hAnsi="Arial" w:cs="Arial"/>
          <w:sz w:val="24"/>
          <w:szCs w:val="24"/>
          <w:lang w:val="en-GB"/>
        </w:rPr>
        <w:t>wage adequacy</w:t>
      </w:r>
      <w:r w:rsidR="0058517A" w:rsidRPr="0058517A">
        <w:rPr>
          <w:rFonts w:ascii="Arial" w:hAnsi="Arial" w:cs="Arial"/>
          <w:sz w:val="24"/>
          <w:szCs w:val="24"/>
          <w:lang w:val="en-GB"/>
        </w:rPr>
        <w:t xml:space="preserve"> as well as job satisfaction as subjective variables</w:t>
      </w:r>
      <w:r w:rsidR="0049438D">
        <w:rPr>
          <w:rFonts w:ascii="Arial" w:hAnsi="Arial" w:cs="Arial"/>
          <w:sz w:val="24"/>
          <w:szCs w:val="24"/>
          <w:lang w:val="en-GB"/>
        </w:rPr>
        <w:t xml:space="preserve"> </w:t>
      </w:r>
      <w:r w:rsidR="0058517A" w:rsidRPr="0058517A">
        <w:rPr>
          <w:rFonts w:ascii="Arial" w:hAnsi="Arial" w:cs="Arial"/>
          <w:sz w:val="24"/>
          <w:szCs w:val="24"/>
          <w:lang w:val="en-GB"/>
        </w:rPr>
        <w:t xml:space="preserve">(i.e. </w:t>
      </w:r>
      <w:r w:rsidR="00C151B2">
        <w:rPr>
          <w:rFonts w:ascii="Arial" w:hAnsi="Arial" w:cs="Arial"/>
          <w:sz w:val="24"/>
          <w:szCs w:val="24"/>
          <w:lang w:val="en-GB"/>
        </w:rPr>
        <w:t>self-assessment</w:t>
      </w:r>
      <w:r w:rsidR="0058517A" w:rsidRPr="0058517A">
        <w:rPr>
          <w:rFonts w:ascii="Arial" w:hAnsi="Arial" w:cs="Arial"/>
          <w:sz w:val="24"/>
          <w:szCs w:val="24"/>
          <w:lang w:val="en-GB"/>
        </w:rPr>
        <w:t xml:space="preserve"> </w:t>
      </w:r>
      <w:r w:rsidR="00082281">
        <w:rPr>
          <w:rFonts w:ascii="Arial" w:hAnsi="Arial" w:cs="Arial"/>
          <w:sz w:val="24"/>
          <w:szCs w:val="24"/>
          <w:lang w:val="en-GB"/>
        </w:rPr>
        <w:t>of</w:t>
      </w:r>
      <w:r w:rsidR="0058517A" w:rsidRPr="0058517A">
        <w:rPr>
          <w:rFonts w:ascii="Arial" w:hAnsi="Arial" w:cs="Arial"/>
          <w:sz w:val="24"/>
          <w:szCs w:val="24"/>
          <w:lang w:val="en-GB"/>
        </w:rPr>
        <w:t xml:space="preserve"> personal opinion</w:t>
      </w:r>
      <w:r w:rsidR="00791717">
        <w:rPr>
          <w:rFonts w:ascii="Arial" w:hAnsi="Arial" w:cs="Arial"/>
          <w:sz w:val="24"/>
          <w:szCs w:val="24"/>
          <w:lang w:val="en-GB"/>
        </w:rPr>
        <w:t>s</w:t>
      </w:r>
      <w:r w:rsidR="0058517A" w:rsidRPr="0058517A">
        <w:rPr>
          <w:rFonts w:ascii="Arial" w:hAnsi="Arial" w:cs="Arial"/>
          <w:sz w:val="24"/>
          <w:szCs w:val="24"/>
          <w:lang w:val="en-GB"/>
        </w:rPr>
        <w:t>).</w:t>
      </w:r>
    </w:p>
    <w:p w:rsidR="0058517A" w:rsidRDefault="0058517A" w:rsidP="009F1925">
      <w:pPr>
        <w:spacing w:before="360" w:after="0" w:line="360" w:lineRule="auto"/>
        <w:jc w:val="both"/>
        <w:rPr>
          <w:rFonts w:ascii="Arial" w:hAnsi="Arial" w:cs="Arial"/>
          <w:sz w:val="24"/>
          <w:szCs w:val="24"/>
          <w:lang w:val="en-GB"/>
        </w:rPr>
      </w:pPr>
      <w:r w:rsidRPr="0058517A">
        <w:rPr>
          <w:rFonts w:ascii="Arial" w:hAnsi="Arial" w:cs="Arial"/>
          <w:sz w:val="24"/>
          <w:szCs w:val="24"/>
          <w:lang w:val="en-GB"/>
        </w:rPr>
        <w:t xml:space="preserve">Some auxiliary variables of the LFS contain missing values due to item nonresponse. </w:t>
      </w:r>
      <w:r w:rsidR="00791717">
        <w:rPr>
          <w:rFonts w:ascii="Arial" w:hAnsi="Arial" w:cs="Arial"/>
          <w:sz w:val="24"/>
          <w:szCs w:val="24"/>
          <w:lang w:val="en-GB"/>
        </w:rPr>
        <w:t>W</w:t>
      </w:r>
      <w:r w:rsidRPr="0058517A">
        <w:rPr>
          <w:rFonts w:ascii="Arial" w:hAnsi="Arial" w:cs="Arial"/>
          <w:sz w:val="24"/>
          <w:szCs w:val="24"/>
          <w:lang w:val="en-GB"/>
        </w:rPr>
        <w:t xml:space="preserve">e impute </w:t>
      </w:r>
      <w:r w:rsidR="00791717">
        <w:rPr>
          <w:rFonts w:ascii="Arial" w:hAnsi="Arial" w:cs="Arial"/>
          <w:sz w:val="24"/>
          <w:szCs w:val="24"/>
          <w:lang w:val="en-GB"/>
        </w:rPr>
        <w:t xml:space="preserve">these </w:t>
      </w:r>
      <w:r w:rsidRPr="0058517A">
        <w:rPr>
          <w:rFonts w:ascii="Arial" w:hAnsi="Arial" w:cs="Arial"/>
          <w:sz w:val="24"/>
          <w:szCs w:val="24"/>
          <w:lang w:val="en-GB"/>
        </w:rPr>
        <w:t xml:space="preserve">missing values in the forefront of the mixed mode analysis via </w:t>
      </w:r>
      <w:r w:rsidRPr="0058517A">
        <w:rPr>
          <w:rFonts w:ascii="Arial" w:hAnsi="Arial" w:cs="Arial"/>
          <w:sz w:val="24"/>
          <w:szCs w:val="24"/>
          <w:lang w:val="en-GB"/>
        </w:rPr>
        <w:lastRenderedPageBreak/>
        <w:t xml:space="preserve">single imputation. </w:t>
      </w:r>
      <w:r w:rsidR="00791717">
        <w:rPr>
          <w:rFonts w:ascii="Arial" w:hAnsi="Arial" w:cs="Arial"/>
          <w:sz w:val="24"/>
          <w:szCs w:val="24"/>
          <w:lang w:val="en-GB"/>
        </w:rPr>
        <w:t>We impute c</w:t>
      </w:r>
      <w:r w:rsidRPr="0058517A">
        <w:rPr>
          <w:rFonts w:ascii="Arial" w:hAnsi="Arial" w:cs="Arial"/>
          <w:sz w:val="24"/>
          <w:szCs w:val="24"/>
          <w:lang w:val="en-GB"/>
        </w:rPr>
        <w:t>ontinuous variables by predictive mean matching and categorical variables via mu</w:t>
      </w:r>
      <w:r w:rsidR="009F1925">
        <w:rPr>
          <w:rFonts w:ascii="Arial" w:hAnsi="Arial" w:cs="Arial"/>
          <w:sz w:val="24"/>
          <w:szCs w:val="24"/>
          <w:lang w:val="en-GB"/>
        </w:rPr>
        <w:t>ltinomial logistic regression (</w:t>
      </w:r>
      <w:r w:rsidR="009F1925" w:rsidRPr="009F1925">
        <w:rPr>
          <w:rFonts w:ascii="Arial" w:hAnsi="Arial" w:cs="Arial"/>
          <w:sz w:val="24"/>
          <w:szCs w:val="24"/>
          <w:lang w:val="en-GB"/>
        </w:rPr>
        <w:t>van Buuren, 2012</w:t>
      </w:r>
      <w:r w:rsidR="0049438D">
        <w:rPr>
          <w:rFonts w:ascii="Arial" w:hAnsi="Arial" w:cs="Arial"/>
          <w:sz w:val="24"/>
          <w:szCs w:val="24"/>
          <w:lang w:val="en-GB"/>
        </w:rPr>
        <w:t>).</w:t>
      </w:r>
    </w:p>
    <w:p w:rsidR="0058517A" w:rsidRPr="00EC5F5A" w:rsidRDefault="00694BDB" w:rsidP="0058517A">
      <w:pPr>
        <w:spacing w:before="360" w:after="0" w:line="360" w:lineRule="auto"/>
        <w:jc w:val="both"/>
        <w:rPr>
          <w:rFonts w:ascii="Arial" w:hAnsi="Arial" w:cs="Arial"/>
          <w:b/>
          <w:sz w:val="24"/>
          <w:szCs w:val="24"/>
          <w:lang w:val="en-GB"/>
        </w:rPr>
      </w:pPr>
      <w:r>
        <w:rPr>
          <w:rFonts w:ascii="Arial" w:hAnsi="Arial" w:cs="Arial"/>
          <w:b/>
          <w:sz w:val="24"/>
          <w:szCs w:val="24"/>
          <w:lang w:val="en-GB"/>
        </w:rPr>
        <w:t>4</w:t>
      </w:r>
      <w:r w:rsidR="0058517A" w:rsidRPr="00EC5F5A">
        <w:rPr>
          <w:rFonts w:ascii="Arial" w:hAnsi="Arial" w:cs="Arial"/>
          <w:b/>
          <w:sz w:val="24"/>
          <w:szCs w:val="24"/>
          <w:lang w:val="en-GB"/>
        </w:rPr>
        <w:t xml:space="preserve">. </w:t>
      </w:r>
      <w:r w:rsidR="0058517A">
        <w:rPr>
          <w:rFonts w:ascii="Arial" w:hAnsi="Arial" w:cs="Arial"/>
          <w:b/>
          <w:sz w:val="24"/>
          <w:szCs w:val="24"/>
          <w:lang w:val="en-GB"/>
        </w:rPr>
        <w:t>Method</w:t>
      </w:r>
    </w:p>
    <w:p w:rsidR="0058517A" w:rsidRDefault="008B6312" w:rsidP="00694BDB">
      <w:pPr>
        <w:spacing w:before="360" w:after="0" w:line="360" w:lineRule="auto"/>
        <w:jc w:val="both"/>
        <w:rPr>
          <w:rFonts w:ascii="Arial" w:hAnsi="Arial" w:cs="Arial"/>
          <w:sz w:val="24"/>
          <w:szCs w:val="24"/>
          <w:lang w:val="en-GB"/>
        </w:rPr>
      </w:pPr>
      <w:r>
        <w:rPr>
          <w:rFonts w:ascii="Arial" w:hAnsi="Arial" w:cs="Arial"/>
          <w:sz w:val="24"/>
          <w:szCs w:val="24"/>
          <w:lang w:val="en-GB"/>
        </w:rPr>
        <w:t>Differences in</w:t>
      </w:r>
      <w:r w:rsidRPr="00374EFF">
        <w:rPr>
          <w:rFonts w:ascii="Arial" w:hAnsi="Arial" w:cs="Arial"/>
          <w:sz w:val="24"/>
          <w:szCs w:val="24"/>
          <w:lang w:val="en-GB"/>
        </w:rPr>
        <w:t xml:space="preserve"> auxiliary variables (</w:t>
      </w:r>
      <w:r>
        <w:rPr>
          <w:rFonts w:ascii="Arial" w:hAnsi="Arial" w:cs="Arial"/>
          <w:sz w:val="24"/>
          <w:szCs w:val="24"/>
          <w:lang w:val="en-GB"/>
        </w:rPr>
        <w:t>e.g. sex and age</w:t>
      </w:r>
      <w:r w:rsidRPr="00374EFF">
        <w:rPr>
          <w:rFonts w:ascii="Arial" w:hAnsi="Arial" w:cs="Arial"/>
          <w:sz w:val="24"/>
          <w:szCs w:val="24"/>
          <w:lang w:val="en-GB"/>
        </w:rPr>
        <w:t>)</w:t>
      </w:r>
      <w:r>
        <w:rPr>
          <w:rFonts w:ascii="Arial" w:hAnsi="Arial" w:cs="Arial"/>
          <w:sz w:val="24"/>
          <w:szCs w:val="24"/>
          <w:lang w:val="en-GB"/>
        </w:rPr>
        <w:t xml:space="preserve"> may influence how </w:t>
      </w:r>
      <w:r w:rsidRPr="00374EFF">
        <w:rPr>
          <w:rFonts w:ascii="Arial" w:hAnsi="Arial" w:cs="Arial"/>
          <w:sz w:val="24"/>
          <w:szCs w:val="24"/>
          <w:lang w:val="en-GB"/>
        </w:rPr>
        <w:t xml:space="preserve">respondents </w:t>
      </w:r>
      <w:r>
        <w:rPr>
          <w:rFonts w:ascii="Arial" w:hAnsi="Arial" w:cs="Arial"/>
          <w:sz w:val="24"/>
          <w:szCs w:val="24"/>
          <w:lang w:val="en-GB"/>
        </w:rPr>
        <w:t xml:space="preserve">of the </w:t>
      </w:r>
      <w:r w:rsidRPr="00374EFF">
        <w:rPr>
          <w:rFonts w:ascii="Arial" w:hAnsi="Arial" w:cs="Arial"/>
          <w:sz w:val="24"/>
          <w:szCs w:val="24"/>
          <w:lang w:val="en-GB"/>
        </w:rPr>
        <w:t>two groups (web and telephone)</w:t>
      </w:r>
      <w:r>
        <w:rPr>
          <w:rFonts w:ascii="Arial" w:hAnsi="Arial" w:cs="Arial"/>
          <w:sz w:val="24"/>
          <w:szCs w:val="24"/>
          <w:lang w:val="en-GB"/>
        </w:rPr>
        <w:t xml:space="preserve"> report target variables (e.g. employment status). To detect potential mixed</w:t>
      </w:r>
      <w:r w:rsidR="003C1266">
        <w:rPr>
          <w:rFonts w:ascii="Arial" w:hAnsi="Arial" w:cs="Arial"/>
          <w:sz w:val="24"/>
          <w:szCs w:val="24"/>
          <w:lang w:val="en-GB"/>
        </w:rPr>
        <w:t xml:space="preserve"> mode measurement bias, we use C</w:t>
      </w:r>
      <w:r>
        <w:rPr>
          <w:rFonts w:ascii="Arial" w:hAnsi="Arial" w:cs="Arial"/>
          <w:sz w:val="24"/>
          <w:szCs w:val="24"/>
          <w:lang w:val="en-GB"/>
        </w:rPr>
        <w:t xml:space="preserve">oarsened </w:t>
      </w:r>
      <w:r w:rsidR="003C1266">
        <w:rPr>
          <w:rFonts w:ascii="Arial" w:hAnsi="Arial" w:cs="Arial"/>
          <w:sz w:val="24"/>
          <w:szCs w:val="24"/>
          <w:lang w:val="en-GB"/>
        </w:rPr>
        <w:t>E</w:t>
      </w:r>
      <w:r>
        <w:rPr>
          <w:rFonts w:ascii="Arial" w:hAnsi="Arial" w:cs="Arial"/>
          <w:sz w:val="24"/>
          <w:szCs w:val="24"/>
          <w:lang w:val="en-GB"/>
        </w:rPr>
        <w:t xml:space="preserve">xact </w:t>
      </w:r>
      <w:r w:rsidR="003C1266">
        <w:rPr>
          <w:rFonts w:ascii="Arial" w:hAnsi="Arial" w:cs="Arial"/>
          <w:sz w:val="24"/>
          <w:szCs w:val="24"/>
          <w:lang w:val="en-GB"/>
        </w:rPr>
        <w:t>M</w:t>
      </w:r>
      <w:r>
        <w:rPr>
          <w:rFonts w:ascii="Arial" w:hAnsi="Arial" w:cs="Arial"/>
          <w:sz w:val="24"/>
          <w:szCs w:val="24"/>
          <w:lang w:val="en-GB"/>
        </w:rPr>
        <w:t>atching (</w:t>
      </w:r>
      <w:r w:rsidRPr="00694BDB">
        <w:rPr>
          <w:rFonts w:ascii="Arial" w:hAnsi="Arial" w:cs="Arial"/>
          <w:sz w:val="24"/>
          <w:szCs w:val="24"/>
          <w:lang w:val="en-GB"/>
        </w:rPr>
        <w:t>CEM</w:t>
      </w:r>
      <w:r>
        <w:rPr>
          <w:rFonts w:ascii="Arial" w:hAnsi="Arial" w:cs="Arial"/>
          <w:sz w:val="24"/>
          <w:szCs w:val="24"/>
          <w:lang w:val="en-GB"/>
        </w:rPr>
        <w:t xml:space="preserve">), </w:t>
      </w:r>
      <w:r w:rsidRPr="00694BDB">
        <w:rPr>
          <w:rFonts w:ascii="Arial" w:hAnsi="Arial" w:cs="Arial"/>
          <w:sz w:val="24"/>
          <w:szCs w:val="24"/>
          <w:lang w:val="en-GB"/>
        </w:rPr>
        <w:t>a matching method</w:t>
      </w:r>
      <w:r>
        <w:rPr>
          <w:rFonts w:ascii="Arial" w:hAnsi="Arial" w:cs="Arial"/>
          <w:sz w:val="24"/>
          <w:szCs w:val="24"/>
          <w:lang w:val="en-GB"/>
        </w:rPr>
        <w:t xml:space="preserve"> that </w:t>
      </w:r>
      <w:r w:rsidRPr="00694BDB">
        <w:rPr>
          <w:rFonts w:ascii="Arial" w:hAnsi="Arial" w:cs="Arial"/>
          <w:sz w:val="24"/>
          <w:szCs w:val="24"/>
          <w:lang w:val="en-GB"/>
        </w:rPr>
        <w:t xml:space="preserve">approximates randomized experiments by reducing dissimilarities </w:t>
      </w:r>
      <w:r>
        <w:rPr>
          <w:rFonts w:ascii="Arial" w:hAnsi="Arial" w:cs="Arial"/>
          <w:sz w:val="24"/>
          <w:szCs w:val="24"/>
          <w:lang w:val="en-GB"/>
        </w:rPr>
        <w:t xml:space="preserve">in observed variables </w:t>
      </w:r>
      <w:r w:rsidRPr="00374EFF">
        <w:rPr>
          <w:rFonts w:ascii="Arial" w:hAnsi="Arial" w:cs="Arial"/>
          <w:sz w:val="24"/>
          <w:szCs w:val="24"/>
          <w:lang w:val="en-GB"/>
        </w:rPr>
        <w:t>(Iacus et al., 2012)</w:t>
      </w:r>
      <w:r w:rsidRPr="00694BDB">
        <w:rPr>
          <w:rFonts w:ascii="Arial" w:hAnsi="Arial" w:cs="Arial"/>
          <w:sz w:val="24"/>
          <w:szCs w:val="24"/>
          <w:lang w:val="en-GB"/>
        </w:rPr>
        <w:t>.</w:t>
      </w:r>
      <w:r>
        <w:rPr>
          <w:rFonts w:ascii="Arial" w:hAnsi="Arial" w:cs="Arial"/>
          <w:sz w:val="24"/>
          <w:szCs w:val="24"/>
          <w:lang w:val="en-GB"/>
        </w:rPr>
        <w:t xml:space="preserve"> </w:t>
      </w:r>
      <w:r w:rsidR="00694BDB" w:rsidRPr="00694BDB">
        <w:rPr>
          <w:rFonts w:ascii="Arial" w:hAnsi="Arial" w:cs="Arial"/>
          <w:sz w:val="24"/>
          <w:szCs w:val="24"/>
          <w:lang w:val="en-GB"/>
        </w:rPr>
        <w:t xml:space="preserve">CEM creates strata using temporally coarsened </w:t>
      </w:r>
      <w:r w:rsidR="009D060F" w:rsidRPr="00694BDB">
        <w:rPr>
          <w:rFonts w:ascii="Arial" w:hAnsi="Arial" w:cs="Arial"/>
          <w:sz w:val="24"/>
          <w:szCs w:val="24"/>
          <w:lang w:val="en-GB"/>
        </w:rPr>
        <w:t xml:space="preserve">variables </w:t>
      </w:r>
      <w:r w:rsidR="00694BDB" w:rsidRPr="00694BDB">
        <w:rPr>
          <w:rFonts w:ascii="Arial" w:hAnsi="Arial" w:cs="Arial"/>
          <w:sz w:val="24"/>
          <w:szCs w:val="24"/>
          <w:lang w:val="en-GB"/>
        </w:rPr>
        <w:t>(i.e. with values grouped into substantially meaningful categories) and retains observations so that strata have at least one unit</w:t>
      </w:r>
      <w:r w:rsidR="00DC6A8F">
        <w:rPr>
          <w:rFonts w:ascii="Arial" w:hAnsi="Arial" w:cs="Arial"/>
          <w:sz w:val="24"/>
          <w:szCs w:val="24"/>
          <w:lang w:val="en-GB"/>
        </w:rPr>
        <w:t xml:space="preserve"> of both groups</w:t>
      </w:r>
      <w:r w:rsidR="00694BDB" w:rsidRPr="00694BDB">
        <w:rPr>
          <w:rFonts w:ascii="Arial" w:hAnsi="Arial" w:cs="Arial"/>
          <w:sz w:val="24"/>
          <w:szCs w:val="24"/>
          <w:lang w:val="en-GB"/>
        </w:rPr>
        <w:t xml:space="preserve">. CEM </w:t>
      </w:r>
      <w:r w:rsidR="00DC6A8F">
        <w:rPr>
          <w:rFonts w:ascii="Arial" w:hAnsi="Arial" w:cs="Arial"/>
          <w:sz w:val="24"/>
          <w:szCs w:val="24"/>
          <w:lang w:val="en-GB"/>
        </w:rPr>
        <w:t>provides a</w:t>
      </w:r>
      <w:r w:rsidR="00694BDB" w:rsidRPr="00694BDB">
        <w:rPr>
          <w:rFonts w:ascii="Arial" w:hAnsi="Arial" w:cs="Arial"/>
          <w:sz w:val="24"/>
          <w:szCs w:val="24"/>
          <w:lang w:val="en-GB"/>
        </w:rPr>
        <w:t xml:space="preserve"> sub-set </w:t>
      </w:r>
      <w:r w:rsidR="00DC6A8F">
        <w:rPr>
          <w:rFonts w:ascii="Arial" w:hAnsi="Arial" w:cs="Arial"/>
          <w:sz w:val="24"/>
          <w:szCs w:val="24"/>
          <w:lang w:val="en-GB"/>
        </w:rPr>
        <w:t xml:space="preserve">that </w:t>
      </w:r>
      <w:r w:rsidR="00694BDB" w:rsidRPr="00694BDB">
        <w:rPr>
          <w:rFonts w:ascii="Arial" w:hAnsi="Arial" w:cs="Arial"/>
          <w:sz w:val="24"/>
          <w:szCs w:val="24"/>
          <w:lang w:val="en-GB"/>
        </w:rPr>
        <w:t xml:space="preserve">has similar characteristics not only on average, but on the whole distribution of observable variables. </w:t>
      </w:r>
      <w:r w:rsidR="00BE6C94">
        <w:rPr>
          <w:rFonts w:ascii="Arial" w:hAnsi="Arial" w:cs="Arial"/>
          <w:sz w:val="24"/>
          <w:szCs w:val="24"/>
          <w:lang w:val="en-GB"/>
        </w:rPr>
        <w:t>Additionally, we adjust t</w:t>
      </w:r>
      <w:r w:rsidR="00694BDB" w:rsidRPr="00694BDB">
        <w:rPr>
          <w:rFonts w:ascii="Arial" w:hAnsi="Arial" w:cs="Arial"/>
          <w:sz w:val="24"/>
          <w:szCs w:val="24"/>
          <w:lang w:val="en-GB"/>
        </w:rPr>
        <w:t xml:space="preserve">he CEM weights to accommodate survey data with sample weights according to </w:t>
      </w:r>
      <w:r w:rsidR="009F1925" w:rsidRPr="009F1925">
        <w:rPr>
          <w:rFonts w:ascii="Arial" w:hAnsi="Arial" w:cs="Arial"/>
          <w:sz w:val="24"/>
          <w:szCs w:val="24"/>
          <w:lang w:val="en-GB"/>
        </w:rPr>
        <w:t>Riillo</w:t>
      </w:r>
      <w:r w:rsidR="00372A28">
        <w:rPr>
          <w:rFonts w:ascii="Arial" w:hAnsi="Arial" w:cs="Arial"/>
          <w:sz w:val="24"/>
          <w:szCs w:val="24"/>
          <w:lang w:val="en-GB"/>
        </w:rPr>
        <w:t xml:space="preserve"> (</w:t>
      </w:r>
      <w:r w:rsidR="009F1925" w:rsidRPr="009F1925">
        <w:rPr>
          <w:rFonts w:ascii="Arial" w:hAnsi="Arial" w:cs="Arial"/>
          <w:sz w:val="24"/>
          <w:szCs w:val="24"/>
          <w:lang w:val="en-GB"/>
        </w:rPr>
        <w:t>2017</w:t>
      </w:r>
      <w:r w:rsidR="009F1925">
        <w:rPr>
          <w:rFonts w:ascii="Arial" w:hAnsi="Arial" w:cs="Arial"/>
          <w:sz w:val="24"/>
          <w:szCs w:val="24"/>
          <w:lang w:val="en-GB"/>
        </w:rPr>
        <w:t>)</w:t>
      </w:r>
      <w:r w:rsidR="00694BDB" w:rsidRPr="00694BDB">
        <w:rPr>
          <w:rFonts w:ascii="Arial" w:hAnsi="Arial" w:cs="Arial"/>
          <w:sz w:val="24"/>
          <w:szCs w:val="24"/>
          <w:lang w:val="en-GB"/>
        </w:rPr>
        <w:t>.</w:t>
      </w:r>
    </w:p>
    <w:p w:rsidR="0049438D" w:rsidRDefault="00BE6C94" w:rsidP="0049438D">
      <w:pPr>
        <w:spacing w:before="360" w:after="0" w:line="360" w:lineRule="auto"/>
        <w:jc w:val="both"/>
        <w:rPr>
          <w:rFonts w:ascii="Arial" w:hAnsi="Arial" w:cs="Arial"/>
          <w:sz w:val="24"/>
          <w:szCs w:val="24"/>
          <w:lang w:val="en-GB"/>
        </w:rPr>
      </w:pPr>
      <w:r w:rsidRPr="00BE6C94">
        <w:rPr>
          <w:rFonts w:ascii="Arial" w:hAnsi="Arial" w:cs="Arial"/>
          <w:sz w:val="24"/>
          <w:szCs w:val="24"/>
          <w:lang w:val="en-GB"/>
        </w:rPr>
        <w:t xml:space="preserve">Constructing an appropriate matching model (i.e. a set of control variables that is used to </w:t>
      </w:r>
      <w:r w:rsidR="009D060F">
        <w:rPr>
          <w:rFonts w:ascii="Arial" w:hAnsi="Arial" w:cs="Arial"/>
          <w:sz w:val="24"/>
          <w:szCs w:val="24"/>
          <w:lang w:val="en-GB"/>
        </w:rPr>
        <w:t>match</w:t>
      </w:r>
      <w:r w:rsidRPr="00BE6C94">
        <w:rPr>
          <w:rFonts w:ascii="Arial" w:hAnsi="Arial" w:cs="Arial"/>
          <w:sz w:val="24"/>
          <w:szCs w:val="24"/>
          <w:lang w:val="en-GB"/>
        </w:rPr>
        <w:t xml:space="preserve"> web and telephone samples) is an important requirement for the functionality of CEM </w:t>
      </w:r>
      <w:r w:rsidR="001F09F9">
        <w:rPr>
          <w:rFonts w:ascii="Arial" w:hAnsi="Arial" w:cs="Arial"/>
          <w:sz w:val="24"/>
          <w:szCs w:val="24"/>
          <w:lang w:val="en-GB"/>
        </w:rPr>
        <w:t>(</w:t>
      </w:r>
      <w:r w:rsidR="001F09F9" w:rsidRPr="006A3604">
        <w:rPr>
          <w:rFonts w:ascii="Arial" w:hAnsi="Arial" w:cs="Arial"/>
          <w:sz w:val="24"/>
          <w:szCs w:val="24"/>
          <w:lang w:val="en-GB"/>
        </w:rPr>
        <w:t>Iacus et al., 2012</w:t>
      </w:r>
      <w:r w:rsidRPr="00BE6C94">
        <w:rPr>
          <w:rFonts w:ascii="Arial" w:hAnsi="Arial" w:cs="Arial"/>
          <w:sz w:val="24"/>
          <w:szCs w:val="24"/>
          <w:lang w:val="en-GB"/>
        </w:rPr>
        <w:t>).</w:t>
      </w:r>
      <w:r>
        <w:rPr>
          <w:rFonts w:ascii="Arial" w:hAnsi="Arial" w:cs="Arial"/>
          <w:sz w:val="24"/>
          <w:szCs w:val="24"/>
          <w:lang w:val="en-GB"/>
        </w:rPr>
        <w:t xml:space="preserve"> </w:t>
      </w:r>
      <w:r w:rsidR="00166348">
        <w:rPr>
          <w:rFonts w:ascii="Arial" w:hAnsi="Arial" w:cs="Arial"/>
          <w:sz w:val="24"/>
          <w:szCs w:val="24"/>
          <w:lang w:val="en-GB"/>
        </w:rPr>
        <w:t>T</w:t>
      </w:r>
      <w:r w:rsidR="00694BDB" w:rsidRPr="00694BDB">
        <w:rPr>
          <w:rFonts w:ascii="Arial" w:hAnsi="Arial" w:cs="Arial"/>
          <w:sz w:val="24"/>
          <w:szCs w:val="24"/>
          <w:lang w:val="en-GB"/>
        </w:rPr>
        <w:t>o find the best matching model, we identify the most relevant variables with a combination of algorithm-based and the</w:t>
      </w:r>
      <w:r w:rsidR="00F917DB">
        <w:rPr>
          <w:rFonts w:ascii="Arial" w:hAnsi="Arial" w:cs="Arial"/>
          <w:sz w:val="24"/>
          <w:szCs w:val="24"/>
          <w:lang w:val="en-GB"/>
        </w:rPr>
        <w:t>ory-driven variable selections.</w:t>
      </w:r>
      <w:r w:rsidR="00F56AA0">
        <w:rPr>
          <w:rFonts w:ascii="Arial" w:hAnsi="Arial" w:cs="Arial"/>
          <w:sz w:val="24"/>
          <w:szCs w:val="24"/>
          <w:lang w:val="en-GB"/>
        </w:rPr>
        <w:t xml:space="preserve"> </w:t>
      </w:r>
      <w:r w:rsidR="00791717">
        <w:rPr>
          <w:rFonts w:ascii="Arial" w:hAnsi="Arial" w:cs="Arial"/>
          <w:sz w:val="24"/>
          <w:szCs w:val="24"/>
          <w:lang w:val="en-GB"/>
        </w:rPr>
        <w:t>First</w:t>
      </w:r>
      <w:r w:rsidR="00F56AA0">
        <w:rPr>
          <w:rFonts w:ascii="Arial" w:hAnsi="Arial" w:cs="Arial"/>
          <w:sz w:val="24"/>
          <w:szCs w:val="24"/>
          <w:lang w:val="en-GB"/>
        </w:rPr>
        <w:t xml:space="preserve">, we conduct an </w:t>
      </w:r>
      <w:r w:rsidR="00F56AA0" w:rsidRPr="00694BDB">
        <w:rPr>
          <w:rFonts w:ascii="Arial" w:hAnsi="Arial" w:cs="Arial"/>
          <w:sz w:val="24"/>
          <w:szCs w:val="24"/>
          <w:lang w:val="en-GB"/>
        </w:rPr>
        <w:t>automatic varia</w:t>
      </w:r>
      <w:r w:rsidR="00F56AA0">
        <w:rPr>
          <w:rFonts w:ascii="Arial" w:hAnsi="Arial" w:cs="Arial"/>
          <w:sz w:val="24"/>
          <w:szCs w:val="24"/>
          <w:lang w:val="en-GB"/>
        </w:rPr>
        <w:t xml:space="preserve">ble selection via random forest in order to find strong predictors for </w:t>
      </w:r>
      <w:r>
        <w:rPr>
          <w:rFonts w:ascii="Arial" w:hAnsi="Arial" w:cs="Arial"/>
          <w:sz w:val="24"/>
          <w:szCs w:val="24"/>
          <w:lang w:val="en-GB"/>
        </w:rPr>
        <w:t>the</w:t>
      </w:r>
      <w:r w:rsidR="00F56AA0">
        <w:rPr>
          <w:rFonts w:ascii="Arial" w:hAnsi="Arial" w:cs="Arial"/>
          <w:sz w:val="24"/>
          <w:szCs w:val="24"/>
          <w:lang w:val="en-GB"/>
        </w:rPr>
        <w:t xml:space="preserve"> target variables and for the </w:t>
      </w:r>
      <w:r w:rsidR="00166348">
        <w:rPr>
          <w:rFonts w:ascii="Arial" w:hAnsi="Arial" w:cs="Arial"/>
          <w:sz w:val="24"/>
          <w:szCs w:val="24"/>
          <w:lang w:val="en-GB"/>
        </w:rPr>
        <w:t>group</w:t>
      </w:r>
      <w:r w:rsidR="00F56AA0">
        <w:rPr>
          <w:rFonts w:ascii="Arial" w:hAnsi="Arial" w:cs="Arial"/>
          <w:sz w:val="24"/>
          <w:szCs w:val="24"/>
          <w:lang w:val="en-GB"/>
        </w:rPr>
        <w:t xml:space="preserve"> assignment</w:t>
      </w:r>
      <w:r w:rsidR="00F56AA0" w:rsidRPr="00694BDB">
        <w:rPr>
          <w:rFonts w:ascii="Arial" w:hAnsi="Arial" w:cs="Arial"/>
          <w:sz w:val="24"/>
          <w:szCs w:val="24"/>
          <w:lang w:val="en-GB"/>
        </w:rPr>
        <w:t xml:space="preserve"> </w:t>
      </w:r>
      <w:r w:rsidR="00496C55" w:rsidRPr="00496C55">
        <w:rPr>
          <w:rFonts w:ascii="Arial" w:hAnsi="Arial" w:cs="Arial"/>
          <w:sz w:val="24"/>
          <w:szCs w:val="24"/>
          <w:lang w:val="en-GB"/>
        </w:rPr>
        <w:t>(Breiman, 2001</w:t>
      </w:r>
      <w:r w:rsidR="00F56AA0" w:rsidRPr="00694BDB">
        <w:rPr>
          <w:rFonts w:ascii="Arial" w:hAnsi="Arial" w:cs="Arial"/>
          <w:sz w:val="24"/>
          <w:szCs w:val="24"/>
          <w:lang w:val="en-GB"/>
        </w:rPr>
        <w:t>)</w:t>
      </w:r>
      <w:r w:rsidR="00F56AA0">
        <w:rPr>
          <w:rFonts w:ascii="Arial" w:hAnsi="Arial" w:cs="Arial"/>
          <w:sz w:val="24"/>
          <w:szCs w:val="24"/>
          <w:lang w:val="en-GB"/>
        </w:rPr>
        <w:t xml:space="preserve">. </w:t>
      </w:r>
      <w:r w:rsidR="00694BDB" w:rsidRPr="00694BDB">
        <w:rPr>
          <w:rFonts w:ascii="Arial" w:hAnsi="Arial" w:cs="Arial"/>
          <w:sz w:val="24"/>
          <w:szCs w:val="24"/>
          <w:lang w:val="en-GB"/>
        </w:rPr>
        <w:t>Subsequently, we</w:t>
      </w:r>
      <w:r w:rsidR="00F56AA0">
        <w:rPr>
          <w:rFonts w:ascii="Arial" w:hAnsi="Arial" w:cs="Arial"/>
          <w:sz w:val="24"/>
          <w:szCs w:val="24"/>
          <w:lang w:val="en-GB"/>
        </w:rPr>
        <w:t xml:space="preserve"> check theory-based whether the automatically selected matching model includes</w:t>
      </w:r>
      <w:r w:rsidR="00694BDB" w:rsidRPr="00694BDB">
        <w:rPr>
          <w:rFonts w:ascii="Arial" w:hAnsi="Arial" w:cs="Arial"/>
          <w:sz w:val="24"/>
          <w:szCs w:val="24"/>
          <w:lang w:val="en-GB"/>
        </w:rPr>
        <w:t xml:space="preserve"> all </w:t>
      </w:r>
      <w:r w:rsidR="007720DE">
        <w:rPr>
          <w:rFonts w:ascii="Arial" w:hAnsi="Arial" w:cs="Arial"/>
          <w:sz w:val="24"/>
          <w:szCs w:val="24"/>
          <w:lang w:val="en-GB"/>
        </w:rPr>
        <w:t xml:space="preserve">important </w:t>
      </w:r>
      <w:r w:rsidR="00694BDB" w:rsidRPr="00694BDB">
        <w:rPr>
          <w:rFonts w:ascii="Arial" w:hAnsi="Arial" w:cs="Arial"/>
          <w:sz w:val="24"/>
          <w:szCs w:val="24"/>
          <w:lang w:val="en-GB"/>
        </w:rPr>
        <w:t>variables</w:t>
      </w:r>
      <w:r w:rsidR="00F56AA0">
        <w:rPr>
          <w:rFonts w:ascii="Arial" w:hAnsi="Arial" w:cs="Arial"/>
          <w:sz w:val="24"/>
          <w:szCs w:val="24"/>
          <w:lang w:val="en-GB"/>
        </w:rPr>
        <w:t xml:space="preserve"> and adjust our model accordingly</w:t>
      </w:r>
      <w:r w:rsidR="00694BDB" w:rsidRPr="00694BDB">
        <w:rPr>
          <w:rFonts w:ascii="Arial" w:hAnsi="Arial" w:cs="Arial"/>
          <w:sz w:val="24"/>
          <w:szCs w:val="24"/>
          <w:lang w:val="en-GB"/>
        </w:rPr>
        <w:t>.</w:t>
      </w:r>
      <w:r w:rsidR="00294409">
        <w:rPr>
          <w:rFonts w:ascii="Arial" w:hAnsi="Arial" w:cs="Arial"/>
          <w:sz w:val="24"/>
          <w:szCs w:val="24"/>
          <w:lang w:val="en-GB"/>
        </w:rPr>
        <w:t xml:space="preserve"> </w:t>
      </w:r>
      <w:r w:rsidR="0049438D" w:rsidRPr="00694BDB">
        <w:rPr>
          <w:rFonts w:ascii="Arial" w:hAnsi="Arial" w:cs="Arial"/>
          <w:sz w:val="24"/>
          <w:szCs w:val="24"/>
          <w:lang w:val="en-GB"/>
        </w:rPr>
        <w:t xml:space="preserve">As result of </w:t>
      </w:r>
      <w:r w:rsidR="00166348">
        <w:rPr>
          <w:rFonts w:ascii="Arial" w:hAnsi="Arial" w:cs="Arial"/>
          <w:sz w:val="24"/>
          <w:szCs w:val="24"/>
          <w:lang w:val="en-GB"/>
        </w:rPr>
        <w:t>this process</w:t>
      </w:r>
      <w:r w:rsidR="0049438D" w:rsidRPr="00694BDB">
        <w:rPr>
          <w:rFonts w:ascii="Arial" w:hAnsi="Arial" w:cs="Arial"/>
          <w:sz w:val="24"/>
          <w:szCs w:val="24"/>
          <w:lang w:val="en-GB"/>
        </w:rPr>
        <w:t xml:space="preserve">, we use two different matching models </w:t>
      </w:r>
      <w:r w:rsidR="00F56AA0">
        <w:rPr>
          <w:rFonts w:ascii="Arial" w:hAnsi="Arial" w:cs="Arial"/>
          <w:sz w:val="24"/>
          <w:szCs w:val="24"/>
          <w:lang w:val="en-GB"/>
        </w:rPr>
        <w:t>for the CEM</w:t>
      </w:r>
      <w:r w:rsidR="0049438D" w:rsidRPr="00694BDB">
        <w:rPr>
          <w:rFonts w:ascii="Arial" w:hAnsi="Arial" w:cs="Arial"/>
          <w:sz w:val="24"/>
          <w:szCs w:val="24"/>
          <w:lang w:val="en-GB"/>
        </w:rPr>
        <w:t>. For the target variable employment status we use age, sex, nationality, country of birth, ISCED, interview week, panel wave, questionnaire language, and collection year as matching variables. For the two variables wage adequacy and job satisfaction we apply the same matching model, consisting of age, sex, nationality, ISCED, income, NACE, ISCO, questionnaire language, and collection year.</w:t>
      </w:r>
    </w:p>
    <w:p w:rsidR="00082281" w:rsidRPr="00694BDB" w:rsidRDefault="00082281" w:rsidP="0049438D">
      <w:pPr>
        <w:spacing w:before="360" w:after="0" w:line="360" w:lineRule="auto"/>
        <w:jc w:val="both"/>
        <w:rPr>
          <w:rFonts w:ascii="Arial" w:hAnsi="Arial" w:cs="Arial"/>
          <w:sz w:val="24"/>
          <w:szCs w:val="24"/>
          <w:lang w:val="en-GB"/>
        </w:rPr>
      </w:pPr>
    </w:p>
    <w:p w:rsidR="00694BDB" w:rsidRPr="00EC5F5A" w:rsidRDefault="00694BDB" w:rsidP="00694BDB">
      <w:pPr>
        <w:spacing w:before="360" w:after="0" w:line="360" w:lineRule="auto"/>
        <w:jc w:val="both"/>
        <w:rPr>
          <w:rFonts w:ascii="Arial" w:hAnsi="Arial" w:cs="Arial"/>
          <w:b/>
          <w:sz w:val="24"/>
          <w:szCs w:val="24"/>
          <w:lang w:val="en-GB"/>
        </w:rPr>
      </w:pPr>
      <w:r>
        <w:rPr>
          <w:rFonts w:ascii="Arial" w:hAnsi="Arial" w:cs="Arial"/>
          <w:b/>
          <w:sz w:val="24"/>
          <w:szCs w:val="24"/>
          <w:lang w:val="en-GB"/>
        </w:rPr>
        <w:lastRenderedPageBreak/>
        <w:t>5</w:t>
      </w:r>
      <w:r w:rsidRPr="00EC5F5A">
        <w:rPr>
          <w:rFonts w:ascii="Arial" w:hAnsi="Arial" w:cs="Arial"/>
          <w:b/>
          <w:sz w:val="24"/>
          <w:szCs w:val="24"/>
          <w:lang w:val="en-GB"/>
        </w:rPr>
        <w:t xml:space="preserve">. </w:t>
      </w:r>
      <w:r>
        <w:rPr>
          <w:rFonts w:ascii="Arial" w:hAnsi="Arial" w:cs="Arial"/>
          <w:b/>
          <w:sz w:val="24"/>
          <w:szCs w:val="24"/>
          <w:lang w:val="en-GB"/>
        </w:rPr>
        <w:t>Results</w:t>
      </w:r>
    </w:p>
    <w:p w:rsidR="00853434" w:rsidRPr="00853434" w:rsidRDefault="00853434" w:rsidP="00853434">
      <w:pPr>
        <w:spacing w:before="360" w:after="0" w:line="360" w:lineRule="auto"/>
        <w:jc w:val="both"/>
        <w:rPr>
          <w:rFonts w:ascii="Arial" w:hAnsi="Arial" w:cs="Arial"/>
          <w:sz w:val="24"/>
          <w:szCs w:val="24"/>
          <w:lang w:val="en-GB"/>
        </w:rPr>
      </w:pPr>
      <w:r w:rsidRPr="00853434">
        <w:rPr>
          <w:rFonts w:ascii="Arial" w:hAnsi="Arial" w:cs="Arial"/>
          <w:sz w:val="24"/>
          <w:szCs w:val="24"/>
          <w:lang w:val="en-GB"/>
        </w:rPr>
        <w:t xml:space="preserve">Figure </w:t>
      </w:r>
      <w:r w:rsidR="00496C55">
        <w:rPr>
          <w:rFonts w:ascii="Arial" w:hAnsi="Arial" w:cs="Arial"/>
          <w:sz w:val="24"/>
          <w:szCs w:val="24"/>
          <w:lang w:val="en-GB"/>
        </w:rPr>
        <w:t>2</w:t>
      </w:r>
      <w:r w:rsidRPr="00853434">
        <w:rPr>
          <w:rFonts w:ascii="Arial" w:hAnsi="Arial" w:cs="Arial"/>
          <w:sz w:val="24"/>
          <w:szCs w:val="24"/>
          <w:lang w:val="en-GB"/>
        </w:rPr>
        <w:t xml:space="preserve"> illustrates the differences for web and telephone samples before and after CEM for the target variable employment status. The figure displays proportions for the three employment status categories active, unemployed, and inactive. Weighted web and telephone samples before matching are represented by dark blue and dark green bars. Weighted web and telephone samples post matching are shown in light blue and light green.</w:t>
      </w:r>
    </w:p>
    <w:p w:rsidR="006402EF" w:rsidRDefault="00853434" w:rsidP="006402EF">
      <w:pPr>
        <w:spacing w:before="360" w:after="0" w:line="360" w:lineRule="auto"/>
        <w:jc w:val="both"/>
        <w:rPr>
          <w:rFonts w:ascii="Arial" w:hAnsi="Arial" w:cs="Arial"/>
          <w:sz w:val="24"/>
          <w:szCs w:val="24"/>
          <w:lang w:val="en-GB"/>
        </w:rPr>
      </w:pPr>
      <w:r w:rsidRPr="00853434">
        <w:rPr>
          <w:rFonts w:ascii="Arial" w:hAnsi="Arial" w:cs="Arial"/>
          <w:sz w:val="24"/>
          <w:szCs w:val="24"/>
          <w:lang w:val="en-GB"/>
        </w:rPr>
        <w:t>Proportions of web and telephone samples before matching are very different within the categories. In comparison to the telephone sample, web participants have much more often an active employment status and are slightly more often unemployed. In contrast, web participants are less often inactive than participants of the telephone sample.</w:t>
      </w:r>
      <w:r w:rsidR="00F4373D">
        <w:rPr>
          <w:rFonts w:ascii="Arial" w:hAnsi="Arial" w:cs="Arial"/>
          <w:sz w:val="24"/>
          <w:szCs w:val="24"/>
          <w:lang w:val="en-GB"/>
        </w:rPr>
        <w:t xml:space="preserve"> </w:t>
      </w:r>
      <w:r w:rsidRPr="00853434">
        <w:rPr>
          <w:rFonts w:ascii="Arial" w:hAnsi="Arial" w:cs="Arial"/>
          <w:sz w:val="24"/>
          <w:szCs w:val="24"/>
          <w:lang w:val="en-GB"/>
        </w:rPr>
        <w:t>After CEM, however, differences between web and telephone in the target variable employment status are not statistically significant, indicating that differences before matching are exclusively due to sample compositions of web and telephone data. Employment status is therefore not affected by systematic measurement errors due to mixed data collection modes.</w:t>
      </w:r>
    </w:p>
    <w:p w:rsidR="0058517A" w:rsidRPr="00EC5F5A" w:rsidRDefault="0058517A" w:rsidP="006402EF">
      <w:pPr>
        <w:spacing w:before="360" w:after="0" w:line="360" w:lineRule="auto"/>
        <w:jc w:val="both"/>
        <w:rPr>
          <w:rFonts w:ascii="Arial" w:hAnsi="Arial" w:cs="Arial"/>
          <w:b/>
          <w:i/>
          <w:sz w:val="20"/>
          <w:szCs w:val="20"/>
          <w:lang w:val="en-GB"/>
        </w:rPr>
      </w:pPr>
      <w:r w:rsidRPr="00EC5F5A">
        <w:rPr>
          <w:rFonts w:ascii="Arial" w:hAnsi="Arial" w:cs="Arial"/>
          <w:b/>
          <w:sz w:val="20"/>
          <w:szCs w:val="20"/>
          <w:lang w:val="en-GB"/>
        </w:rPr>
        <w:t xml:space="preserve">Figure </w:t>
      </w:r>
      <w:r w:rsidR="006402EF">
        <w:rPr>
          <w:rFonts w:ascii="Arial" w:hAnsi="Arial" w:cs="Arial"/>
          <w:b/>
          <w:i/>
          <w:sz w:val="20"/>
          <w:szCs w:val="20"/>
          <w:lang w:val="en-GB"/>
        </w:rPr>
        <w:t>2</w:t>
      </w:r>
      <w:r w:rsidRPr="00EC5F5A">
        <w:rPr>
          <w:rFonts w:ascii="Arial" w:hAnsi="Arial" w:cs="Arial"/>
          <w:b/>
          <w:sz w:val="20"/>
          <w:szCs w:val="20"/>
          <w:lang w:val="en-GB"/>
        </w:rPr>
        <w:t xml:space="preserve">. </w:t>
      </w:r>
      <w:r w:rsidR="00694BDB" w:rsidRPr="00694BDB">
        <w:rPr>
          <w:rFonts w:ascii="Arial" w:hAnsi="Arial" w:cs="Arial"/>
          <w:b/>
          <w:sz w:val="20"/>
          <w:szCs w:val="20"/>
          <w:lang w:val="en-GB"/>
        </w:rPr>
        <w:t>Mixed mode effects on employment status</w:t>
      </w:r>
    </w:p>
    <w:p w:rsidR="00A947DE" w:rsidRDefault="00A947DE" w:rsidP="00A947DE">
      <w:pPr>
        <w:spacing w:before="360" w:after="0" w:line="360" w:lineRule="auto"/>
        <w:jc w:val="center"/>
        <w:rPr>
          <w:rFonts w:ascii="Arial" w:hAnsi="Arial" w:cs="Arial"/>
          <w:sz w:val="24"/>
          <w:szCs w:val="24"/>
          <w:lang w:val="en-GB"/>
        </w:rPr>
      </w:pPr>
      <w:r>
        <w:rPr>
          <w:rFonts w:ascii="Arial" w:hAnsi="Arial" w:cs="Arial"/>
          <w:noProof/>
          <w:sz w:val="24"/>
          <w:szCs w:val="24"/>
          <w:lang w:eastAsia="pl-PL"/>
        </w:rPr>
        <w:drawing>
          <wp:inline distT="0" distB="0" distL="0" distR="0" wp14:anchorId="7F55CC32" wp14:editId="1987A59C">
            <wp:extent cx="4063042" cy="2016499"/>
            <wp:effectExtent l="0" t="0" r="0" b="3175"/>
            <wp:docPr id="2" name="Picture 2" descr="S:\Projets\Mixed mode\Presentations &amp; Conference Papers\Krakow Conference Paper\Graphics\ilo3_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ojets\Mixed mode\Presentations &amp; Conference Papers\Krakow Conference Paper\Graphics\ilo3_pap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3042" cy="2016499"/>
                    </a:xfrm>
                    <a:prstGeom prst="rect">
                      <a:avLst/>
                    </a:prstGeom>
                    <a:noFill/>
                    <a:ln>
                      <a:noFill/>
                    </a:ln>
                  </pic:spPr>
                </pic:pic>
              </a:graphicData>
            </a:graphic>
          </wp:inline>
        </w:drawing>
      </w:r>
    </w:p>
    <w:p w:rsidR="00853434" w:rsidRPr="00853434" w:rsidRDefault="00853434" w:rsidP="00853434">
      <w:pPr>
        <w:spacing w:before="360" w:after="0" w:line="360" w:lineRule="auto"/>
        <w:jc w:val="both"/>
        <w:rPr>
          <w:rFonts w:ascii="Arial" w:hAnsi="Arial" w:cs="Arial"/>
          <w:sz w:val="24"/>
          <w:szCs w:val="24"/>
          <w:lang w:val="en-GB"/>
        </w:rPr>
      </w:pPr>
      <w:r w:rsidRPr="00853434">
        <w:rPr>
          <w:rFonts w:ascii="Arial" w:hAnsi="Arial" w:cs="Arial"/>
          <w:sz w:val="24"/>
          <w:szCs w:val="24"/>
          <w:lang w:val="en-GB"/>
        </w:rPr>
        <w:t xml:space="preserve">Figure </w:t>
      </w:r>
      <w:r w:rsidR="00496C55">
        <w:rPr>
          <w:rFonts w:ascii="Arial" w:hAnsi="Arial" w:cs="Arial"/>
          <w:sz w:val="24"/>
          <w:szCs w:val="24"/>
          <w:lang w:val="en-GB"/>
        </w:rPr>
        <w:t>3</w:t>
      </w:r>
      <w:r w:rsidRPr="00853434">
        <w:rPr>
          <w:rFonts w:ascii="Arial" w:hAnsi="Arial" w:cs="Arial"/>
          <w:sz w:val="24"/>
          <w:szCs w:val="24"/>
          <w:lang w:val="en-GB"/>
        </w:rPr>
        <w:t xml:space="preserve"> visualizes differences before and after matching for the two target variables wage adequacy and job satisfaction. Both variables consist of the categories strongly agree, agree, disagree, and strongly disagree, with strongly agree for people with the highest wage adequacy or job satisfaction, respectively. As in Figure </w:t>
      </w:r>
      <w:r w:rsidR="00496C55">
        <w:rPr>
          <w:rFonts w:ascii="Arial" w:hAnsi="Arial" w:cs="Arial"/>
          <w:sz w:val="24"/>
          <w:szCs w:val="24"/>
          <w:lang w:val="en-GB"/>
        </w:rPr>
        <w:t>2</w:t>
      </w:r>
      <w:r w:rsidRPr="00853434">
        <w:rPr>
          <w:rFonts w:ascii="Arial" w:hAnsi="Arial" w:cs="Arial"/>
          <w:sz w:val="24"/>
          <w:szCs w:val="24"/>
          <w:lang w:val="en-GB"/>
        </w:rPr>
        <w:t xml:space="preserve">, web and </w:t>
      </w:r>
      <w:r w:rsidRPr="00853434">
        <w:rPr>
          <w:rFonts w:ascii="Arial" w:hAnsi="Arial" w:cs="Arial"/>
          <w:sz w:val="24"/>
          <w:szCs w:val="24"/>
          <w:lang w:val="en-GB"/>
        </w:rPr>
        <w:lastRenderedPageBreak/>
        <w:t>telephone pre CEM are represented by the colors dark blue and dark green and web and telephone post CEM are represented by light blue and light green.</w:t>
      </w:r>
    </w:p>
    <w:p w:rsidR="006402EF" w:rsidRDefault="00853434" w:rsidP="006402EF">
      <w:pPr>
        <w:spacing w:before="360" w:after="0" w:line="360" w:lineRule="auto"/>
        <w:jc w:val="both"/>
        <w:rPr>
          <w:rFonts w:ascii="Arial" w:hAnsi="Arial" w:cs="Arial"/>
          <w:sz w:val="24"/>
          <w:szCs w:val="24"/>
          <w:lang w:val="en-GB"/>
        </w:rPr>
      </w:pPr>
      <w:r w:rsidRPr="00853434">
        <w:rPr>
          <w:rFonts w:ascii="Arial" w:hAnsi="Arial" w:cs="Arial"/>
          <w:sz w:val="24"/>
          <w:szCs w:val="24"/>
          <w:lang w:val="en-GB"/>
        </w:rPr>
        <w:t>Before CEM, web participants perceive their salary less often as fair. Web participants select less often the categories strongly agree or agree and more often disagree or strongly disagree. Similar observations can be made for the variable job satisfaction. Unmatched web participants select the category</w:t>
      </w:r>
      <w:r w:rsidR="00094820">
        <w:rPr>
          <w:rFonts w:ascii="Arial" w:hAnsi="Arial" w:cs="Arial"/>
          <w:sz w:val="24"/>
          <w:szCs w:val="24"/>
          <w:lang w:val="en-GB"/>
        </w:rPr>
        <w:t xml:space="preserve"> strongly agree much less often and</w:t>
      </w:r>
      <w:r w:rsidRPr="00853434">
        <w:rPr>
          <w:rFonts w:ascii="Arial" w:hAnsi="Arial" w:cs="Arial"/>
          <w:sz w:val="24"/>
          <w:szCs w:val="24"/>
          <w:lang w:val="en-GB"/>
        </w:rPr>
        <w:t xml:space="preserve"> </w:t>
      </w:r>
      <w:r w:rsidR="00094820">
        <w:rPr>
          <w:rFonts w:ascii="Arial" w:hAnsi="Arial" w:cs="Arial"/>
          <w:sz w:val="24"/>
          <w:szCs w:val="24"/>
          <w:lang w:val="en-GB"/>
        </w:rPr>
        <w:t>t</w:t>
      </w:r>
      <w:r w:rsidRPr="00853434">
        <w:rPr>
          <w:rFonts w:ascii="Arial" w:hAnsi="Arial" w:cs="Arial"/>
          <w:sz w:val="24"/>
          <w:szCs w:val="24"/>
          <w:lang w:val="en-GB"/>
        </w:rPr>
        <w:t>he categories agree, disagree, and strongly disagree</w:t>
      </w:r>
      <w:r w:rsidR="00094820">
        <w:rPr>
          <w:rFonts w:ascii="Arial" w:hAnsi="Arial" w:cs="Arial"/>
          <w:sz w:val="24"/>
          <w:szCs w:val="24"/>
          <w:lang w:val="en-GB"/>
        </w:rPr>
        <w:t xml:space="preserve"> </w:t>
      </w:r>
      <w:r w:rsidRPr="00853434">
        <w:rPr>
          <w:rFonts w:ascii="Arial" w:hAnsi="Arial" w:cs="Arial"/>
          <w:sz w:val="24"/>
          <w:szCs w:val="24"/>
          <w:lang w:val="en-GB"/>
        </w:rPr>
        <w:t xml:space="preserve">more often </w:t>
      </w:r>
      <w:r w:rsidR="00094820">
        <w:rPr>
          <w:rFonts w:ascii="Arial" w:hAnsi="Arial" w:cs="Arial"/>
          <w:sz w:val="24"/>
          <w:szCs w:val="24"/>
          <w:lang w:val="en-GB"/>
        </w:rPr>
        <w:t xml:space="preserve">than telephone participants. </w:t>
      </w:r>
      <w:r w:rsidRPr="00853434">
        <w:rPr>
          <w:rFonts w:ascii="Arial" w:hAnsi="Arial" w:cs="Arial"/>
          <w:sz w:val="24"/>
          <w:szCs w:val="24"/>
          <w:lang w:val="en-GB"/>
        </w:rPr>
        <w:t>Notably, systematic differences between web and telephone samples remain after CEM. In the matched data, telephone participants still have a higher probability to select positive categories. The collection mode, hence, has a significant impact on the way how people respond to these two variables.</w:t>
      </w:r>
    </w:p>
    <w:p w:rsidR="00694BDB" w:rsidRDefault="00694BDB" w:rsidP="006402EF">
      <w:pPr>
        <w:spacing w:before="360" w:after="0" w:line="360" w:lineRule="auto"/>
        <w:jc w:val="both"/>
        <w:rPr>
          <w:rFonts w:ascii="Arial" w:hAnsi="Arial" w:cs="Arial"/>
          <w:b/>
          <w:i/>
          <w:sz w:val="20"/>
          <w:szCs w:val="20"/>
          <w:lang w:val="en-GB"/>
        </w:rPr>
      </w:pPr>
      <w:r w:rsidRPr="00EC5F5A">
        <w:rPr>
          <w:rFonts w:ascii="Arial" w:hAnsi="Arial" w:cs="Arial"/>
          <w:b/>
          <w:sz w:val="20"/>
          <w:szCs w:val="20"/>
          <w:lang w:val="en-GB"/>
        </w:rPr>
        <w:t xml:space="preserve">Figure </w:t>
      </w:r>
      <w:r w:rsidR="006402EF">
        <w:rPr>
          <w:rFonts w:ascii="Arial" w:hAnsi="Arial" w:cs="Arial"/>
          <w:b/>
          <w:i/>
          <w:sz w:val="20"/>
          <w:szCs w:val="20"/>
          <w:lang w:val="en-GB"/>
        </w:rPr>
        <w:t>3</w:t>
      </w:r>
      <w:r w:rsidRPr="00EC5F5A">
        <w:rPr>
          <w:rFonts w:ascii="Arial" w:hAnsi="Arial" w:cs="Arial"/>
          <w:b/>
          <w:sz w:val="20"/>
          <w:szCs w:val="20"/>
          <w:lang w:val="en-GB"/>
        </w:rPr>
        <w:t xml:space="preserve">. </w:t>
      </w:r>
      <w:r w:rsidRPr="00694BDB">
        <w:rPr>
          <w:rFonts w:ascii="Arial" w:hAnsi="Arial" w:cs="Arial"/>
          <w:b/>
          <w:sz w:val="20"/>
          <w:szCs w:val="20"/>
          <w:lang w:val="en-GB"/>
        </w:rPr>
        <w:t>Mixed</w:t>
      </w:r>
      <w:r>
        <w:rPr>
          <w:rFonts w:ascii="Arial" w:hAnsi="Arial" w:cs="Arial"/>
          <w:b/>
          <w:sz w:val="20"/>
          <w:szCs w:val="20"/>
          <w:lang w:val="en-GB"/>
        </w:rPr>
        <w:t xml:space="preserve"> mode effects on wage adequacy </w:t>
      </w:r>
      <w:r w:rsidRPr="00694BDB">
        <w:rPr>
          <w:rFonts w:ascii="Arial" w:hAnsi="Arial" w:cs="Arial"/>
          <w:b/>
          <w:sz w:val="20"/>
          <w:szCs w:val="20"/>
          <w:lang w:val="en-GB"/>
        </w:rPr>
        <w:t>&amp; job satisfaction</w:t>
      </w:r>
    </w:p>
    <w:p w:rsidR="00A947DE" w:rsidRDefault="00A947DE" w:rsidP="00853434">
      <w:pPr>
        <w:spacing w:before="360" w:after="0" w:line="360" w:lineRule="auto"/>
        <w:jc w:val="both"/>
        <w:rPr>
          <w:rFonts w:ascii="Arial" w:hAnsi="Arial" w:cs="Arial"/>
          <w:sz w:val="24"/>
          <w:szCs w:val="24"/>
          <w:lang w:val="en-GB"/>
        </w:rPr>
      </w:pPr>
      <w:r>
        <w:rPr>
          <w:rFonts w:ascii="Arial" w:hAnsi="Arial" w:cs="Arial"/>
          <w:noProof/>
          <w:sz w:val="24"/>
          <w:szCs w:val="24"/>
          <w:lang w:eastAsia="pl-PL"/>
        </w:rPr>
        <w:drawing>
          <wp:inline distT="0" distB="0" distL="0" distR="0">
            <wp:extent cx="5745480" cy="2338070"/>
            <wp:effectExtent l="0" t="0" r="7620" b="5080"/>
            <wp:docPr id="3" name="Picture 3" descr="S:\Projets\Mixed mode\Presentations &amp; Conference Papers\Krakow Conference Paper\Graphics\C8b_C8c_Combined_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ojets\Mixed mode\Presentations &amp; Conference Papers\Krakow Conference Paper\Graphics\C8b_C8c_Combined_pap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5480" cy="2338070"/>
                    </a:xfrm>
                    <a:prstGeom prst="rect">
                      <a:avLst/>
                    </a:prstGeom>
                    <a:noFill/>
                    <a:ln>
                      <a:noFill/>
                    </a:ln>
                  </pic:spPr>
                </pic:pic>
              </a:graphicData>
            </a:graphic>
          </wp:inline>
        </w:drawing>
      </w:r>
    </w:p>
    <w:p w:rsidR="00853434" w:rsidRDefault="00853434" w:rsidP="00853434">
      <w:pPr>
        <w:spacing w:before="360" w:after="0" w:line="360" w:lineRule="auto"/>
        <w:jc w:val="both"/>
        <w:rPr>
          <w:rFonts w:ascii="Arial" w:hAnsi="Arial" w:cs="Arial"/>
          <w:sz w:val="24"/>
          <w:szCs w:val="24"/>
          <w:lang w:val="en-GB"/>
        </w:rPr>
      </w:pPr>
      <w:r w:rsidRPr="00853434">
        <w:rPr>
          <w:rFonts w:ascii="Arial" w:hAnsi="Arial" w:cs="Arial"/>
          <w:sz w:val="24"/>
          <w:szCs w:val="24"/>
          <w:lang w:val="en-GB"/>
        </w:rPr>
        <w:t>Interpreting the results, the question arises why wage adequacy and job satisfaction are affected by mode effects, but employment status is not. The main difference between those variables is the variable's objectiveness. Employment status is relatively stable and does not depend on person</w:t>
      </w:r>
      <w:r w:rsidR="00824544">
        <w:rPr>
          <w:rFonts w:ascii="Arial" w:hAnsi="Arial" w:cs="Arial"/>
          <w:sz w:val="24"/>
          <w:szCs w:val="24"/>
          <w:lang w:val="en-GB"/>
        </w:rPr>
        <w:t>al opinions of the respondent –</w:t>
      </w:r>
      <w:r w:rsidRPr="00853434">
        <w:rPr>
          <w:rFonts w:ascii="Arial" w:hAnsi="Arial" w:cs="Arial"/>
          <w:sz w:val="24"/>
          <w:szCs w:val="24"/>
          <w:lang w:val="en-GB"/>
        </w:rPr>
        <w:t xml:space="preserve"> the variable is very objective. Wage adequacy and job satisfaction, in contrast, are very subjective. Objective variables such as employment status seem to be </w:t>
      </w:r>
      <w:r w:rsidR="00824544">
        <w:rPr>
          <w:rFonts w:ascii="Arial" w:hAnsi="Arial" w:cs="Arial"/>
          <w:sz w:val="24"/>
          <w:szCs w:val="24"/>
          <w:lang w:val="en-GB"/>
        </w:rPr>
        <w:t>clearer</w:t>
      </w:r>
      <w:r w:rsidRPr="00853434">
        <w:rPr>
          <w:rFonts w:ascii="Arial" w:hAnsi="Arial" w:cs="Arial"/>
          <w:sz w:val="24"/>
          <w:szCs w:val="24"/>
          <w:lang w:val="en-GB"/>
        </w:rPr>
        <w:t xml:space="preserve"> in respondent's minds and are therefore less vulnerable to measurement bias. About subjective variables, respondents have to think more deeply, before they are able to reply. This thinking process might be disturbed by an interviewer on the telephone. </w:t>
      </w:r>
      <w:r w:rsidRPr="00853434">
        <w:rPr>
          <w:rFonts w:ascii="Arial" w:hAnsi="Arial" w:cs="Arial"/>
          <w:sz w:val="24"/>
          <w:szCs w:val="24"/>
          <w:lang w:val="en-GB"/>
        </w:rPr>
        <w:lastRenderedPageBreak/>
        <w:t xml:space="preserve">Furthermore, we assume that social desirability effects have a larger impact on subjective variables. </w:t>
      </w:r>
      <w:r w:rsidR="00C1426A">
        <w:rPr>
          <w:rFonts w:ascii="Arial" w:hAnsi="Arial" w:cs="Arial"/>
          <w:sz w:val="24"/>
          <w:szCs w:val="24"/>
          <w:lang w:val="en-GB"/>
        </w:rPr>
        <w:t xml:space="preserve">It </w:t>
      </w:r>
      <w:r w:rsidRPr="00853434">
        <w:rPr>
          <w:rFonts w:ascii="Arial" w:hAnsi="Arial" w:cs="Arial"/>
          <w:sz w:val="24"/>
          <w:szCs w:val="24"/>
          <w:lang w:val="en-GB"/>
        </w:rPr>
        <w:t>might</w:t>
      </w:r>
      <w:r w:rsidR="00C1426A">
        <w:rPr>
          <w:rFonts w:ascii="Arial" w:hAnsi="Arial" w:cs="Arial"/>
          <w:sz w:val="24"/>
          <w:szCs w:val="24"/>
          <w:lang w:val="en-GB"/>
        </w:rPr>
        <w:t xml:space="preserve"> be unpleasant for respondents </w:t>
      </w:r>
      <w:r w:rsidRPr="00853434">
        <w:rPr>
          <w:rFonts w:ascii="Arial" w:hAnsi="Arial" w:cs="Arial"/>
          <w:sz w:val="24"/>
          <w:szCs w:val="24"/>
          <w:lang w:val="en-GB"/>
        </w:rPr>
        <w:t xml:space="preserve">to reveal </w:t>
      </w:r>
      <w:r w:rsidR="00824544" w:rsidRPr="00853434">
        <w:rPr>
          <w:rFonts w:ascii="Arial" w:hAnsi="Arial" w:cs="Arial"/>
          <w:sz w:val="24"/>
          <w:szCs w:val="24"/>
          <w:lang w:val="en-GB"/>
        </w:rPr>
        <w:t>dissatisfaction</w:t>
      </w:r>
      <w:r w:rsidRPr="00853434">
        <w:rPr>
          <w:rFonts w:ascii="Arial" w:hAnsi="Arial" w:cs="Arial"/>
          <w:sz w:val="24"/>
          <w:szCs w:val="24"/>
          <w:lang w:val="en-GB"/>
        </w:rPr>
        <w:t xml:space="preserve"> with their employment situation to a real person and, hence, </w:t>
      </w:r>
      <w:r w:rsidR="00C1426A">
        <w:rPr>
          <w:rFonts w:ascii="Arial" w:hAnsi="Arial" w:cs="Arial"/>
          <w:sz w:val="24"/>
          <w:szCs w:val="24"/>
          <w:lang w:val="en-GB"/>
        </w:rPr>
        <w:t xml:space="preserve">they </w:t>
      </w:r>
      <w:r w:rsidRPr="00853434">
        <w:rPr>
          <w:rFonts w:ascii="Arial" w:hAnsi="Arial" w:cs="Arial"/>
          <w:sz w:val="24"/>
          <w:szCs w:val="24"/>
          <w:lang w:val="en-GB"/>
        </w:rPr>
        <w:t>might present their employment situation as too positive. The results therefore suggest that objective variables are less affected by mixed mode effects than subjective variables.</w:t>
      </w:r>
    </w:p>
    <w:p w:rsidR="00694BDB" w:rsidRPr="00EC5F5A" w:rsidRDefault="00694BDB" w:rsidP="00853434">
      <w:pPr>
        <w:spacing w:before="360" w:after="0" w:line="360" w:lineRule="auto"/>
        <w:jc w:val="both"/>
        <w:rPr>
          <w:rFonts w:ascii="Arial" w:hAnsi="Arial" w:cs="Arial"/>
          <w:b/>
          <w:sz w:val="24"/>
          <w:szCs w:val="24"/>
          <w:lang w:val="en-GB"/>
        </w:rPr>
      </w:pPr>
      <w:r>
        <w:rPr>
          <w:rFonts w:ascii="Arial" w:hAnsi="Arial" w:cs="Arial"/>
          <w:b/>
          <w:sz w:val="24"/>
          <w:szCs w:val="24"/>
          <w:lang w:val="en-GB"/>
        </w:rPr>
        <w:t>6</w:t>
      </w:r>
      <w:r w:rsidRPr="00EC5F5A">
        <w:rPr>
          <w:rFonts w:ascii="Arial" w:hAnsi="Arial" w:cs="Arial"/>
          <w:b/>
          <w:sz w:val="24"/>
          <w:szCs w:val="24"/>
          <w:lang w:val="en-GB"/>
        </w:rPr>
        <w:t xml:space="preserve">. </w:t>
      </w:r>
      <w:r w:rsidR="00DC182E">
        <w:rPr>
          <w:rFonts w:ascii="Arial" w:hAnsi="Arial" w:cs="Arial"/>
          <w:b/>
          <w:sz w:val="24"/>
          <w:szCs w:val="24"/>
          <w:lang w:val="en-GB"/>
        </w:rPr>
        <w:t>Summary</w:t>
      </w:r>
    </w:p>
    <w:p w:rsidR="00853434" w:rsidRPr="00853434" w:rsidRDefault="00853434" w:rsidP="00853434">
      <w:pPr>
        <w:spacing w:before="360" w:after="0" w:line="360" w:lineRule="auto"/>
        <w:jc w:val="both"/>
        <w:rPr>
          <w:rFonts w:ascii="Arial" w:hAnsi="Arial" w:cs="Arial"/>
          <w:sz w:val="24"/>
          <w:szCs w:val="24"/>
          <w:lang w:val="en-GB"/>
        </w:rPr>
      </w:pPr>
      <w:r w:rsidRPr="00853434">
        <w:rPr>
          <w:rFonts w:ascii="Arial" w:hAnsi="Arial" w:cs="Arial"/>
          <w:sz w:val="24"/>
          <w:szCs w:val="24"/>
          <w:lang w:val="en-GB"/>
        </w:rPr>
        <w:t xml:space="preserve">We contributed to </w:t>
      </w:r>
      <w:r w:rsidR="00824544">
        <w:rPr>
          <w:rFonts w:ascii="Arial" w:hAnsi="Arial" w:cs="Arial"/>
          <w:sz w:val="24"/>
          <w:szCs w:val="24"/>
          <w:lang w:val="en-GB"/>
        </w:rPr>
        <w:t xml:space="preserve">mixed mode </w:t>
      </w:r>
      <w:r w:rsidRPr="00853434">
        <w:rPr>
          <w:rFonts w:ascii="Arial" w:hAnsi="Arial" w:cs="Arial"/>
          <w:sz w:val="24"/>
          <w:szCs w:val="24"/>
          <w:lang w:val="en-GB"/>
        </w:rPr>
        <w:t>research by investigating on objective and subjective variables of the LFS. We harmonized differences in sample composition of web and telephone data via CEM, a</w:t>
      </w:r>
      <w:r w:rsidR="00824544">
        <w:rPr>
          <w:rFonts w:ascii="Arial" w:hAnsi="Arial" w:cs="Arial"/>
          <w:sz w:val="24"/>
          <w:szCs w:val="24"/>
          <w:lang w:val="en-GB"/>
        </w:rPr>
        <w:t xml:space="preserve"> methodological approach that –</w:t>
      </w:r>
      <w:r w:rsidRPr="00853434">
        <w:rPr>
          <w:rFonts w:ascii="Arial" w:hAnsi="Arial" w:cs="Arial"/>
          <w:sz w:val="24"/>
          <w:szCs w:val="24"/>
          <w:lang w:val="en-GB"/>
        </w:rPr>
        <w:t xml:space="preserve"> to our best knowledge </w:t>
      </w:r>
      <w:r w:rsidR="00824544">
        <w:rPr>
          <w:rFonts w:ascii="Arial" w:hAnsi="Arial" w:cs="Arial"/>
          <w:sz w:val="24"/>
          <w:szCs w:val="24"/>
          <w:lang w:val="en-GB"/>
        </w:rPr>
        <w:t>–</w:t>
      </w:r>
      <w:r w:rsidRPr="00853434">
        <w:rPr>
          <w:rFonts w:ascii="Arial" w:hAnsi="Arial" w:cs="Arial"/>
          <w:sz w:val="24"/>
          <w:szCs w:val="24"/>
          <w:lang w:val="en-GB"/>
        </w:rPr>
        <w:t xml:space="preserve"> was not used for employment variables yet. With CEM, we </w:t>
      </w:r>
      <w:r w:rsidR="009D060F">
        <w:rPr>
          <w:rFonts w:ascii="Arial" w:hAnsi="Arial" w:cs="Arial"/>
          <w:sz w:val="24"/>
          <w:szCs w:val="24"/>
          <w:lang w:val="en-GB"/>
        </w:rPr>
        <w:t>approximated</w:t>
      </w:r>
      <w:r w:rsidRPr="00853434">
        <w:rPr>
          <w:rFonts w:ascii="Arial" w:hAnsi="Arial" w:cs="Arial"/>
          <w:sz w:val="24"/>
          <w:szCs w:val="24"/>
          <w:lang w:val="en-GB"/>
        </w:rPr>
        <w:t xml:space="preserve"> a random experiment and separated mode-specific measurement bias from mode-specific coverage and response rates. We applied CEM to the objective variable employment status and to the subjective variables wage adequacy and job satisfaction.</w:t>
      </w:r>
    </w:p>
    <w:p w:rsidR="00853434" w:rsidRDefault="00853434" w:rsidP="00853434">
      <w:pPr>
        <w:spacing w:before="360" w:after="0" w:line="360" w:lineRule="auto"/>
        <w:jc w:val="both"/>
        <w:rPr>
          <w:rFonts w:ascii="Arial" w:hAnsi="Arial" w:cs="Arial"/>
          <w:sz w:val="24"/>
          <w:szCs w:val="24"/>
          <w:lang w:val="en-GB"/>
        </w:rPr>
      </w:pPr>
      <w:r w:rsidRPr="00853434">
        <w:rPr>
          <w:rFonts w:ascii="Arial" w:hAnsi="Arial" w:cs="Arial"/>
          <w:sz w:val="24"/>
          <w:szCs w:val="24"/>
          <w:lang w:val="en-GB"/>
        </w:rPr>
        <w:t xml:space="preserve">We found no significant </w:t>
      </w:r>
      <w:r w:rsidR="00270E70">
        <w:rPr>
          <w:rFonts w:ascii="Arial" w:hAnsi="Arial" w:cs="Arial"/>
          <w:sz w:val="24"/>
          <w:szCs w:val="24"/>
          <w:lang w:val="en-GB"/>
        </w:rPr>
        <w:t xml:space="preserve">mixed mode </w:t>
      </w:r>
      <w:r w:rsidR="009D060F">
        <w:rPr>
          <w:rFonts w:ascii="Arial" w:hAnsi="Arial" w:cs="Arial"/>
          <w:sz w:val="24"/>
          <w:szCs w:val="24"/>
          <w:lang w:val="en-GB"/>
        </w:rPr>
        <w:t xml:space="preserve">measurement </w:t>
      </w:r>
      <w:r w:rsidR="00270E70">
        <w:rPr>
          <w:rFonts w:ascii="Arial" w:hAnsi="Arial" w:cs="Arial"/>
          <w:sz w:val="24"/>
          <w:szCs w:val="24"/>
          <w:lang w:val="en-GB"/>
        </w:rPr>
        <w:t>effects</w:t>
      </w:r>
      <w:r w:rsidR="009D060F">
        <w:rPr>
          <w:rFonts w:ascii="Arial" w:hAnsi="Arial" w:cs="Arial"/>
          <w:sz w:val="24"/>
          <w:szCs w:val="24"/>
          <w:lang w:val="en-GB"/>
        </w:rPr>
        <w:t xml:space="preserve"> </w:t>
      </w:r>
      <w:r w:rsidRPr="00853434">
        <w:rPr>
          <w:rFonts w:ascii="Arial" w:hAnsi="Arial" w:cs="Arial"/>
          <w:sz w:val="24"/>
          <w:szCs w:val="24"/>
          <w:lang w:val="en-GB"/>
        </w:rPr>
        <w:t>for employment status, but substantial effects for the two subjective variables wage adequacy and job satisfaction. Results therefore suggest that mixed mode effects are less problematic for objective than for subjective variables. We assume that the presence of an interviewer affects participants' response behaviour, e.g.</w:t>
      </w:r>
      <w:r w:rsidR="00286887">
        <w:rPr>
          <w:rFonts w:ascii="Arial" w:hAnsi="Arial" w:cs="Arial"/>
          <w:sz w:val="24"/>
          <w:szCs w:val="24"/>
          <w:lang w:val="en-GB"/>
        </w:rPr>
        <w:t>,</w:t>
      </w:r>
      <w:r w:rsidRPr="00853434">
        <w:rPr>
          <w:rFonts w:ascii="Arial" w:hAnsi="Arial" w:cs="Arial"/>
          <w:sz w:val="24"/>
          <w:szCs w:val="24"/>
          <w:lang w:val="en-GB"/>
        </w:rPr>
        <w:t xml:space="preserve"> because of social desirability.</w:t>
      </w:r>
      <w:r w:rsidR="00AF33F6">
        <w:rPr>
          <w:rFonts w:ascii="Arial" w:hAnsi="Arial" w:cs="Arial"/>
          <w:sz w:val="24"/>
          <w:szCs w:val="24"/>
          <w:lang w:val="en-GB"/>
        </w:rPr>
        <w:t xml:space="preserve"> </w:t>
      </w:r>
      <w:r w:rsidR="00AF33F6" w:rsidRPr="00082281">
        <w:rPr>
          <w:rFonts w:ascii="Arial" w:hAnsi="Arial" w:cs="Arial"/>
          <w:sz w:val="24"/>
          <w:szCs w:val="24"/>
          <w:lang w:val="en-GB"/>
        </w:rPr>
        <w:t xml:space="preserve">Even though further research </w:t>
      </w:r>
      <w:r w:rsidR="00AF33F6">
        <w:rPr>
          <w:rFonts w:ascii="Arial" w:hAnsi="Arial" w:cs="Arial"/>
          <w:sz w:val="24"/>
          <w:szCs w:val="24"/>
          <w:lang w:val="en-GB"/>
        </w:rPr>
        <w:t>about mixed mode effects on</w:t>
      </w:r>
      <w:r w:rsidR="00AF33F6" w:rsidRPr="00082281">
        <w:rPr>
          <w:rFonts w:ascii="Arial" w:hAnsi="Arial" w:cs="Arial"/>
          <w:sz w:val="24"/>
          <w:szCs w:val="24"/>
          <w:lang w:val="en-GB"/>
        </w:rPr>
        <w:t xml:space="preserve"> subjective variables is advisable</w:t>
      </w:r>
      <w:r w:rsidR="00AF33F6">
        <w:rPr>
          <w:rFonts w:ascii="Arial" w:hAnsi="Arial" w:cs="Arial"/>
          <w:sz w:val="24"/>
          <w:szCs w:val="24"/>
          <w:lang w:val="en-GB"/>
        </w:rPr>
        <w:t xml:space="preserve">, </w:t>
      </w:r>
      <w:r w:rsidR="00270E70">
        <w:rPr>
          <w:rFonts w:ascii="Arial" w:hAnsi="Arial" w:cs="Arial"/>
          <w:sz w:val="24"/>
          <w:szCs w:val="24"/>
          <w:lang w:val="en-GB"/>
        </w:rPr>
        <w:t xml:space="preserve">our results </w:t>
      </w:r>
      <w:r w:rsidR="00AF33F6">
        <w:rPr>
          <w:rFonts w:ascii="Arial" w:hAnsi="Arial" w:cs="Arial"/>
          <w:sz w:val="24"/>
          <w:szCs w:val="24"/>
          <w:lang w:val="en-GB"/>
        </w:rPr>
        <w:t xml:space="preserve">overall </w:t>
      </w:r>
      <w:r w:rsidR="00270E70">
        <w:rPr>
          <w:rFonts w:ascii="Arial" w:hAnsi="Arial" w:cs="Arial"/>
          <w:sz w:val="24"/>
          <w:szCs w:val="24"/>
          <w:lang w:val="en-GB"/>
        </w:rPr>
        <w:t>support the view</w:t>
      </w:r>
      <w:r w:rsidRPr="00853434">
        <w:rPr>
          <w:rFonts w:ascii="Arial" w:hAnsi="Arial" w:cs="Arial"/>
          <w:sz w:val="24"/>
          <w:szCs w:val="24"/>
          <w:lang w:val="en-GB"/>
        </w:rPr>
        <w:t xml:space="preserve"> that mixed mode is an attract</w:t>
      </w:r>
      <w:r w:rsidR="00AF33F6">
        <w:rPr>
          <w:rFonts w:ascii="Arial" w:hAnsi="Arial" w:cs="Arial"/>
          <w:sz w:val="24"/>
          <w:szCs w:val="24"/>
          <w:lang w:val="en-GB"/>
        </w:rPr>
        <w:t>ive way to collect survey data.</w:t>
      </w:r>
    </w:p>
    <w:p w:rsidR="00B151CB" w:rsidRPr="00EC5F5A" w:rsidRDefault="00B151CB" w:rsidP="00853434">
      <w:pPr>
        <w:spacing w:before="360" w:after="0" w:line="360" w:lineRule="auto"/>
        <w:jc w:val="both"/>
        <w:rPr>
          <w:rFonts w:ascii="Arial" w:hAnsi="Arial" w:cs="Arial"/>
          <w:b/>
          <w:sz w:val="24"/>
          <w:szCs w:val="24"/>
          <w:lang w:val="en-GB"/>
        </w:rPr>
      </w:pPr>
      <w:r>
        <w:rPr>
          <w:rFonts w:ascii="Arial" w:hAnsi="Arial" w:cs="Arial"/>
          <w:b/>
          <w:sz w:val="24"/>
          <w:szCs w:val="24"/>
          <w:lang w:val="en-GB"/>
        </w:rPr>
        <w:t>References</w:t>
      </w:r>
    </w:p>
    <w:p w:rsidR="006E6120" w:rsidRPr="006E6120" w:rsidRDefault="006E6120" w:rsidP="006E6120">
      <w:pPr>
        <w:spacing w:before="360" w:after="0" w:line="360" w:lineRule="auto"/>
        <w:jc w:val="both"/>
        <w:rPr>
          <w:rFonts w:ascii="Arial" w:hAnsi="Arial" w:cs="Arial"/>
          <w:sz w:val="24"/>
          <w:szCs w:val="24"/>
          <w:lang w:val="en-US"/>
        </w:rPr>
      </w:pPr>
      <w:r w:rsidRPr="006E6120">
        <w:rPr>
          <w:rFonts w:ascii="Arial" w:hAnsi="Arial" w:cs="Arial"/>
          <w:sz w:val="24"/>
          <w:szCs w:val="24"/>
          <w:lang w:val="en-US"/>
        </w:rPr>
        <w:t>Bianchi, A., Bi</w:t>
      </w:r>
      <w:r>
        <w:rPr>
          <w:rFonts w:ascii="Arial" w:hAnsi="Arial" w:cs="Arial"/>
          <w:sz w:val="24"/>
          <w:szCs w:val="24"/>
          <w:lang w:val="en-US"/>
        </w:rPr>
        <w:t>ffign</w:t>
      </w:r>
      <w:r w:rsidRPr="006E6120">
        <w:rPr>
          <w:rFonts w:ascii="Arial" w:hAnsi="Arial" w:cs="Arial"/>
          <w:sz w:val="24"/>
          <w:szCs w:val="24"/>
          <w:lang w:val="en-US"/>
        </w:rPr>
        <w:t>andi, S., and Lynn, P. (2017). Web-face-to-face mixed-mode design in a</w:t>
      </w:r>
      <w:r>
        <w:rPr>
          <w:rFonts w:ascii="Arial" w:hAnsi="Arial" w:cs="Arial"/>
          <w:sz w:val="24"/>
          <w:szCs w:val="24"/>
          <w:lang w:val="en-US"/>
        </w:rPr>
        <w:t xml:space="preserve"> longitudinal survey: Eff</w:t>
      </w:r>
      <w:r w:rsidRPr="006E6120">
        <w:rPr>
          <w:rFonts w:ascii="Arial" w:hAnsi="Arial" w:cs="Arial"/>
          <w:sz w:val="24"/>
          <w:szCs w:val="24"/>
          <w:lang w:val="en-US"/>
        </w:rPr>
        <w:t>ects on participation rates, sample composition, and costs. Journal</w:t>
      </w:r>
      <w:r>
        <w:rPr>
          <w:rFonts w:ascii="Arial" w:hAnsi="Arial" w:cs="Arial"/>
          <w:sz w:val="24"/>
          <w:szCs w:val="24"/>
          <w:lang w:val="en-US"/>
        </w:rPr>
        <w:t xml:space="preserve"> </w:t>
      </w:r>
      <w:r w:rsidRPr="006E6120">
        <w:rPr>
          <w:rFonts w:ascii="Arial" w:hAnsi="Arial" w:cs="Arial"/>
          <w:sz w:val="24"/>
          <w:szCs w:val="24"/>
          <w:lang w:val="en-US"/>
        </w:rPr>
        <w:t>of O</w:t>
      </w:r>
      <w:r>
        <w:rPr>
          <w:rFonts w:ascii="Arial" w:hAnsi="Arial" w:cs="Arial"/>
          <w:sz w:val="24"/>
          <w:szCs w:val="24"/>
          <w:lang w:val="en-US"/>
        </w:rPr>
        <w:t>fficial Statistics, 33(2):385-</w:t>
      </w:r>
      <w:r w:rsidRPr="006E6120">
        <w:rPr>
          <w:rFonts w:ascii="Arial" w:hAnsi="Arial" w:cs="Arial"/>
          <w:sz w:val="24"/>
          <w:szCs w:val="24"/>
          <w:lang w:val="en-US"/>
        </w:rPr>
        <w:t>408.</w:t>
      </w:r>
    </w:p>
    <w:p w:rsidR="00694BDB" w:rsidRDefault="003176BB" w:rsidP="003176BB">
      <w:pPr>
        <w:spacing w:before="360" w:after="0" w:line="360" w:lineRule="auto"/>
        <w:jc w:val="both"/>
        <w:rPr>
          <w:rFonts w:ascii="Arial" w:hAnsi="Arial" w:cs="Arial"/>
          <w:sz w:val="24"/>
          <w:szCs w:val="24"/>
          <w:lang w:val="en-GB"/>
        </w:rPr>
      </w:pPr>
      <w:r w:rsidRPr="00082281">
        <w:rPr>
          <w:rFonts w:ascii="Arial" w:hAnsi="Arial" w:cs="Arial"/>
          <w:sz w:val="24"/>
          <w:szCs w:val="24"/>
          <w:lang w:val="nl-NL"/>
        </w:rPr>
        <w:t xml:space="preserve">Blanke, K. and Luiten, A. (2014). </w:t>
      </w:r>
      <w:r w:rsidRPr="003176BB">
        <w:rPr>
          <w:rFonts w:ascii="Arial" w:hAnsi="Arial" w:cs="Arial"/>
          <w:sz w:val="24"/>
          <w:szCs w:val="24"/>
          <w:lang w:val="en-GB"/>
        </w:rPr>
        <w:t>Query on data collection for social surveys. ESSnet Project</w:t>
      </w:r>
      <w:r>
        <w:rPr>
          <w:rFonts w:ascii="Arial" w:hAnsi="Arial" w:cs="Arial"/>
          <w:sz w:val="24"/>
          <w:szCs w:val="24"/>
          <w:lang w:val="en-GB"/>
        </w:rPr>
        <w:t xml:space="preserve"> </w:t>
      </w:r>
      <w:r w:rsidRPr="003176BB">
        <w:rPr>
          <w:rFonts w:ascii="Arial" w:hAnsi="Arial" w:cs="Arial"/>
          <w:sz w:val="24"/>
          <w:szCs w:val="24"/>
          <w:lang w:val="en-GB"/>
        </w:rPr>
        <w:t>"Data Collection for Social Surveys using Multiple Modes".</w:t>
      </w:r>
    </w:p>
    <w:p w:rsidR="00496C55" w:rsidRPr="00496C55" w:rsidRDefault="00496C55" w:rsidP="003176BB">
      <w:pPr>
        <w:spacing w:before="360" w:after="0" w:line="360" w:lineRule="auto"/>
        <w:jc w:val="both"/>
        <w:rPr>
          <w:rFonts w:ascii="Arial" w:hAnsi="Arial" w:cs="Arial"/>
          <w:sz w:val="24"/>
          <w:szCs w:val="24"/>
          <w:lang w:val="en-US"/>
        </w:rPr>
      </w:pPr>
      <w:r w:rsidRPr="00496C55">
        <w:rPr>
          <w:rFonts w:ascii="Arial" w:hAnsi="Arial" w:cs="Arial"/>
          <w:sz w:val="24"/>
          <w:szCs w:val="24"/>
          <w:lang w:val="en-US"/>
        </w:rPr>
        <w:t>Breiman, L. (2001). Random forests. Machine Learning, 45(1):5</w:t>
      </w:r>
      <w:r>
        <w:rPr>
          <w:rFonts w:ascii="Arial" w:hAnsi="Arial" w:cs="Arial"/>
          <w:sz w:val="24"/>
          <w:szCs w:val="24"/>
          <w:lang w:val="en-US"/>
        </w:rPr>
        <w:t>-</w:t>
      </w:r>
      <w:r w:rsidRPr="00496C55">
        <w:rPr>
          <w:rFonts w:ascii="Arial" w:hAnsi="Arial" w:cs="Arial"/>
          <w:sz w:val="24"/>
          <w:szCs w:val="24"/>
          <w:lang w:val="en-US"/>
        </w:rPr>
        <w:t>32.</w:t>
      </w:r>
    </w:p>
    <w:p w:rsidR="003176BB" w:rsidRDefault="003176BB" w:rsidP="003176BB">
      <w:pPr>
        <w:spacing w:before="360" w:after="0" w:line="360" w:lineRule="auto"/>
        <w:jc w:val="both"/>
        <w:rPr>
          <w:rFonts w:ascii="Arial" w:hAnsi="Arial" w:cs="Arial"/>
          <w:sz w:val="24"/>
          <w:szCs w:val="24"/>
          <w:lang w:val="en-GB"/>
        </w:rPr>
      </w:pPr>
      <w:r w:rsidRPr="003176BB">
        <w:rPr>
          <w:rFonts w:ascii="Arial" w:hAnsi="Arial" w:cs="Arial"/>
          <w:sz w:val="24"/>
          <w:szCs w:val="24"/>
          <w:lang w:val="en-GB"/>
        </w:rPr>
        <w:lastRenderedPageBreak/>
        <w:t>de Leeuw, E. D. (2005). To mix or not to mix data collection modes in surveys. Journal</w:t>
      </w:r>
      <w:r>
        <w:rPr>
          <w:rFonts w:ascii="Arial" w:hAnsi="Arial" w:cs="Arial"/>
          <w:sz w:val="24"/>
          <w:szCs w:val="24"/>
          <w:lang w:val="en-GB"/>
        </w:rPr>
        <w:t xml:space="preserve"> </w:t>
      </w:r>
      <w:r w:rsidRPr="003176BB">
        <w:rPr>
          <w:rFonts w:ascii="Arial" w:hAnsi="Arial" w:cs="Arial"/>
          <w:sz w:val="24"/>
          <w:szCs w:val="24"/>
          <w:lang w:val="en-GB"/>
        </w:rPr>
        <w:t>of</w:t>
      </w:r>
      <w:r>
        <w:rPr>
          <w:rFonts w:ascii="Arial" w:hAnsi="Arial" w:cs="Arial"/>
          <w:sz w:val="24"/>
          <w:szCs w:val="24"/>
          <w:lang w:val="en-GB"/>
        </w:rPr>
        <w:t xml:space="preserve"> </w:t>
      </w:r>
      <w:r w:rsidRPr="003176BB">
        <w:rPr>
          <w:rFonts w:ascii="Arial" w:hAnsi="Arial" w:cs="Arial"/>
          <w:sz w:val="24"/>
          <w:szCs w:val="24"/>
          <w:lang w:val="en-GB"/>
        </w:rPr>
        <w:t>O</w:t>
      </w:r>
      <w:r>
        <w:rPr>
          <w:rFonts w:ascii="Arial" w:hAnsi="Arial" w:cs="Arial"/>
          <w:sz w:val="24"/>
          <w:szCs w:val="24"/>
          <w:lang w:val="en-GB"/>
        </w:rPr>
        <w:t>ffi</w:t>
      </w:r>
      <w:r w:rsidR="006E6120">
        <w:rPr>
          <w:rFonts w:ascii="Arial" w:hAnsi="Arial" w:cs="Arial"/>
          <w:sz w:val="24"/>
          <w:szCs w:val="24"/>
          <w:lang w:val="en-GB"/>
        </w:rPr>
        <w:t>cial Statistics, 21(2):233-</w:t>
      </w:r>
      <w:r w:rsidRPr="003176BB">
        <w:rPr>
          <w:rFonts w:ascii="Arial" w:hAnsi="Arial" w:cs="Arial"/>
          <w:sz w:val="24"/>
          <w:szCs w:val="24"/>
          <w:lang w:val="en-GB"/>
        </w:rPr>
        <w:t>255.</w:t>
      </w:r>
    </w:p>
    <w:p w:rsidR="003176BB" w:rsidRDefault="003176BB" w:rsidP="003176BB">
      <w:pPr>
        <w:spacing w:before="360" w:after="0" w:line="360" w:lineRule="auto"/>
        <w:jc w:val="both"/>
        <w:rPr>
          <w:rFonts w:ascii="Arial" w:hAnsi="Arial" w:cs="Arial"/>
          <w:sz w:val="24"/>
          <w:szCs w:val="24"/>
          <w:lang w:val="en-GB"/>
        </w:rPr>
      </w:pPr>
      <w:r w:rsidRPr="003176BB">
        <w:rPr>
          <w:rFonts w:ascii="Arial" w:hAnsi="Arial" w:cs="Arial"/>
          <w:sz w:val="24"/>
          <w:szCs w:val="24"/>
          <w:lang w:val="en-GB"/>
        </w:rPr>
        <w:t>Dillman, D. A. (2017). The promise and challenge of pushing respondents to the web in</w:t>
      </w:r>
      <w:r>
        <w:rPr>
          <w:rFonts w:ascii="Arial" w:hAnsi="Arial" w:cs="Arial"/>
          <w:sz w:val="24"/>
          <w:szCs w:val="24"/>
          <w:lang w:val="en-GB"/>
        </w:rPr>
        <w:t xml:space="preserve"> </w:t>
      </w:r>
      <w:r w:rsidRPr="003176BB">
        <w:rPr>
          <w:rFonts w:ascii="Arial" w:hAnsi="Arial" w:cs="Arial"/>
          <w:sz w:val="24"/>
          <w:szCs w:val="24"/>
          <w:lang w:val="en-GB"/>
        </w:rPr>
        <w:t>mixed-mode surveys. Survey Methodology, 43(1):3</w:t>
      </w:r>
      <w:r w:rsidR="006E6120">
        <w:rPr>
          <w:rFonts w:ascii="Arial" w:hAnsi="Arial" w:cs="Arial"/>
          <w:sz w:val="24"/>
          <w:szCs w:val="24"/>
          <w:lang w:val="en-GB"/>
        </w:rPr>
        <w:t>-</w:t>
      </w:r>
      <w:r w:rsidRPr="003176BB">
        <w:rPr>
          <w:rFonts w:ascii="Arial" w:hAnsi="Arial" w:cs="Arial"/>
          <w:sz w:val="24"/>
          <w:szCs w:val="24"/>
          <w:lang w:val="en-GB"/>
        </w:rPr>
        <w:t>30.</w:t>
      </w:r>
    </w:p>
    <w:p w:rsidR="006A3604" w:rsidRPr="006A3604" w:rsidRDefault="006A3604" w:rsidP="006A3604">
      <w:pPr>
        <w:spacing w:before="360" w:after="0" w:line="360" w:lineRule="auto"/>
        <w:jc w:val="both"/>
        <w:rPr>
          <w:rFonts w:ascii="Arial" w:hAnsi="Arial" w:cs="Arial"/>
          <w:sz w:val="24"/>
          <w:szCs w:val="24"/>
          <w:lang w:val="en-US"/>
        </w:rPr>
      </w:pPr>
      <w:r w:rsidRPr="006A3604">
        <w:rPr>
          <w:rFonts w:ascii="Arial" w:hAnsi="Arial" w:cs="Arial"/>
          <w:sz w:val="24"/>
          <w:szCs w:val="24"/>
          <w:lang w:val="en-US"/>
        </w:rPr>
        <w:t>Iacus, S. M., King, G., and Porro, G. (2012). Causal inference without balance checking:</w:t>
      </w:r>
      <w:r>
        <w:rPr>
          <w:rFonts w:ascii="Arial" w:hAnsi="Arial" w:cs="Arial"/>
          <w:sz w:val="24"/>
          <w:szCs w:val="24"/>
          <w:lang w:val="en-US"/>
        </w:rPr>
        <w:t xml:space="preserve"> </w:t>
      </w:r>
      <w:r w:rsidRPr="006A3604">
        <w:rPr>
          <w:rFonts w:ascii="Arial" w:hAnsi="Arial" w:cs="Arial"/>
          <w:sz w:val="24"/>
          <w:szCs w:val="24"/>
          <w:lang w:val="en-US"/>
        </w:rPr>
        <w:t>Coarsened exact matchi</w:t>
      </w:r>
      <w:r>
        <w:rPr>
          <w:rFonts w:ascii="Arial" w:hAnsi="Arial" w:cs="Arial"/>
          <w:sz w:val="24"/>
          <w:szCs w:val="24"/>
          <w:lang w:val="en-US"/>
        </w:rPr>
        <w:t>ng. Political Analysis, 20(1):1-</w:t>
      </w:r>
      <w:r w:rsidRPr="006A3604">
        <w:rPr>
          <w:rFonts w:ascii="Arial" w:hAnsi="Arial" w:cs="Arial"/>
          <w:sz w:val="24"/>
          <w:szCs w:val="24"/>
          <w:lang w:val="en-US"/>
        </w:rPr>
        <w:t>24.</w:t>
      </w:r>
    </w:p>
    <w:p w:rsidR="006E6120" w:rsidRPr="006E6120" w:rsidRDefault="006E6120" w:rsidP="006E6120">
      <w:pPr>
        <w:spacing w:before="360" w:after="0" w:line="360" w:lineRule="auto"/>
        <w:jc w:val="both"/>
        <w:rPr>
          <w:rFonts w:ascii="Arial" w:hAnsi="Arial" w:cs="Arial"/>
          <w:sz w:val="24"/>
          <w:szCs w:val="24"/>
          <w:lang w:val="en-US"/>
        </w:rPr>
      </w:pPr>
      <w:r w:rsidRPr="00082281">
        <w:rPr>
          <w:rFonts w:ascii="Arial" w:hAnsi="Arial" w:cs="Arial"/>
          <w:sz w:val="24"/>
          <w:szCs w:val="24"/>
          <w:lang w:val="de-DE"/>
        </w:rPr>
        <w:t xml:space="preserve">Körner, T. and Liersch, A. (2014). </w:t>
      </w:r>
      <w:r w:rsidRPr="006E6120">
        <w:rPr>
          <w:rFonts w:ascii="Arial" w:hAnsi="Arial" w:cs="Arial"/>
          <w:sz w:val="24"/>
          <w:szCs w:val="24"/>
          <w:lang w:val="en-US"/>
        </w:rPr>
        <w:t>Case study on mode e</w:t>
      </w:r>
      <w:r>
        <w:rPr>
          <w:rFonts w:ascii="Arial" w:hAnsi="Arial" w:cs="Arial"/>
          <w:sz w:val="24"/>
          <w:szCs w:val="24"/>
          <w:lang w:val="en-US"/>
        </w:rPr>
        <w:t>ff</w:t>
      </w:r>
      <w:r w:rsidRPr="006E6120">
        <w:rPr>
          <w:rFonts w:ascii="Arial" w:hAnsi="Arial" w:cs="Arial"/>
          <w:sz w:val="24"/>
          <w:szCs w:val="24"/>
          <w:lang w:val="en-US"/>
        </w:rPr>
        <w:t xml:space="preserve">ects in the </w:t>
      </w:r>
      <w:r>
        <w:rPr>
          <w:rFonts w:ascii="Arial" w:hAnsi="Arial" w:cs="Arial"/>
          <w:sz w:val="24"/>
          <w:szCs w:val="24"/>
          <w:lang w:val="en-US"/>
        </w:rPr>
        <w:t>G</w:t>
      </w:r>
      <w:r w:rsidRPr="006E6120">
        <w:rPr>
          <w:rFonts w:ascii="Arial" w:hAnsi="Arial" w:cs="Arial"/>
          <w:sz w:val="24"/>
          <w:szCs w:val="24"/>
          <w:lang w:val="en-US"/>
        </w:rPr>
        <w:t xml:space="preserve">erman </w:t>
      </w:r>
      <w:r>
        <w:rPr>
          <w:rFonts w:ascii="Arial" w:hAnsi="Arial" w:cs="Arial"/>
          <w:sz w:val="24"/>
          <w:szCs w:val="24"/>
          <w:lang w:val="en-US"/>
        </w:rPr>
        <w:t>L</w:t>
      </w:r>
      <w:r w:rsidRPr="006E6120">
        <w:rPr>
          <w:rFonts w:ascii="Arial" w:hAnsi="Arial" w:cs="Arial"/>
          <w:sz w:val="24"/>
          <w:szCs w:val="24"/>
          <w:lang w:val="en-US"/>
        </w:rPr>
        <w:t xml:space="preserve">abour </w:t>
      </w:r>
      <w:r>
        <w:rPr>
          <w:rFonts w:ascii="Arial" w:hAnsi="Arial" w:cs="Arial"/>
          <w:sz w:val="24"/>
          <w:szCs w:val="24"/>
          <w:lang w:val="en-US"/>
        </w:rPr>
        <w:t>F</w:t>
      </w:r>
      <w:r w:rsidRPr="006E6120">
        <w:rPr>
          <w:rFonts w:ascii="Arial" w:hAnsi="Arial" w:cs="Arial"/>
          <w:sz w:val="24"/>
          <w:szCs w:val="24"/>
          <w:lang w:val="en-US"/>
        </w:rPr>
        <w:t>orce</w:t>
      </w:r>
      <w:r>
        <w:rPr>
          <w:rFonts w:ascii="Arial" w:hAnsi="Arial" w:cs="Arial"/>
          <w:sz w:val="24"/>
          <w:szCs w:val="24"/>
          <w:lang w:val="en-US"/>
        </w:rPr>
        <w:t xml:space="preserve"> S</w:t>
      </w:r>
      <w:r w:rsidRPr="006E6120">
        <w:rPr>
          <w:rFonts w:ascii="Arial" w:hAnsi="Arial" w:cs="Arial"/>
          <w:sz w:val="24"/>
          <w:szCs w:val="24"/>
          <w:lang w:val="en-US"/>
        </w:rPr>
        <w:t>urvey. Deliverable for work package III of the ESSnet on Data Collection for Social Surveys</w:t>
      </w:r>
      <w:r>
        <w:rPr>
          <w:rFonts w:ascii="Arial" w:hAnsi="Arial" w:cs="Arial"/>
          <w:sz w:val="24"/>
          <w:szCs w:val="24"/>
          <w:lang w:val="en-US"/>
        </w:rPr>
        <w:t xml:space="preserve"> </w:t>
      </w:r>
      <w:r w:rsidRPr="006E6120">
        <w:rPr>
          <w:rFonts w:ascii="Arial" w:hAnsi="Arial" w:cs="Arial"/>
          <w:sz w:val="24"/>
          <w:szCs w:val="24"/>
          <w:lang w:val="en-US"/>
        </w:rPr>
        <w:t>Using Multiple Modes.</w:t>
      </w:r>
    </w:p>
    <w:p w:rsidR="00694BDB" w:rsidRDefault="006E6120" w:rsidP="006E6120">
      <w:pPr>
        <w:spacing w:before="360" w:after="0" w:line="360" w:lineRule="auto"/>
        <w:jc w:val="both"/>
        <w:rPr>
          <w:rFonts w:ascii="Arial" w:hAnsi="Arial" w:cs="Arial"/>
          <w:sz w:val="24"/>
          <w:szCs w:val="24"/>
          <w:lang w:val="en-GB"/>
        </w:rPr>
      </w:pPr>
      <w:r w:rsidRPr="00A74CF3">
        <w:rPr>
          <w:rFonts w:ascii="Arial" w:hAnsi="Arial" w:cs="Arial"/>
          <w:sz w:val="24"/>
          <w:szCs w:val="24"/>
          <w:lang w:val="nl-NL"/>
        </w:rPr>
        <w:t xml:space="preserve">Luiten, A. and Blanke, K. (2015). </w:t>
      </w:r>
      <w:r>
        <w:rPr>
          <w:rFonts w:ascii="Arial" w:hAnsi="Arial" w:cs="Arial"/>
          <w:sz w:val="24"/>
          <w:szCs w:val="24"/>
          <w:lang w:val="en-GB"/>
        </w:rPr>
        <w:t>Conclusions of the ESSnet –</w:t>
      </w:r>
      <w:r w:rsidRPr="006E6120">
        <w:rPr>
          <w:rFonts w:ascii="Arial" w:hAnsi="Arial" w:cs="Arial"/>
          <w:sz w:val="24"/>
          <w:szCs w:val="24"/>
          <w:lang w:val="en-GB"/>
        </w:rPr>
        <w:t xml:space="preserve"> DCSS on web and mixed mode</w:t>
      </w:r>
      <w:r>
        <w:rPr>
          <w:rFonts w:ascii="Arial" w:hAnsi="Arial" w:cs="Arial"/>
          <w:sz w:val="24"/>
          <w:szCs w:val="24"/>
          <w:lang w:val="en-GB"/>
        </w:rPr>
        <w:t xml:space="preserve"> </w:t>
      </w:r>
      <w:r w:rsidRPr="006E6120">
        <w:rPr>
          <w:rFonts w:ascii="Arial" w:hAnsi="Arial" w:cs="Arial"/>
          <w:sz w:val="24"/>
          <w:szCs w:val="24"/>
          <w:lang w:val="en-GB"/>
        </w:rPr>
        <w:t>data collection in o</w:t>
      </w:r>
      <w:r>
        <w:rPr>
          <w:rFonts w:ascii="Arial" w:hAnsi="Arial" w:cs="Arial"/>
          <w:sz w:val="24"/>
          <w:szCs w:val="24"/>
          <w:lang w:val="en-GB"/>
        </w:rPr>
        <w:t>ffi</w:t>
      </w:r>
      <w:r w:rsidRPr="006E6120">
        <w:rPr>
          <w:rFonts w:ascii="Arial" w:hAnsi="Arial" w:cs="Arial"/>
          <w:sz w:val="24"/>
          <w:szCs w:val="24"/>
          <w:lang w:val="en-GB"/>
        </w:rPr>
        <w:t>cial social surveys. Conference of New Techniques and Technologies</w:t>
      </w:r>
      <w:r>
        <w:rPr>
          <w:rFonts w:ascii="Arial" w:hAnsi="Arial" w:cs="Arial"/>
          <w:sz w:val="24"/>
          <w:szCs w:val="24"/>
          <w:lang w:val="en-GB"/>
        </w:rPr>
        <w:t xml:space="preserve"> </w:t>
      </w:r>
      <w:r w:rsidRPr="006E6120">
        <w:rPr>
          <w:rFonts w:ascii="Arial" w:hAnsi="Arial" w:cs="Arial"/>
          <w:sz w:val="24"/>
          <w:szCs w:val="24"/>
          <w:lang w:val="en-GB"/>
        </w:rPr>
        <w:t>for Statistics (NTTS).</w:t>
      </w:r>
    </w:p>
    <w:p w:rsidR="006A3604" w:rsidRPr="006A3604" w:rsidRDefault="006A3604" w:rsidP="006A3604">
      <w:pPr>
        <w:spacing w:before="360" w:after="0" w:line="360" w:lineRule="auto"/>
        <w:jc w:val="both"/>
        <w:rPr>
          <w:rFonts w:ascii="Arial" w:hAnsi="Arial" w:cs="Arial"/>
          <w:sz w:val="24"/>
          <w:szCs w:val="24"/>
          <w:lang w:val="en-US"/>
        </w:rPr>
      </w:pPr>
      <w:r w:rsidRPr="006A3604">
        <w:rPr>
          <w:rFonts w:ascii="Arial" w:hAnsi="Arial" w:cs="Arial"/>
          <w:sz w:val="24"/>
          <w:szCs w:val="24"/>
          <w:lang w:val="en-US"/>
        </w:rPr>
        <w:t>Pohjanp</w:t>
      </w:r>
      <w:r>
        <w:rPr>
          <w:rFonts w:ascii="Arial" w:hAnsi="Arial" w:cs="Arial"/>
          <w:sz w:val="24"/>
          <w:szCs w:val="24"/>
          <w:lang w:val="en-US"/>
        </w:rPr>
        <w:t>ää</w:t>
      </w:r>
      <w:r w:rsidRPr="006A3604">
        <w:rPr>
          <w:rFonts w:ascii="Arial" w:hAnsi="Arial" w:cs="Arial"/>
          <w:sz w:val="24"/>
          <w:szCs w:val="24"/>
          <w:lang w:val="en-US"/>
        </w:rPr>
        <w:t>, K. (2014). The report of web pilot study of LFS (WPIII). Statistics Finland. The ESSnet project on Data Collection for Soci</w:t>
      </w:r>
      <w:r>
        <w:rPr>
          <w:rFonts w:ascii="Arial" w:hAnsi="Arial" w:cs="Arial"/>
          <w:sz w:val="24"/>
          <w:szCs w:val="24"/>
          <w:lang w:val="en-US"/>
        </w:rPr>
        <w:t>al Surveys using Multiple Modes</w:t>
      </w:r>
      <w:r w:rsidRPr="006A3604">
        <w:rPr>
          <w:rFonts w:ascii="Arial" w:hAnsi="Arial" w:cs="Arial"/>
          <w:sz w:val="24"/>
          <w:szCs w:val="24"/>
          <w:lang w:val="en-US"/>
        </w:rPr>
        <w:t>.</w:t>
      </w:r>
    </w:p>
    <w:p w:rsidR="009F1925" w:rsidRDefault="009F1925" w:rsidP="009F1925">
      <w:pPr>
        <w:spacing w:before="360" w:after="0" w:line="360" w:lineRule="auto"/>
        <w:jc w:val="both"/>
        <w:rPr>
          <w:rFonts w:ascii="Arial" w:hAnsi="Arial" w:cs="Arial"/>
          <w:sz w:val="24"/>
          <w:szCs w:val="24"/>
          <w:lang w:val="en-US"/>
        </w:rPr>
      </w:pPr>
      <w:r w:rsidRPr="009F1925">
        <w:rPr>
          <w:rFonts w:ascii="Arial" w:hAnsi="Arial" w:cs="Arial"/>
          <w:sz w:val="24"/>
          <w:szCs w:val="24"/>
          <w:lang w:val="en-US"/>
        </w:rPr>
        <w:t>Riillo, C. A. F. (2017). Beyond the question "Does it pay to be green?": How much green?</w:t>
      </w:r>
      <w:r>
        <w:rPr>
          <w:rFonts w:ascii="Arial" w:hAnsi="Arial" w:cs="Arial"/>
          <w:sz w:val="24"/>
          <w:szCs w:val="24"/>
          <w:lang w:val="en-US"/>
        </w:rPr>
        <w:t xml:space="preserve"> </w:t>
      </w:r>
      <w:r w:rsidRPr="009F1925">
        <w:rPr>
          <w:rFonts w:ascii="Arial" w:hAnsi="Arial" w:cs="Arial"/>
          <w:sz w:val="24"/>
          <w:szCs w:val="24"/>
          <w:lang w:val="en-US"/>
        </w:rPr>
        <w:t>and when? Journal</w:t>
      </w:r>
      <w:r>
        <w:rPr>
          <w:rFonts w:ascii="Arial" w:hAnsi="Arial" w:cs="Arial"/>
          <w:sz w:val="24"/>
          <w:szCs w:val="24"/>
          <w:lang w:val="en-US"/>
        </w:rPr>
        <w:t xml:space="preserve"> of Cleaner Production, 141:626-</w:t>
      </w:r>
      <w:r w:rsidRPr="009F1925">
        <w:rPr>
          <w:rFonts w:ascii="Arial" w:hAnsi="Arial" w:cs="Arial"/>
          <w:sz w:val="24"/>
          <w:szCs w:val="24"/>
          <w:lang w:val="en-US"/>
        </w:rPr>
        <w:t>640.</w:t>
      </w:r>
    </w:p>
    <w:p w:rsidR="009F1925" w:rsidRPr="009F1925" w:rsidRDefault="009F1925" w:rsidP="009F1925">
      <w:pPr>
        <w:spacing w:before="360" w:after="0" w:line="360" w:lineRule="auto"/>
        <w:jc w:val="both"/>
        <w:rPr>
          <w:rFonts w:ascii="Arial" w:hAnsi="Arial" w:cs="Arial"/>
          <w:sz w:val="24"/>
          <w:szCs w:val="24"/>
          <w:lang w:val="en-US"/>
        </w:rPr>
      </w:pPr>
      <w:r w:rsidRPr="009F1925">
        <w:rPr>
          <w:rFonts w:ascii="Arial" w:hAnsi="Arial" w:cs="Arial"/>
          <w:sz w:val="24"/>
          <w:szCs w:val="24"/>
          <w:lang w:val="en-US"/>
        </w:rPr>
        <w:t>Sarracino, F., Riillo, C. A. F., and Mikucka, M. (2017). Comparability of web and telephone</w:t>
      </w:r>
      <w:r>
        <w:rPr>
          <w:rFonts w:ascii="Arial" w:hAnsi="Arial" w:cs="Arial"/>
          <w:sz w:val="24"/>
          <w:szCs w:val="24"/>
          <w:lang w:val="en-US"/>
        </w:rPr>
        <w:t xml:space="preserve"> </w:t>
      </w:r>
      <w:r w:rsidRPr="009F1925">
        <w:rPr>
          <w:rFonts w:ascii="Arial" w:hAnsi="Arial" w:cs="Arial"/>
          <w:sz w:val="24"/>
          <w:szCs w:val="24"/>
          <w:lang w:val="en-US"/>
        </w:rPr>
        <w:t>surveys for the measurement of subjective well-being. Sur</w:t>
      </w:r>
      <w:r>
        <w:rPr>
          <w:rFonts w:ascii="Arial" w:hAnsi="Arial" w:cs="Arial"/>
          <w:sz w:val="24"/>
          <w:szCs w:val="24"/>
          <w:lang w:val="en-US"/>
        </w:rPr>
        <w:t>vey Research Methods, 11(2):141-</w:t>
      </w:r>
      <w:r w:rsidRPr="009F1925">
        <w:rPr>
          <w:rFonts w:ascii="Arial" w:hAnsi="Arial" w:cs="Arial"/>
          <w:sz w:val="24"/>
          <w:szCs w:val="24"/>
          <w:lang w:val="en-US"/>
        </w:rPr>
        <w:t>169.</w:t>
      </w:r>
    </w:p>
    <w:p w:rsidR="00694BDB" w:rsidRDefault="006E6120" w:rsidP="006E6120">
      <w:pPr>
        <w:spacing w:before="360" w:after="0" w:line="360" w:lineRule="auto"/>
        <w:jc w:val="both"/>
        <w:rPr>
          <w:rFonts w:ascii="Arial" w:hAnsi="Arial" w:cs="Arial"/>
          <w:sz w:val="24"/>
          <w:szCs w:val="24"/>
          <w:lang w:val="en-GB"/>
        </w:rPr>
      </w:pPr>
      <w:r w:rsidRPr="00082281">
        <w:rPr>
          <w:rFonts w:ascii="Arial" w:hAnsi="Arial" w:cs="Arial"/>
          <w:sz w:val="24"/>
          <w:szCs w:val="24"/>
          <w:lang w:val="nl-NL"/>
        </w:rPr>
        <w:t xml:space="preserve">Schouten, B. and van der Laan, J. (2014). </w:t>
      </w:r>
      <w:r w:rsidRPr="006E6120">
        <w:rPr>
          <w:rFonts w:ascii="Arial" w:hAnsi="Arial" w:cs="Arial"/>
          <w:sz w:val="24"/>
          <w:szCs w:val="24"/>
          <w:lang w:val="en-GB"/>
        </w:rPr>
        <w:t>ESSnet deliverable WPIII: Mode e</w:t>
      </w:r>
      <w:r>
        <w:rPr>
          <w:rFonts w:ascii="Arial" w:hAnsi="Arial" w:cs="Arial"/>
          <w:sz w:val="24"/>
          <w:szCs w:val="24"/>
          <w:lang w:val="en-GB"/>
        </w:rPr>
        <w:t>ffe</w:t>
      </w:r>
      <w:r w:rsidRPr="006E6120">
        <w:rPr>
          <w:rFonts w:ascii="Arial" w:hAnsi="Arial" w:cs="Arial"/>
          <w:sz w:val="24"/>
          <w:szCs w:val="24"/>
          <w:lang w:val="en-GB"/>
        </w:rPr>
        <w:t>ct decompositions</w:t>
      </w:r>
      <w:r>
        <w:rPr>
          <w:rFonts w:ascii="Arial" w:hAnsi="Arial" w:cs="Arial"/>
          <w:sz w:val="24"/>
          <w:szCs w:val="24"/>
          <w:lang w:val="en-GB"/>
        </w:rPr>
        <w:t xml:space="preserve"> for the Dutch L</w:t>
      </w:r>
      <w:r w:rsidRPr="006E6120">
        <w:rPr>
          <w:rFonts w:ascii="Arial" w:hAnsi="Arial" w:cs="Arial"/>
          <w:sz w:val="24"/>
          <w:szCs w:val="24"/>
          <w:lang w:val="en-GB"/>
        </w:rPr>
        <w:t xml:space="preserve">abour </w:t>
      </w:r>
      <w:r>
        <w:rPr>
          <w:rFonts w:ascii="Arial" w:hAnsi="Arial" w:cs="Arial"/>
          <w:sz w:val="24"/>
          <w:szCs w:val="24"/>
          <w:lang w:val="en-GB"/>
        </w:rPr>
        <w:t>F</w:t>
      </w:r>
      <w:r w:rsidRPr="006E6120">
        <w:rPr>
          <w:rFonts w:ascii="Arial" w:hAnsi="Arial" w:cs="Arial"/>
          <w:sz w:val="24"/>
          <w:szCs w:val="24"/>
          <w:lang w:val="en-GB"/>
        </w:rPr>
        <w:t xml:space="preserve">orce </w:t>
      </w:r>
      <w:r>
        <w:rPr>
          <w:rFonts w:ascii="Arial" w:hAnsi="Arial" w:cs="Arial"/>
          <w:sz w:val="24"/>
          <w:szCs w:val="24"/>
          <w:lang w:val="en-GB"/>
        </w:rPr>
        <w:t>S</w:t>
      </w:r>
      <w:r w:rsidRPr="006E6120">
        <w:rPr>
          <w:rFonts w:ascii="Arial" w:hAnsi="Arial" w:cs="Arial"/>
          <w:sz w:val="24"/>
          <w:szCs w:val="24"/>
          <w:lang w:val="en-GB"/>
        </w:rPr>
        <w:t>urvey. Deliverable for work package III of the ESSnet</w:t>
      </w:r>
      <w:r>
        <w:rPr>
          <w:rFonts w:ascii="Arial" w:hAnsi="Arial" w:cs="Arial"/>
          <w:sz w:val="24"/>
          <w:szCs w:val="24"/>
          <w:lang w:val="en-GB"/>
        </w:rPr>
        <w:t xml:space="preserve"> </w:t>
      </w:r>
      <w:r w:rsidRPr="006E6120">
        <w:rPr>
          <w:rFonts w:ascii="Arial" w:hAnsi="Arial" w:cs="Arial"/>
          <w:sz w:val="24"/>
          <w:szCs w:val="24"/>
          <w:lang w:val="en-GB"/>
        </w:rPr>
        <w:t>on Data Collection for Social Surveys Using Multiple Modes.</w:t>
      </w:r>
    </w:p>
    <w:p w:rsidR="0023623C" w:rsidRPr="0028150C" w:rsidRDefault="009F1925" w:rsidP="00934D27">
      <w:pPr>
        <w:spacing w:before="360" w:after="0" w:line="360" w:lineRule="auto"/>
        <w:jc w:val="both"/>
        <w:rPr>
          <w:rFonts w:ascii="Arial" w:hAnsi="Arial" w:cs="Arial"/>
          <w:sz w:val="24"/>
          <w:szCs w:val="24"/>
          <w:lang w:val="en-GB"/>
        </w:rPr>
      </w:pPr>
      <w:r w:rsidRPr="009F1925">
        <w:rPr>
          <w:rFonts w:ascii="Arial" w:hAnsi="Arial" w:cs="Arial"/>
          <w:sz w:val="24"/>
          <w:szCs w:val="24"/>
          <w:lang w:val="en-GB"/>
        </w:rPr>
        <w:t>van Buuren, S. (2012). Flexible Imputation of Missing Data. Taylor &amp; Francis Ltd.</w:t>
      </w:r>
    </w:p>
    <w:p w:rsidR="004740F1" w:rsidRPr="00EC5F5A" w:rsidRDefault="004740F1" w:rsidP="00C74A1D">
      <w:pPr>
        <w:rPr>
          <w:rFonts w:ascii="Arial" w:hAnsi="Arial" w:cs="Arial"/>
          <w:sz w:val="24"/>
          <w:szCs w:val="24"/>
          <w:lang w:val="en-GB"/>
        </w:rPr>
      </w:pPr>
    </w:p>
    <w:sectPr w:rsidR="004740F1" w:rsidRPr="00EC5F5A" w:rsidSect="0023623C">
      <w:headerReference w:type="even" r:id="rId11"/>
      <w:headerReference w:type="default" r:id="rId12"/>
      <w:footerReference w:type="default" r:id="rId13"/>
      <w:headerReference w:type="first" r:id="rId14"/>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834" w:rsidRDefault="00B56834" w:rsidP="00E82B25">
      <w:pPr>
        <w:spacing w:after="0" w:line="240" w:lineRule="auto"/>
      </w:pPr>
      <w:r>
        <w:separator/>
      </w:r>
    </w:p>
  </w:endnote>
  <w:endnote w:type="continuationSeparator" w:id="0">
    <w:p w:rsidR="00B56834" w:rsidRDefault="00B56834"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2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F15">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2A39D7">
          <w:rPr>
            <w:rFonts w:ascii="Arial" w:hAnsi="Arial" w:cs="Arial"/>
            <w:noProof/>
            <w:sz w:val="24"/>
            <w:szCs w:val="24"/>
          </w:rPr>
          <w:t>2</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834" w:rsidRDefault="00B56834" w:rsidP="00E82B25">
      <w:pPr>
        <w:spacing w:after="0" w:line="240" w:lineRule="auto"/>
      </w:pPr>
      <w:r>
        <w:separator/>
      </w:r>
    </w:p>
  </w:footnote>
  <w:footnote w:type="continuationSeparator" w:id="0">
    <w:p w:rsidR="00B56834" w:rsidRDefault="00B56834" w:rsidP="00E82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CE" w:rsidRDefault="00B56834">
    <w:pPr>
      <w:pStyle w:val="Nagwek"/>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CE" w:rsidRDefault="00B56834">
    <w:pPr>
      <w:pStyle w:val="Nagwek"/>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CE" w:rsidRDefault="00B56834">
    <w:pPr>
      <w:pStyle w:val="Nagwek"/>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E7866"/>
    <w:multiLevelType w:val="hybridMultilevel"/>
    <w:tmpl w:val="2F007976"/>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504E034C"/>
    <w:multiLevelType w:val="hybridMultilevel"/>
    <w:tmpl w:val="666007A6"/>
    <w:lvl w:ilvl="0" w:tplc="140C0011">
      <w:start w:val="1"/>
      <w:numFmt w:val="decimal"/>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11757"/>
    <w:rsid w:val="00012B6D"/>
    <w:rsid w:val="00026600"/>
    <w:rsid w:val="00026CD3"/>
    <w:rsid w:val="00047C24"/>
    <w:rsid w:val="00050AC9"/>
    <w:rsid w:val="00070925"/>
    <w:rsid w:val="0007704A"/>
    <w:rsid w:val="00082281"/>
    <w:rsid w:val="00091B5D"/>
    <w:rsid w:val="00094820"/>
    <w:rsid w:val="000957CC"/>
    <w:rsid w:val="000C6472"/>
    <w:rsid w:val="000D705A"/>
    <w:rsid w:val="000F337F"/>
    <w:rsid w:val="00102AD2"/>
    <w:rsid w:val="00110239"/>
    <w:rsid w:val="00133E07"/>
    <w:rsid w:val="00137371"/>
    <w:rsid w:val="00142A8D"/>
    <w:rsid w:val="00157DAD"/>
    <w:rsid w:val="00160406"/>
    <w:rsid w:val="00166348"/>
    <w:rsid w:val="0016743D"/>
    <w:rsid w:val="00182357"/>
    <w:rsid w:val="001E43DC"/>
    <w:rsid w:val="001F09F9"/>
    <w:rsid w:val="00216B01"/>
    <w:rsid w:val="00221F17"/>
    <w:rsid w:val="00234927"/>
    <w:rsid w:val="0023623C"/>
    <w:rsid w:val="00242620"/>
    <w:rsid w:val="0025084B"/>
    <w:rsid w:val="00270E70"/>
    <w:rsid w:val="002716F6"/>
    <w:rsid w:val="0028150C"/>
    <w:rsid w:val="00282B53"/>
    <w:rsid w:val="00286887"/>
    <w:rsid w:val="00293580"/>
    <w:rsid w:val="00294409"/>
    <w:rsid w:val="002A39D7"/>
    <w:rsid w:val="002B6D33"/>
    <w:rsid w:val="0031636C"/>
    <w:rsid w:val="003171D6"/>
    <w:rsid w:val="003176BB"/>
    <w:rsid w:val="00335FB2"/>
    <w:rsid w:val="00336E21"/>
    <w:rsid w:val="0035694D"/>
    <w:rsid w:val="00362815"/>
    <w:rsid w:val="00372A28"/>
    <w:rsid w:val="003962BC"/>
    <w:rsid w:val="003A1D16"/>
    <w:rsid w:val="003C1266"/>
    <w:rsid w:val="00404654"/>
    <w:rsid w:val="004150F5"/>
    <w:rsid w:val="004740F1"/>
    <w:rsid w:val="00493026"/>
    <w:rsid w:val="0049438D"/>
    <w:rsid w:val="00496C55"/>
    <w:rsid w:val="004A12A7"/>
    <w:rsid w:val="004A16D0"/>
    <w:rsid w:val="004A1A99"/>
    <w:rsid w:val="004B39C1"/>
    <w:rsid w:val="004B6729"/>
    <w:rsid w:val="004C5048"/>
    <w:rsid w:val="004E0903"/>
    <w:rsid w:val="004F04B4"/>
    <w:rsid w:val="004F0999"/>
    <w:rsid w:val="005121CE"/>
    <w:rsid w:val="005215E8"/>
    <w:rsid w:val="00530FD6"/>
    <w:rsid w:val="0056258E"/>
    <w:rsid w:val="005812C5"/>
    <w:rsid w:val="0058517A"/>
    <w:rsid w:val="0059319A"/>
    <w:rsid w:val="005A1F57"/>
    <w:rsid w:val="005B6971"/>
    <w:rsid w:val="005F65CE"/>
    <w:rsid w:val="006026F3"/>
    <w:rsid w:val="006052BF"/>
    <w:rsid w:val="0061307A"/>
    <w:rsid w:val="00627982"/>
    <w:rsid w:val="006402EF"/>
    <w:rsid w:val="00653D6C"/>
    <w:rsid w:val="00663F2A"/>
    <w:rsid w:val="00667788"/>
    <w:rsid w:val="0069009D"/>
    <w:rsid w:val="00694BDB"/>
    <w:rsid w:val="00697934"/>
    <w:rsid w:val="006A3604"/>
    <w:rsid w:val="006A5F3F"/>
    <w:rsid w:val="006B5A4A"/>
    <w:rsid w:val="006C5879"/>
    <w:rsid w:val="006C7DB5"/>
    <w:rsid w:val="006D4497"/>
    <w:rsid w:val="006E4C36"/>
    <w:rsid w:val="006E6120"/>
    <w:rsid w:val="006E7070"/>
    <w:rsid w:val="00702654"/>
    <w:rsid w:val="007720DE"/>
    <w:rsid w:val="007730C4"/>
    <w:rsid w:val="00776C97"/>
    <w:rsid w:val="00791717"/>
    <w:rsid w:val="007E6D8C"/>
    <w:rsid w:val="00817957"/>
    <w:rsid w:val="0082373C"/>
    <w:rsid w:val="00824544"/>
    <w:rsid w:val="00853434"/>
    <w:rsid w:val="00867B2C"/>
    <w:rsid w:val="00873330"/>
    <w:rsid w:val="00883326"/>
    <w:rsid w:val="008A2AD6"/>
    <w:rsid w:val="008A71D2"/>
    <w:rsid w:val="008B0935"/>
    <w:rsid w:val="008B6312"/>
    <w:rsid w:val="008B64CC"/>
    <w:rsid w:val="008D56E1"/>
    <w:rsid w:val="008D6094"/>
    <w:rsid w:val="008D6E28"/>
    <w:rsid w:val="008E32D0"/>
    <w:rsid w:val="00902A7F"/>
    <w:rsid w:val="00932658"/>
    <w:rsid w:val="00934D27"/>
    <w:rsid w:val="009377F1"/>
    <w:rsid w:val="009378F5"/>
    <w:rsid w:val="00947B78"/>
    <w:rsid w:val="00973B8D"/>
    <w:rsid w:val="00977783"/>
    <w:rsid w:val="0098164C"/>
    <w:rsid w:val="009D060F"/>
    <w:rsid w:val="009E24A5"/>
    <w:rsid w:val="009F1925"/>
    <w:rsid w:val="00A23816"/>
    <w:rsid w:val="00A454B6"/>
    <w:rsid w:val="00A47F3E"/>
    <w:rsid w:val="00A531F2"/>
    <w:rsid w:val="00A6013E"/>
    <w:rsid w:val="00A74CF3"/>
    <w:rsid w:val="00A947DE"/>
    <w:rsid w:val="00AD1423"/>
    <w:rsid w:val="00AD4AEE"/>
    <w:rsid w:val="00AF33F6"/>
    <w:rsid w:val="00B151CB"/>
    <w:rsid w:val="00B47197"/>
    <w:rsid w:val="00B512DA"/>
    <w:rsid w:val="00B56834"/>
    <w:rsid w:val="00B72169"/>
    <w:rsid w:val="00B74218"/>
    <w:rsid w:val="00B77A7F"/>
    <w:rsid w:val="00B86FC7"/>
    <w:rsid w:val="00B912C3"/>
    <w:rsid w:val="00BB19AC"/>
    <w:rsid w:val="00BC26CE"/>
    <w:rsid w:val="00BE6C94"/>
    <w:rsid w:val="00BF6DBC"/>
    <w:rsid w:val="00C04C09"/>
    <w:rsid w:val="00C1426A"/>
    <w:rsid w:val="00C151B2"/>
    <w:rsid w:val="00C16E8E"/>
    <w:rsid w:val="00C261EA"/>
    <w:rsid w:val="00C40213"/>
    <w:rsid w:val="00C444A7"/>
    <w:rsid w:val="00C53084"/>
    <w:rsid w:val="00C53900"/>
    <w:rsid w:val="00C55909"/>
    <w:rsid w:val="00C63849"/>
    <w:rsid w:val="00C726EA"/>
    <w:rsid w:val="00C74A1D"/>
    <w:rsid w:val="00CA1DDF"/>
    <w:rsid w:val="00CB2B44"/>
    <w:rsid w:val="00CB4074"/>
    <w:rsid w:val="00CC1C1D"/>
    <w:rsid w:val="00CC6499"/>
    <w:rsid w:val="00CF33AD"/>
    <w:rsid w:val="00CF656A"/>
    <w:rsid w:val="00D0258C"/>
    <w:rsid w:val="00D0270E"/>
    <w:rsid w:val="00D20550"/>
    <w:rsid w:val="00D3638C"/>
    <w:rsid w:val="00D52194"/>
    <w:rsid w:val="00D524C6"/>
    <w:rsid w:val="00D62813"/>
    <w:rsid w:val="00D65C24"/>
    <w:rsid w:val="00D82AEA"/>
    <w:rsid w:val="00D86ECD"/>
    <w:rsid w:val="00DA74F6"/>
    <w:rsid w:val="00DC182E"/>
    <w:rsid w:val="00DC6A8F"/>
    <w:rsid w:val="00DD4526"/>
    <w:rsid w:val="00DD4977"/>
    <w:rsid w:val="00DE01B4"/>
    <w:rsid w:val="00DF27A8"/>
    <w:rsid w:val="00E261EB"/>
    <w:rsid w:val="00E5112A"/>
    <w:rsid w:val="00E7228E"/>
    <w:rsid w:val="00E82B25"/>
    <w:rsid w:val="00E8569B"/>
    <w:rsid w:val="00E92831"/>
    <w:rsid w:val="00E9313B"/>
    <w:rsid w:val="00EA0B3C"/>
    <w:rsid w:val="00EB7A63"/>
    <w:rsid w:val="00EC5F5A"/>
    <w:rsid w:val="00EE00F6"/>
    <w:rsid w:val="00EE4A70"/>
    <w:rsid w:val="00F03A9F"/>
    <w:rsid w:val="00F23301"/>
    <w:rsid w:val="00F30C27"/>
    <w:rsid w:val="00F30FFA"/>
    <w:rsid w:val="00F42FB6"/>
    <w:rsid w:val="00F4373D"/>
    <w:rsid w:val="00F51570"/>
    <w:rsid w:val="00F53A28"/>
    <w:rsid w:val="00F56AA0"/>
    <w:rsid w:val="00F74EA2"/>
    <w:rsid w:val="00F859E6"/>
    <w:rsid w:val="00F862E2"/>
    <w:rsid w:val="00F917DB"/>
    <w:rsid w:val="00F94281"/>
    <w:rsid w:val="00FD3B2D"/>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3E9653AA-2451-4946-8361-3AA4912C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51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semiHidden/>
    <w:unhideWhenUsed/>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paragraph" w:styleId="Akapitzlist">
    <w:name w:val="List Paragraph"/>
    <w:basedOn w:val="Normalny"/>
    <w:uiPriority w:val="34"/>
    <w:qFormat/>
    <w:rsid w:val="00C53084"/>
    <w:pPr>
      <w:ind w:left="720"/>
      <w:contextualSpacing/>
    </w:pPr>
  </w:style>
  <w:style w:type="paragraph" w:styleId="Zwykytekst">
    <w:name w:val="Plain Text"/>
    <w:basedOn w:val="Normalny"/>
    <w:link w:val="ZwykytekstZnak"/>
    <w:uiPriority w:val="99"/>
    <w:unhideWhenUsed/>
    <w:rsid w:val="00C04C09"/>
    <w:pPr>
      <w:spacing w:after="0" w:line="240" w:lineRule="auto"/>
    </w:pPr>
    <w:rPr>
      <w:rFonts w:ascii="Consolas" w:hAnsi="Consolas"/>
      <w:sz w:val="21"/>
      <w:szCs w:val="21"/>
      <w:lang w:val="fr-LU"/>
    </w:rPr>
  </w:style>
  <w:style w:type="character" w:customStyle="1" w:styleId="ZwykytekstZnak">
    <w:name w:val="Zwykły tekst Znak"/>
    <w:basedOn w:val="Domylnaczcionkaakapitu"/>
    <w:link w:val="Zwykytekst"/>
    <w:uiPriority w:val="99"/>
    <w:rsid w:val="00C04C09"/>
    <w:rPr>
      <w:rFonts w:ascii="Consolas" w:hAnsi="Consolas"/>
      <w:sz w:val="21"/>
      <w:szCs w:val="21"/>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159">
      <w:bodyDiv w:val="1"/>
      <w:marLeft w:val="0"/>
      <w:marRight w:val="0"/>
      <w:marTop w:val="0"/>
      <w:marBottom w:val="0"/>
      <w:divBdr>
        <w:top w:val="none" w:sz="0" w:space="0" w:color="auto"/>
        <w:left w:val="none" w:sz="0" w:space="0" w:color="auto"/>
        <w:bottom w:val="none" w:sz="0" w:space="0" w:color="auto"/>
        <w:right w:val="none" w:sz="0" w:space="0" w:color="auto"/>
      </w:divBdr>
    </w:div>
    <w:div w:id="169683268">
      <w:bodyDiv w:val="1"/>
      <w:marLeft w:val="0"/>
      <w:marRight w:val="0"/>
      <w:marTop w:val="0"/>
      <w:marBottom w:val="0"/>
      <w:divBdr>
        <w:top w:val="none" w:sz="0" w:space="0" w:color="auto"/>
        <w:left w:val="none" w:sz="0" w:space="0" w:color="auto"/>
        <w:bottom w:val="none" w:sz="0" w:space="0" w:color="auto"/>
        <w:right w:val="none" w:sz="0" w:space="0" w:color="auto"/>
      </w:divBdr>
    </w:div>
    <w:div w:id="226916467">
      <w:bodyDiv w:val="1"/>
      <w:marLeft w:val="0"/>
      <w:marRight w:val="0"/>
      <w:marTop w:val="0"/>
      <w:marBottom w:val="0"/>
      <w:divBdr>
        <w:top w:val="none" w:sz="0" w:space="0" w:color="auto"/>
        <w:left w:val="none" w:sz="0" w:space="0" w:color="auto"/>
        <w:bottom w:val="none" w:sz="0" w:space="0" w:color="auto"/>
        <w:right w:val="none" w:sz="0" w:space="0" w:color="auto"/>
      </w:divBdr>
    </w:div>
    <w:div w:id="450560272">
      <w:bodyDiv w:val="1"/>
      <w:marLeft w:val="0"/>
      <w:marRight w:val="0"/>
      <w:marTop w:val="0"/>
      <w:marBottom w:val="0"/>
      <w:divBdr>
        <w:top w:val="none" w:sz="0" w:space="0" w:color="auto"/>
        <w:left w:val="none" w:sz="0" w:space="0" w:color="auto"/>
        <w:bottom w:val="none" w:sz="0" w:space="0" w:color="auto"/>
        <w:right w:val="none" w:sz="0" w:space="0" w:color="auto"/>
      </w:divBdr>
    </w:div>
    <w:div w:id="498034334">
      <w:bodyDiv w:val="1"/>
      <w:marLeft w:val="0"/>
      <w:marRight w:val="0"/>
      <w:marTop w:val="0"/>
      <w:marBottom w:val="0"/>
      <w:divBdr>
        <w:top w:val="none" w:sz="0" w:space="0" w:color="auto"/>
        <w:left w:val="none" w:sz="0" w:space="0" w:color="auto"/>
        <w:bottom w:val="none" w:sz="0" w:space="0" w:color="auto"/>
        <w:right w:val="none" w:sz="0" w:space="0" w:color="auto"/>
      </w:divBdr>
    </w:div>
    <w:div w:id="610741639">
      <w:bodyDiv w:val="1"/>
      <w:marLeft w:val="0"/>
      <w:marRight w:val="0"/>
      <w:marTop w:val="0"/>
      <w:marBottom w:val="0"/>
      <w:divBdr>
        <w:top w:val="none" w:sz="0" w:space="0" w:color="auto"/>
        <w:left w:val="none" w:sz="0" w:space="0" w:color="auto"/>
        <w:bottom w:val="none" w:sz="0" w:space="0" w:color="auto"/>
        <w:right w:val="none" w:sz="0" w:space="0" w:color="auto"/>
      </w:divBdr>
    </w:div>
    <w:div w:id="615872755">
      <w:bodyDiv w:val="1"/>
      <w:marLeft w:val="0"/>
      <w:marRight w:val="0"/>
      <w:marTop w:val="0"/>
      <w:marBottom w:val="0"/>
      <w:divBdr>
        <w:top w:val="none" w:sz="0" w:space="0" w:color="auto"/>
        <w:left w:val="none" w:sz="0" w:space="0" w:color="auto"/>
        <w:bottom w:val="none" w:sz="0" w:space="0" w:color="auto"/>
        <w:right w:val="none" w:sz="0" w:space="0" w:color="auto"/>
      </w:divBdr>
    </w:div>
    <w:div w:id="740055758">
      <w:bodyDiv w:val="1"/>
      <w:marLeft w:val="0"/>
      <w:marRight w:val="0"/>
      <w:marTop w:val="0"/>
      <w:marBottom w:val="0"/>
      <w:divBdr>
        <w:top w:val="none" w:sz="0" w:space="0" w:color="auto"/>
        <w:left w:val="none" w:sz="0" w:space="0" w:color="auto"/>
        <w:bottom w:val="none" w:sz="0" w:space="0" w:color="auto"/>
        <w:right w:val="none" w:sz="0" w:space="0" w:color="auto"/>
      </w:divBdr>
    </w:div>
    <w:div w:id="850799700">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974604101">
      <w:bodyDiv w:val="1"/>
      <w:marLeft w:val="0"/>
      <w:marRight w:val="0"/>
      <w:marTop w:val="0"/>
      <w:marBottom w:val="0"/>
      <w:divBdr>
        <w:top w:val="none" w:sz="0" w:space="0" w:color="auto"/>
        <w:left w:val="none" w:sz="0" w:space="0" w:color="auto"/>
        <w:bottom w:val="none" w:sz="0" w:space="0" w:color="auto"/>
        <w:right w:val="none" w:sz="0" w:space="0" w:color="auto"/>
      </w:divBdr>
    </w:div>
    <w:div w:id="1027872671">
      <w:bodyDiv w:val="1"/>
      <w:marLeft w:val="0"/>
      <w:marRight w:val="0"/>
      <w:marTop w:val="0"/>
      <w:marBottom w:val="0"/>
      <w:divBdr>
        <w:top w:val="none" w:sz="0" w:space="0" w:color="auto"/>
        <w:left w:val="none" w:sz="0" w:space="0" w:color="auto"/>
        <w:bottom w:val="none" w:sz="0" w:space="0" w:color="auto"/>
        <w:right w:val="none" w:sz="0" w:space="0" w:color="auto"/>
      </w:divBdr>
    </w:div>
    <w:div w:id="1140002559">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434131015">
      <w:bodyDiv w:val="1"/>
      <w:marLeft w:val="0"/>
      <w:marRight w:val="0"/>
      <w:marTop w:val="0"/>
      <w:marBottom w:val="0"/>
      <w:divBdr>
        <w:top w:val="none" w:sz="0" w:space="0" w:color="auto"/>
        <w:left w:val="none" w:sz="0" w:space="0" w:color="auto"/>
        <w:bottom w:val="none" w:sz="0" w:space="0" w:color="auto"/>
        <w:right w:val="none" w:sz="0" w:space="0" w:color="auto"/>
      </w:divBdr>
    </w:div>
    <w:div w:id="1613197650">
      <w:bodyDiv w:val="1"/>
      <w:marLeft w:val="0"/>
      <w:marRight w:val="0"/>
      <w:marTop w:val="0"/>
      <w:marBottom w:val="0"/>
      <w:divBdr>
        <w:top w:val="none" w:sz="0" w:space="0" w:color="auto"/>
        <w:left w:val="none" w:sz="0" w:space="0" w:color="auto"/>
        <w:bottom w:val="none" w:sz="0" w:space="0" w:color="auto"/>
        <w:right w:val="none" w:sz="0" w:space="0" w:color="auto"/>
      </w:divBdr>
    </w:div>
    <w:div w:id="1678072663">
      <w:bodyDiv w:val="1"/>
      <w:marLeft w:val="0"/>
      <w:marRight w:val="0"/>
      <w:marTop w:val="0"/>
      <w:marBottom w:val="0"/>
      <w:divBdr>
        <w:top w:val="none" w:sz="0" w:space="0" w:color="auto"/>
        <w:left w:val="none" w:sz="0" w:space="0" w:color="auto"/>
        <w:bottom w:val="none" w:sz="0" w:space="0" w:color="auto"/>
        <w:right w:val="none" w:sz="0" w:space="0" w:color="auto"/>
      </w:divBdr>
    </w:div>
    <w:div w:id="1691569610">
      <w:bodyDiv w:val="1"/>
      <w:marLeft w:val="0"/>
      <w:marRight w:val="0"/>
      <w:marTop w:val="0"/>
      <w:marBottom w:val="0"/>
      <w:divBdr>
        <w:top w:val="none" w:sz="0" w:space="0" w:color="auto"/>
        <w:left w:val="none" w:sz="0" w:space="0" w:color="auto"/>
        <w:bottom w:val="none" w:sz="0" w:space="0" w:color="auto"/>
        <w:right w:val="none" w:sz="0" w:space="0" w:color="auto"/>
      </w:divBdr>
    </w:div>
    <w:div w:id="1779370697">
      <w:bodyDiv w:val="1"/>
      <w:marLeft w:val="0"/>
      <w:marRight w:val="0"/>
      <w:marTop w:val="0"/>
      <w:marBottom w:val="0"/>
      <w:divBdr>
        <w:top w:val="none" w:sz="0" w:space="0" w:color="auto"/>
        <w:left w:val="none" w:sz="0" w:space="0" w:color="auto"/>
        <w:bottom w:val="none" w:sz="0" w:space="0" w:color="auto"/>
        <w:right w:val="none" w:sz="0" w:space="0" w:color="auto"/>
      </w:divBdr>
    </w:div>
    <w:div w:id="1922325797">
      <w:bodyDiv w:val="1"/>
      <w:marLeft w:val="0"/>
      <w:marRight w:val="0"/>
      <w:marTop w:val="0"/>
      <w:marBottom w:val="0"/>
      <w:divBdr>
        <w:top w:val="none" w:sz="0" w:space="0" w:color="auto"/>
        <w:left w:val="none" w:sz="0" w:space="0" w:color="auto"/>
        <w:bottom w:val="none" w:sz="0" w:space="0" w:color="auto"/>
        <w:right w:val="none" w:sz="0" w:space="0" w:color="auto"/>
      </w:divBdr>
    </w:div>
    <w:div w:id="2086490612">
      <w:bodyDiv w:val="1"/>
      <w:marLeft w:val="0"/>
      <w:marRight w:val="0"/>
      <w:marTop w:val="0"/>
      <w:marBottom w:val="0"/>
      <w:divBdr>
        <w:top w:val="none" w:sz="0" w:space="0" w:color="auto"/>
        <w:left w:val="none" w:sz="0" w:space="0" w:color="auto"/>
        <w:bottom w:val="none" w:sz="0" w:space="0" w:color="auto"/>
        <w:right w:val="none" w:sz="0" w:space="0" w:color="auto"/>
      </w:divBdr>
    </w:div>
    <w:div w:id="2095973491">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02373-1E2E-4A6B-970C-EC4625DC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2777</Words>
  <Characters>16667</Characters>
  <Application>Microsoft Office Word</Application>
  <DocSecurity>0</DocSecurity>
  <Lines>138</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STATEC</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Nowak Anna Natalia</cp:lastModifiedBy>
  <cp:revision>2</cp:revision>
  <cp:lastPrinted>2018-02-22T12:09:00Z</cp:lastPrinted>
  <dcterms:created xsi:type="dcterms:W3CDTF">2018-05-21T10:35:00Z</dcterms:created>
  <dcterms:modified xsi:type="dcterms:W3CDTF">2018-05-21T10:35:00Z</dcterms:modified>
</cp:coreProperties>
</file>