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184005"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 xml:space="preserve">Modernizing Data Integration Systems at </w:t>
      </w:r>
      <w:proofErr w:type="spellStart"/>
      <w:r>
        <w:rPr>
          <w:rFonts w:ascii="Arial" w:hAnsi="Arial" w:cs="Arial"/>
          <w:b/>
          <w:sz w:val="48"/>
          <w:szCs w:val="48"/>
          <w:lang w:val="en-GB"/>
        </w:rPr>
        <w:t>Istat</w:t>
      </w:r>
      <w:proofErr w:type="spellEnd"/>
    </w:p>
    <w:p w:rsidR="00D0270E" w:rsidRPr="00184005" w:rsidRDefault="00184005" w:rsidP="00C726EA">
      <w:pPr>
        <w:spacing w:after="0" w:line="360" w:lineRule="auto"/>
        <w:jc w:val="both"/>
        <w:rPr>
          <w:rFonts w:ascii="Arial" w:hAnsi="Arial" w:cs="Arial"/>
          <w:sz w:val="24"/>
          <w:szCs w:val="24"/>
          <w:lang w:val="it-IT"/>
        </w:rPr>
      </w:pPr>
      <w:r w:rsidRPr="00184005">
        <w:rPr>
          <w:rFonts w:ascii="Arial" w:hAnsi="Arial" w:cs="Arial"/>
          <w:sz w:val="24"/>
          <w:szCs w:val="24"/>
          <w:lang w:val="it-IT"/>
        </w:rPr>
        <w:t xml:space="preserve">Piero Demetrio </w:t>
      </w:r>
      <w:proofErr w:type="spellStart"/>
      <w:r w:rsidRPr="00184005">
        <w:rPr>
          <w:rFonts w:ascii="Arial" w:hAnsi="Arial" w:cs="Arial"/>
          <w:sz w:val="24"/>
          <w:szCs w:val="24"/>
          <w:lang w:val="it-IT"/>
        </w:rPr>
        <w:t>Falorsi</w:t>
      </w:r>
      <w:proofErr w:type="spellEnd"/>
      <w:r w:rsidR="000D705A" w:rsidRPr="00184005">
        <w:rPr>
          <w:rFonts w:ascii="Arial" w:hAnsi="Arial" w:cs="Arial"/>
          <w:sz w:val="24"/>
          <w:szCs w:val="24"/>
          <w:lang w:val="it-IT"/>
        </w:rPr>
        <w:t xml:space="preserve">, </w:t>
      </w:r>
      <w:r>
        <w:rPr>
          <w:rFonts w:ascii="Arial" w:hAnsi="Arial" w:cs="Arial"/>
          <w:sz w:val="24"/>
          <w:szCs w:val="24"/>
          <w:lang w:val="it-IT"/>
        </w:rPr>
        <w:t xml:space="preserve">Istat Rome </w:t>
      </w:r>
      <w:proofErr w:type="spellStart"/>
      <w:r>
        <w:rPr>
          <w:rFonts w:ascii="Arial" w:hAnsi="Arial" w:cs="Arial"/>
          <w:sz w:val="24"/>
          <w:szCs w:val="24"/>
          <w:lang w:val="it-IT"/>
        </w:rPr>
        <w:t>Italy</w:t>
      </w:r>
      <w:proofErr w:type="spellEnd"/>
      <w:r>
        <w:rPr>
          <w:rFonts w:ascii="Arial" w:hAnsi="Arial" w:cs="Arial"/>
          <w:sz w:val="24"/>
          <w:szCs w:val="24"/>
          <w:lang w:val="it-IT"/>
        </w:rPr>
        <w:t xml:space="preserve">, </w:t>
      </w:r>
      <w:hyperlink r:id="rId8" w:history="1">
        <w:r w:rsidRPr="00425BE6">
          <w:rPr>
            <w:rStyle w:val="Collegamentoipertestuale"/>
            <w:rFonts w:ascii="Arial" w:hAnsi="Arial" w:cs="Arial"/>
            <w:sz w:val="24"/>
            <w:szCs w:val="24"/>
            <w:lang w:val="it-IT"/>
          </w:rPr>
          <w:t>falorsi@istat.it</w:t>
        </w:r>
      </w:hyperlink>
    </w:p>
    <w:p w:rsidR="000D705A" w:rsidRPr="00184005" w:rsidRDefault="00184005" w:rsidP="00C726EA">
      <w:pPr>
        <w:spacing w:after="0" w:line="360" w:lineRule="auto"/>
        <w:jc w:val="both"/>
        <w:rPr>
          <w:rFonts w:ascii="Arial" w:hAnsi="Arial" w:cs="Arial"/>
          <w:sz w:val="24"/>
          <w:szCs w:val="24"/>
          <w:lang w:val="it-IT"/>
        </w:rPr>
      </w:pPr>
      <w:r w:rsidRPr="00184005">
        <w:rPr>
          <w:rFonts w:ascii="Arial" w:hAnsi="Arial" w:cs="Arial"/>
          <w:sz w:val="24"/>
          <w:szCs w:val="24"/>
          <w:lang w:val="it-IT"/>
        </w:rPr>
        <w:t xml:space="preserve">Roberta </w:t>
      </w:r>
      <w:proofErr w:type="spellStart"/>
      <w:r w:rsidRPr="00184005">
        <w:rPr>
          <w:rFonts w:ascii="Arial" w:hAnsi="Arial" w:cs="Arial"/>
          <w:sz w:val="24"/>
          <w:szCs w:val="24"/>
          <w:lang w:val="it-IT"/>
        </w:rPr>
        <w:t>Radini</w:t>
      </w:r>
      <w:proofErr w:type="spellEnd"/>
      <w:r w:rsidR="000D705A" w:rsidRPr="00184005">
        <w:rPr>
          <w:rFonts w:ascii="Arial" w:hAnsi="Arial" w:cs="Arial"/>
          <w:sz w:val="24"/>
          <w:szCs w:val="24"/>
          <w:lang w:val="it-IT"/>
        </w:rPr>
        <w:t xml:space="preserve">, </w:t>
      </w:r>
      <w:r w:rsidRPr="00184005">
        <w:rPr>
          <w:rFonts w:ascii="Arial" w:hAnsi="Arial" w:cs="Arial"/>
          <w:sz w:val="24"/>
          <w:szCs w:val="24"/>
          <w:lang w:val="it-IT"/>
        </w:rPr>
        <w:t xml:space="preserve">Istat Rome </w:t>
      </w:r>
      <w:proofErr w:type="spellStart"/>
      <w:r w:rsidRPr="00184005">
        <w:rPr>
          <w:rFonts w:ascii="Arial" w:hAnsi="Arial" w:cs="Arial"/>
          <w:sz w:val="24"/>
          <w:szCs w:val="24"/>
          <w:lang w:val="it-IT"/>
        </w:rPr>
        <w:t>Italy</w:t>
      </w:r>
      <w:proofErr w:type="spellEnd"/>
      <w:r w:rsidR="000D705A" w:rsidRPr="00184005">
        <w:rPr>
          <w:rFonts w:ascii="Arial" w:hAnsi="Arial" w:cs="Arial"/>
          <w:sz w:val="24"/>
          <w:szCs w:val="24"/>
          <w:lang w:val="it-IT"/>
        </w:rPr>
        <w:t xml:space="preserve">, </w:t>
      </w:r>
      <w:hyperlink r:id="rId9" w:history="1">
        <w:r w:rsidRPr="00184005">
          <w:rPr>
            <w:rStyle w:val="Collegamentoipertestuale"/>
            <w:rFonts w:ascii="Arial" w:hAnsi="Arial" w:cs="Arial"/>
            <w:sz w:val="24"/>
            <w:szCs w:val="24"/>
            <w:lang w:val="it-IT"/>
          </w:rPr>
          <w:t>radini@istat.it</w:t>
        </w:r>
      </w:hyperlink>
    </w:p>
    <w:p w:rsidR="00184005" w:rsidRDefault="00184005" w:rsidP="00C726EA">
      <w:pPr>
        <w:spacing w:after="0" w:line="360" w:lineRule="auto"/>
        <w:jc w:val="both"/>
        <w:rPr>
          <w:rFonts w:ascii="Arial" w:hAnsi="Arial" w:cs="Arial"/>
          <w:sz w:val="24"/>
          <w:szCs w:val="24"/>
          <w:lang w:val="it-IT"/>
        </w:rPr>
      </w:pPr>
      <w:r>
        <w:rPr>
          <w:rFonts w:ascii="Arial" w:hAnsi="Arial" w:cs="Arial"/>
          <w:sz w:val="24"/>
          <w:szCs w:val="24"/>
          <w:lang w:val="it-IT"/>
        </w:rPr>
        <w:t xml:space="preserve">Monica Scannapieco, Istat Rome </w:t>
      </w:r>
      <w:proofErr w:type="spellStart"/>
      <w:r>
        <w:rPr>
          <w:rFonts w:ascii="Arial" w:hAnsi="Arial" w:cs="Arial"/>
          <w:sz w:val="24"/>
          <w:szCs w:val="24"/>
          <w:lang w:val="it-IT"/>
        </w:rPr>
        <w:t>Italy</w:t>
      </w:r>
      <w:proofErr w:type="spellEnd"/>
      <w:r>
        <w:rPr>
          <w:rFonts w:ascii="Arial" w:hAnsi="Arial" w:cs="Arial"/>
          <w:sz w:val="24"/>
          <w:szCs w:val="24"/>
          <w:lang w:val="it-IT"/>
        </w:rPr>
        <w:t xml:space="preserve">, </w:t>
      </w:r>
      <w:hyperlink r:id="rId10" w:history="1">
        <w:r w:rsidRPr="0084022B">
          <w:rPr>
            <w:rStyle w:val="Collegamentoipertestuale"/>
            <w:rFonts w:ascii="Arial" w:hAnsi="Arial" w:cs="Arial"/>
            <w:sz w:val="24"/>
            <w:szCs w:val="24"/>
            <w:lang w:val="it-IT"/>
          </w:rPr>
          <w:t>scannapi@istat.it</w:t>
        </w:r>
      </w:hyperlink>
    </w:p>
    <w:p w:rsidR="00184005" w:rsidRDefault="00184005" w:rsidP="00C726EA">
      <w:pPr>
        <w:spacing w:after="0" w:line="360" w:lineRule="auto"/>
        <w:jc w:val="both"/>
        <w:rPr>
          <w:rFonts w:ascii="Arial" w:hAnsi="Arial" w:cs="Arial"/>
          <w:sz w:val="24"/>
          <w:szCs w:val="24"/>
          <w:lang w:val="it-IT"/>
        </w:rPr>
      </w:pPr>
      <w:r>
        <w:rPr>
          <w:rFonts w:ascii="Arial" w:hAnsi="Arial" w:cs="Arial"/>
          <w:sz w:val="24"/>
          <w:szCs w:val="24"/>
          <w:lang w:val="it-IT"/>
        </w:rPr>
        <w:t xml:space="preserve">Laura Tosco, Istat Rome </w:t>
      </w:r>
      <w:proofErr w:type="spellStart"/>
      <w:r>
        <w:rPr>
          <w:rFonts w:ascii="Arial" w:hAnsi="Arial" w:cs="Arial"/>
          <w:sz w:val="24"/>
          <w:szCs w:val="24"/>
          <w:lang w:val="it-IT"/>
        </w:rPr>
        <w:t>Italy</w:t>
      </w:r>
      <w:proofErr w:type="spellEnd"/>
      <w:r>
        <w:rPr>
          <w:rFonts w:ascii="Arial" w:hAnsi="Arial" w:cs="Arial"/>
          <w:sz w:val="24"/>
          <w:szCs w:val="24"/>
          <w:lang w:val="it-IT"/>
        </w:rPr>
        <w:t xml:space="preserve">, </w:t>
      </w:r>
      <w:hyperlink r:id="rId11" w:history="1">
        <w:r w:rsidRPr="0084022B">
          <w:rPr>
            <w:rStyle w:val="Collegamentoipertestuale"/>
            <w:rFonts w:ascii="Arial" w:hAnsi="Arial" w:cs="Arial"/>
            <w:sz w:val="24"/>
            <w:szCs w:val="24"/>
            <w:lang w:val="it-IT"/>
          </w:rPr>
          <w:t>tosco@istat.it</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184005" w:rsidRDefault="00184005" w:rsidP="00184005">
      <w:pPr>
        <w:spacing w:after="0" w:line="240" w:lineRule="auto"/>
        <w:jc w:val="both"/>
      </w:pPr>
      <w:proofErr w:type="spellStart"/>
      <w:r w:rsidRPr="00184005">
        <w:rPr>
          <w:rFonts w:ascii="Arial" w:hAnsi="Arial" w:cs="Arial"/>
          <w:i/>
          <w:sz w:val="20"/>
          <w:szCs w:val="20"/>
          <w:lang w:val="en-GB"/>
        </w:rPr>
        <w:t>Istat</w:t>
      </w:r>
      <w:proofErr w:type="spellEnd"/>
      <w:r w:rsidRPr="00184005">
        <w:rPr>
          <w:rFonts w:ascii="Arial" w:hAnsi="Arial" w:cs="Arial"/>
          <w:i/>
          <w:sz w:val="20"/>
          <w:szCs w:val="20"/>
          <w:lang w:val="en-GB"/>
        </w:rPr>
        <w:t xml:space="preserve"> has engaged a modernization programme that includes a significant revision of the statistical production. The principal concept underlying such an important change is the usage of a system of integrated statistical registers as a base for all the production surveys; this system will be in the following referred to as the Italian Integrated System of Statistical Registers (ISSR). The ongoing work for building such a system required a big investment on architectural </w:t>
      </w:r>
      <w:r w:rsidR="0021783B">
        <w:rPr>
          <w:rFonts w:ascii="Arial" w:hAnsi="Arial" w:cs="Arial"/>
          <w:i/>
          <w:sz w:val="20"/>
          <w:szCs w:val="20"/>
          <w:lang w:val="en-GB"/>
        </w:rPr>
        <w:t xml:space="preserve">and methodological </w:t>
      </w:r>
      <w:r w:rsidRPr="00184005">
        <w:rPr>
          <w:rFonts w:ascii="Arial" w:hAnsi="Arial" w:cs="Arial"/>
          <w:i/>
          <w:sz w:val="20"/>
          <w:szCs w:val="20"/>
          <w:lang w:val="en-GB"/>
        </w:rPr>
        <w:t xml:space="preserve">aspects to guide the enterprise-level design of the system. In this respect, there are two major activities that </w:t>
      </w:r>
      <w:proofErr w:type="gramStart"/>
      <w:r w:rsidRPr="00184005">
        <w:rPr>
          <w:rFonts w:ascii="Arial" w:hAnsi="Arial" w:cs="Arial"/>
          <w:i/>
          <w:sz w:val="20"/>
          <w:szCs w:val="20"/>
          <w:lang w:val="en-GB"/>
        </w:rPr>
        <w:t>have been engaged</w:t>
      </w:r>
      <w:proofErr w:type="gramEnd"/>
      <w:r w:rsidRPr="00184005">
        <w:rPr>
          <w:rFonts w:ascii="Arial" w:hAnsi="Arial" w:cs="Arial"/>
          <w:i/>
          <w:sz w:val="20"/>
          <w:szCs w:val="20"/>
          <w:lang w:val="en-GB"/>
        </w:rPr>
        <w:t>: (</w:t>
      </w:r>
      <w:proofErr w:type="spellStart"/>
      <w:r w:rsidRPr="00184005">
        <w:rPr>
          <w:rFonts w:ascii="Arial" w:hAnsi="Arial" w:cs="Arial"/>
          <w:i/>
          <w:sz w:val="20"/>
          <w:szCs w:val="20"/>
          <w:lang w:val="en-GB"/>
        </w:rPr>
        <w:t>i</w:t>
      </w:r>
      <w:proofErr w:type="spellEnd"/>
      <w:r w:rsidRPr="00184005">
        <w:rPr>
          <w:rFonts w:ascii="Arial" w:hAnsi="Arial" w:cs="Arial"/>
          <w:i/>
          <w:sz w:val="20"/>
          <w:szCs w:val="20"/>
          <w:lang w:val="en-GB"/>
        </w:rPr>
        <w:t xml:space="preserve">) the design of the data architecture of the ISSR and (ii) the design of the processes to populate the ISSR. The data architecture of the ISSR </w:t>
      </w:r>
      <w:proofErr w:type="gramStart"/>
      <w:r w:rsidRPr="00184005">
        <w:rPr>
          <w:rFonts w:ascii="Arial" w:hAnsi="Arial" w:cs="Arial"/>
          <w:i/>
          <w:sz w:val="20"/>
          <w:szCs w:val="20"/>
          <w:lang w:val="en-GB"/>
        </w:rPr>
        <w:t>has been conceived</w:t>
      </w:r>
      <w:proofErr w:type="gramEnd"/>
      <w:r w:rsidRPr="00184005">
        <w:rPr>
          <w:rFonts w:ascii="Arial" w:hAnsi="Arial" w:cs="Arial"/>
          <w:i/>
          <w:sz w:val="20"/>
          <w:szCs w:val="20"/>
          <w:lang w:val="en-GB"/>
        </w:rPr>
        <w:t xml:space="preserve"> according to modern semantic integration approaches, with a strong emphasis on active metadata guiding the access to the system. The design of the processes </w:t>
      </w:r>
      <w:proofErr w:type="gramStart"/>
      <w:r w:rsidRPr="00184005">
        <w:rPr>
          <w:rFonts w:ascii="Arial" w:hAnsi="Arial" w:cs="Arial"/>
          <w:i/>
          <w:sz w:val="20"/>
          <w:szCs w:val="20"/>
          <w:lang w:val="en-GB"/>
        </w:rPr>
        <w:t>has been performed</w:t>
      </w:r>
      <w:proofErr w:type="gramEnd"/>
      <w:r w:rsidRPr="00184005">
        <w:rPr>
          <w:rFonts w:ascii="Arial" w:hAnsi="Arial" w:cs="Arial"/>
          <w:i/>
          <w:sz w:val="20"/>
          <w:szCs w:val="20"/>
          <w:lang w:val="en-GB"/>
        </w:rPr>
        <w:t xml:space="preserve"> by relying on existing standards, like GSBPM and GAMSO, and frameworks, like ESS Enterprise Architecture Reference Framework. In this paper, we will describe both strands of work, focusing on how quality aspects have been taken into account and specifically on the </w:t>
      </w:r>
      <w:proofErr w:type="gramStart"/>
      <w:r w:rsidRPr="00184005">
        <w:rPr>
          <w:rFonts w:ascii="Arial" w:hAnsi="Arial" w:cs="Arial"/>
          <w:i/>
          <w:sz w:val="20"/>
          <w:szCs w:val="20"/>
          <w:lang w:val="en-GB"/>
        </w:rPr>
        <w:t>role played</w:t>
      </w:r>
      <w:proofErr w:type="gramEnd"/>
      <w:r w:rsidRPr="00184005">
        <w:rPr>
          <w:rFonts w:ascii="Arial" w:hAnsi="Arial" w:cs="Arial"/>
          <w:i/>
          <w:sz w:val="20"/>
          <w:szCs w:val="20"/>
          <w:lang w:val="en-GB"/>
        </w:rPr>
        <w:t xml:space="preserve"> by official statistics and world-wide technical standards to ensure the quality of data, processes and underlying information systems.</w:t>
      </w:r>
      <w:r>
        <w:t xml:space="preserve">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84005">
        <w:rPr>
          <w:rFonts w:ascii="Arial" w:hAnsi="Arial" w:cs="Arial"/>
          <w:sz w:val="20"/>
          <w:szCs w:val="20"/>
          <w:lang w:val="en-GB"/>
        </w:rPr>
        <w:t>D</w:t>
      </w:r>
      <w:r w:rsidR="00184005" w:rsidRPr="00184005">
        <w:rPr>
          <w:rFonts w:ascii="Arial" w:hAnsi="Arial" w:cs="Arial"/>
          <w:sz w:val="20"/>
          <w:szCs w:val="20"/>
          <w:lang w:val="en-GB"/>
        </w:rPr>
        <w:t>ata integration, process modelling, data architecture</w:t>
      </w:r>
    </w:p>
    <w:p w:rsidR="0021783B"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184005">
        <w:rPr>
          <w:rFonts w:ascii="Arial" w:hAnsi="Arial" w:cs="Arial"/>
          <w:b/>
          <w:sz w:val="24"/>
          <w:szCs w:val="24"/>
          <w:lang w:val="en-GB"/>
        </w:rPr>
        <w:t>Introduction</w:t>
      </w:r>
      <w:r w:rsidR="002942D5">
        <w:rPr>
          <w:rFonts w:ascii="Arial" w:hAnsi="Arial" w:cs="Arial"/>
          <w:b/>
          <w:sz w:val="24"/>
          <w:szCs w:val="24"/>
          <w:lang w:val="en-GB"/>
        </w:rPr>
        <w:t xml:space="preserve"> </w:t>
      </w:r>
    </w:p>
    <w:p w:rsidR="0021783B" w:rsidRDefault="0021783B" w:rsidP="0021783B">
      <w:pPr>
        <w:spacing w:before="120" w:after="0" w:line="360" w:lineRule="auto"/>
        <w:jc w:val="both"/>
        <w:rPr>
          <w:rFonts w:ascii="Arial" w:hAnsi="Arial" w:cs="Arial"/>
          <w:sz w:val="24"/>
          <w:szCs w:val="24"/>
          <w:lang w:val="en-GB"/>
        </w:rPr>
      </w:pPr>
      <w:proofErr w:type="spellStart"/>
      <w:r w:rsidRPr="0021783B">
        <w:rPr>
          <w:rFonts w:ascii="Arial" w:hAnsi="Arial" w:cs="Arial"/>
          <w:sz w:val="24"/>
          <w:szCs w:val="24"/>
          <w:lang w:val="en-GB"/>
        </w:rPr>
        <w:t>Istat</w:t>
      </w:r>
      <w:proofErr w:type="spellEnd"/>
      <w:r w:rsidRPr="0021783B">
        <w:rPr>
          <w:rFonts w:ascii="Arial" w:hAnsi="Arial" w:cs="Arial"/>
          <w:sz w:val="24"/>
          <w:szCs w:val="24"/>
          <w:lang w:val="en-GB"/>
        </w:rPr>
        <w:t xml:space="preserve"> has engaged a modernization programme that includes a significant revision of the statistical production. The principal concept underlying such an important change is the usage of a system of integrated statistical registers as a base for all the production surveys; this system will be in the following referred to as the Italian Integrated System of Statistical Registers (ISSR).</w:t>
      </w:r>
    </w:p>
    <w:p w:rsidR="0021783B" w:rsidRPr="0021783B" w:rsidRDefault="0021783B" w:rsidP="0021783B">
      <w:pPr>
        <w:spacing w:before="120" w:after="0" w:line="360" w:lineRule="auto"/>
        <w:jc w:val="both"/>
        <w:rPr>
          <w:rFonts w:ascii="Arial" w:hAnsi="Arial" w:cs="Arial"/>
          <w:sz w:val="24"/>
          <w:szCs w:val="24"/>
          <w:lang w:val="en-GB"/>
        </w:rPr>
      </w:pPr>
      <w:r w:rsidRPr="0021783B">
        <w:rPr>
          <w:rFonts w:ascii="Arial" w:hAnsi="Arial" w:cs="Arial"/>
          <w:sz w:val="24"/>
          <w:szCs w:val="24"/>
          <w:lang w:val="en-GB"/>
        </w:rPr>
        <w:t xml:space="preserve">A system of statistical registers consists of a number of registers that </w:t>
      </w:r>
      <w:proofErr w:type="gramStart"/>
      <w:r w:rsidRPr="0021783B">
        <w:rPr>
          <w:rFonts w:ascii="Arial" w:hAnsi="Arial" w:cs="Arial"/>
          <w:sz w:val="24"/>
          <w:szCs w:val="24"/>
          <w:lang w:val="en-GB"/>
        </w:rPr>
        <w:t>can be linked</w:t>
      </w:r>
      <w:proofErr w:type="gramEnd"/>
      <w:r w:rsidRPr="0021783B">
        <w:rPr>
          <w:rFonts w:ascii="Arial" w:hAnsi="Arial" w:cs="Arial"/>
          <w:sz w:val="24"/>
          <w:szCs w:val="24"/>
          <w:lang w:val="en-GB"/>
        </w:rPr>
        <w:t xml:space="preserve"> to each other. The ISSR </w:t>
      </w:r>
      <w:proofErr w:type="gramStart"/>
      <w:r w:rsidRPr="0021783B">
        <w:rPr>
          <w:rFonts w:ascii="Arial" w:hAnsi="Arial" w:cs="Arial"/>
          <w:sz w:val="24"/>
          <w:szCs w:val="24"/>
          <w:lang w:val="en-GB"/>
        </w:rPr>
        <w:t>has been conceptualized</w:t>
      </w:r>
      <w:proofErr w:type="gramEnd"/>
      <w:r w:rsidRPr="0021783B">
        <w:rPr>
          <w:rFonts w:ascii="Arial" w:hAnsi="Arial" w:cs="Arial"/>
          <w:sz w:val="24"/>
          <w:szCs w:val="24"/>
          <w:lang w:val="en-GB"/>
        </w:rPr>
        <w:t xml:space="preserve"> as consisting of:</w:t>
      </w:r>
    </w:p>
    <w:p w:rsidR="0021783B" w:rsidRPr="0021783B" w:rsidRDefault="0021783B" w:rsidP="0021783B">
      <w:pPr>
        <w:pStyle w:val="Paragrafoelenco"/>
        <w:numPr>
          <w:ilvl w:val="0"/>
          <w:numId w:val="19"/>
        </w:numPr>
        <w:spacing w:before="120" w:after="0" w:line="360" w:lineRule="auto"/>
        <w:jc w:val="both"/>
        <w:rPr>
          <w:rFonts w:ascii="Arial" w:hAnsi="Arial" w:cs="Arial"/>
          <w:sz w:val="24"/>
          <w:szCs w:val="24"/>
          <w:lang w:val="en-GB"/>
        </w:rPr>
      </w:pPr>
      <w:r w:rsidRPr="0021783B">
        <w:rPr>
          <w:rFonts w:ascii="Arial" w:hAnsi="Arial" w:cs="Arial"/>
          <w:sz w:val="24"/>
          <w:szCs w:val="24"/>
          <w:lang w:val="en-GB"/>
        </w:rPr>
        <w:t>Base Statistical Registers</w:t>
      </w:r>
      <w:r w:rsidR="000703F1">
        <w:rPr>
          <w:rFonts w:ascii="Arial" w:hAnsi="Arial" w:cs="Arial"/>
          <w:sz w:val="24"/>
          <w:szCs w:val="24"/>
          <w:lang w:val="en-GB"/>
        </w:rPr>
        <w:t xml:space="preserve">, </w:t>
      </w:r>
      <w:r w:rsidRPr="0021783B">
        <w:rPr>
          <w:rFonts w:ascii="Arial" w:hAnsi="Arial" w:cs="Arial"/>
          <w:sz w:val="24"/>
          <w:szCs w:val="24"/>
          <w:lang w:val="en-GB"/>
        </w:rPr>
        <w:t>composed by</w:t>
      </w:r>
      <w:bookmarkStart w:id="0" w:name="_GoBack"/>
      <w:bookmarkEnd w:id="0"/>
      <w:r w:rsidRPr="0021783B">
        <w:rPr>
          <w:rFonts w:ascii="Arial" w:hAnsi="Arial" w:cs="Arial"/>
          <w:sz w:val="24"/>
          <w:szCs w:val="24"/>
          <w:lang w:val="en-GB"/>
        </w:rPr>
        <w:t xml:space="preserve"> a collection of statistics units belonging to populations relevant for official statistics. The variables characterizing such units are “core” variables, meaning that they are (</w:t>
      </w:r>
      <w:proofErr w:type="spellStart"/>
      <w:r w:rsidRPr="0021783B">
        <w:rPr>
          <w:rFonts w:ascii="Arial" w:hAnsi="Arial" w:cs="Arial"/>
          <w:sz w:val="24"/>
          <w:szCs w:val="24"/>
          <w:lang w:val="en-GB"/>
        </w:rPr>
        <w:t>i</w:t>
      </w:r>
      <w:proofErr w:type="spellEnd"/>
      <w:r w:rsidRPr="0021783B">
        <w:rPr>
          <w:rFonts w:ascii="Arial" w:hAnsi="Arial" w:cs="Arial"/>
          <w:sz w:val="24"/>
          <w:szCs w:val="24"/>
          <w:lang w:val="en-GB"/>
        </w:rPr>
        <w:t xml:space="preserve">) highly </w:t>
      </w:r>
      <w:r w:rsidRPr="0021783B">
        <w:rPr>
          <w:rFonts w:ascii="Arial" w:hAnsi="Arial" w:cs="Arial"/>
          <w:sz w:val="24"/>
          <w:szCs w:val="24"/>
          <w:lang w:val="en-GB"/>
        </w:rPr>
        <w:lastRenderedPageBreak/>
        <w:t>identifiable and (ii) quite stable in time. In particular, the</w:t>
      </w:r>
      <w:r w:rsidR="000703F1">
        <w:rPr>
          <w:rFonts w:ascii="Arial" w:hAnsi="Arial" w:cs="Arial"/>
          <w:sz w:val="24"/>
          <w:szCs w:val="24"/>
          <w:lang w:val="en-GB"/>
        </w:rPr>
        <w:t xml:space="preserve"> base registers identified for the ISSR</w:t>
      </w:r>
      <w:r w:rsidRPr="0021783B">
        <w:rPr>
          <w:rFonts w:ascii="Arial" w:hAnsi="Arial" w:cs="Arial"/>
          <w:sz w:val="24"/>
          <w:szCs w:val="24"/>
          <w:lang w:val="en-GB"/>
        </w:rPr>
        <w:t>: (</w:t>
      </w:r>
      <w:proofErr w:type="spellStart"/>
      <w:r w:rsidRPr="0021783B">
        <w:rPr>
          <w:rFonts w:ascii="Arial" w:hAnsi="Arial" w:cs="Arial"/>
          <w:sz w:val="24"/>
          <w:szCs w:val="24"/>
          <w:lang w:val="en-GB"/>
        </w:rPr>
        <w:t>i</w:t>
      </w:r>
      <w:proofErr w:type="spellEnd"/>
      <w:r w:rsidRPr="0021783B">
        <w:rPr>
          <w:rFonts w:ascii="Arial" w:hAnsi="Arial" w:cs="Arial"/>
          <w:sz w:val="24"/>
          <w:szCs w:val="24"/>
          <w:lang w:val="en-GB"/>
        </w:rPr>
        <w:t>) Individuals, Families and cohabitations; (ii) Economic Units; (iii)</w:t>
      </w:r>
      <w:r w:rsidR="000703F1">
        <w:rPr>
          <w:rFonts w:ascii="Arial" w:hAnsi="Arial" w:cs="Arial"/>
          <w:sz w:val="24"/>
          <w:szCs w:val="24"/>
          <w:lang w:val="en-GB"/>
        </w:rPr>
        <w:t xml:space="preserve"> </w:t>
      </w:r>
      <w:r w:rsidRPr="0021783B">
        <w:rPr>
          <w:rFonts w:ascii="Arial" w:hAnsi="Arial" w:cs="Arial"/>
          <w:sz w:val="24"/>
          <w:szCs w:val="24"/>
          <w:lang w:val="en-GB"/>
        </w:rPr>
        <w:t xml:space="preserve">Places; </w:t>
      </w:r>
      <w:proofErr w:type="gramStart"/>
      <w:r w:rsidRPr="0021783B">
        <w:rPr>
          <w:rFonts w:ascii="Arial" w:hAnsi="Arial" w:cs="Arial"/>
          <w:sz w:val="24"/>
          <w:szCs w:val="24"/>
          <w:lang w:val="en-GB"/>
        </w:rPr>
        <w:t>(iv)</w:t>
      </w:r>
      <w:r w:rsidR="000703F1">
        <w:rPr>
          <w:rFonts w:ascii="Arial" w:hAnsi="Arial" w:cs="Arial"/>
          <w:sz w:val="24"/>
          <w:szCs w:val="24"/>
          <w:lang w:val="en-GB"/>
        </w:rPr>
        <w:t xml:space="preserve"> </w:t>
      </w:r>
      <w:r w:rsidRPr="0021783B">
        <w:rPr>
          <w:rFonts w:ascii="Arial" w:hAnsi="Arial" w:cs="Arial"/>
          <w:sz w:val="24"/>
          <w:szCs w:val="24"/>
          <w:lang w:val="en-GB"/>
        </w:rPr>
        <w:t>Activities</w:t>
      </w:r>
      <w:proofErr w:type="gramEnd"/>
      <w:r w:rsidRPr="0021783B">
        <w:rPr>
          <w:rFonts w:ascii="Arial" w:hAnsi="Arial" w:cs="Arial"/>
          <w:sz w:val="24"/>
          <w:szCs w:val="24"/>
          <w:lang w:val="en-GB"/>
        </w:rPr>
        <w:t>.</w:t>
      </w:r>
    </w:p>
    <w:p w:rsidR="0021783B" w:rsidRPr="0021783B" w:rsidRDefault="000703F1" w:rsidP="0021783B">
      <w:pPr>
        <w:pStyle w:val="Paragrafoelenco"/>
        <w:numPr>
          <w:ilvl w:val="0"/>
          <w:numId w:val="19"/>
        </w:numPr>
        <w:spacing w:before="120" w:after="0" w:line="360" w:lineRule="auto"/>
        <w:jc w:val="both"/>
        <w:rPr>
          <w:rFonts w:ascii="Arial" w:hAnsi="Arial" w:cs="Arial"/>
          <w:sz w:val="24"/>
          <w:szCs w:val="24"/>
          <w:lang w:val="en-GB"/>
        </w:rPr>
      </w:pPr>
      <w:r>
        <w:rPr>
          <w:rFonts w:ascii="Arial" w:hAnsi="Arial" w:cs="Arial"/>
          <w:sz w:val="24"/>
          <w:szCs w:val="24"/>
          <w:lang w:val="en-GB"/>
        </w:rPr>
        <w:t>Extended Statistical Registers,</w:t>
      </w:r>
      <w:r w:rsidR="0021783B" w:rsidRPr="0021783B">
        <w:rPr>
          <w:rFonts w:ascii="Arial" w:hAnsi="Arial" w:cs="Arial"/>
          <w:sz w:val="24"/>
          <w:szCs w:val="24"/>
          <w:lang w:val="en-GB"/>
        </w:rPr>
        <w:t xml:space="preserve"> which extend the information available fo</w:t>
      </w:r>
      <w:r>
        <w:rPr>
          <w:rFonts w:ascii="Arial" w:hAnsi="Arial" w:cs="Arial"/>
          <w:sz w:val="24"/>
          <w:szCs w:val="24"/>
          <w:lang w:val="en-GB"/>
        </w:rPr>
        <w:t>r a population of a specific base register</w:t>
      </w:r>
      <w:r w:rsidR="0021783B" w:rsidRPr="0021783B">
        <w:rPr>
          <w:rFonts w:ascii="Arial" w:hAnsi="Arial" w:cs="Arial"/>
          <w:sz w:val="24"/>
          <w:szCs w:val="24"/>
          <w:lang w:val="en-GB"/>
        </w:rPr>
        <w:t xml:space="preserve"> with other variables.</w:t>
      </w:r>
    </w:p>
    <w:p w:rsidR="0021783B" w:rsidRPr="0021783B" w:rsidRDefault="0021783B" w:rsidP="0021783B">
      <w:pPr>
        <w:pStyle w:val="Paragrafoelenco"/>
        <w:numPr>
          <w:ilvl w:val="0"/>
          <w:numId w:val="19"/>
        </w:numPr>
        <w:spacing w:before="120" w:after="0" w:line="360" w:lineRule="auto"/>
        <w:jc w:val="both"/>
        <w:rPr>
          <w:rFonts w:ascii="Arial" w:hAnsi="Arial" w:cs="Arial"/>
          <w:sz w:val="24"/>
          <w:szCs w:val="24"/>
          <w:lang w:val="en-GB"/>
        </w:rPr>
      </w:pPr>
      <w:r w:rsidRPr="0021783B">
        <w:rPr>
          <w:rFonts w:ascii="Arial" w:hAnsi="Arial" w:cs="Arial"/>
          <w:sz w:val="24"/>
          <w:szCs w:val="24"/>
          <w:lang w:val="en-GB"/>
        </w:rPr>
        <w:t xml:space="preserve">Thematic Statistical Registers, </w:t>
      </w:r>
      <w:r w:rsidR="000703F1">
        <w:rPr>
          <w:rFonts w:ascii="Arial" w:hAnsi="Arial" w:cs="Arial"/>
          <w:sz w:val="24"/>
          <w:szCs w:val="24"/>
          <w:lang w:val="en-GB"/>
        </w:rPr>
        <w:t xml:space="preserve">the units of </w:t>
      </w:r>
      <w:r w:rsidRPr="0021783B">
        <w:rPr>
          <w:rFonts w:ascii="Arial" w:hAnsi="Arial" w:cs="Arial"/>
          <w:sz w:val="24"/>
          <w:szCs w:val="24"/>
          <w:lang w:val="en-GB"/>
        </w:rPr>
        <w:t xml:space="preserve">which are not bound to populations specifications, but rather have the objective of supporting statistics referred to more statistical populations. </w:t>
      </w:r>
    </w:p>
    <w:p w:rsidR="0021783B" w:rsidRDefault="000703F1" w:rsidP="0021783B">
      <w:pPr>
        <w:spacing w:before="120" w:after="0" w:line="360" w:lineRule="auto"/>
        <w:jc w:val="both"/>
        <w:rPr>
          <w:rFonts w:ascii="Arial" w:hAnsi="Arial" w:cs="Arial"/>
          <w:sz w:val="24"/>
          <w:szCs w:val="24"/>
          <w:lang w:val="en-GB"/>
        </w:rPr>
      </w:pPr>
      <w:r w:rsidRPr="000703F1">
        <w:rPr>
          <w:rFonts w:ascii="Arial" w:hAnsi="Arial" w:cs="Arial"/>
          <w:sz w:val="24"/>
          <w:szCs w:val="24"/>
          <w:lang w:val="en-GB"/>
        </w:rPr>
        <w:t>The ongoing work for building such a system required a big investment on architectural and methodological aspects to guide the enterprise-level design of the system.</w:t>
      </w:r>
      <w:r>
        <w:rPr>
          <w:rFonts w:ascii="Arial" w:hAnsi="Arial" w:cs="Arial"/>
          <w:sz w:val="24"/>
          <w:szCs w:val="24"/>
          <w:lang w:val="en-GB"/>
        </w:rPr>
        <w:t xml:space="preserve"> This paper will describe two major design efforts related to ISSR, namely: </w:t>
      </w:r>
      <w:r w:rsidRPr="000703F1">
        <w:rPr>
          <w:rFonts w:ascii="Arial" w:hAnsi="Arial" w:cs="Arial"/>
          <w:sz w:val="24"/>
          <w:szCs w:val="24"/>
          <w:lang w:val="en-GB"/>
        </w:rPr>
        <w:t>(</w:t>
      </w:r>
      <w:proofErr w:type="spellStart"/>
      <w:r w:rsidRPr="000703F1">
        <w:rPr>
          <w:rFonts w:ascii="Arial" w:hAnsi="Arial" w:cs="Arial"/>
          <w:sz w:val="24"/>
          <w:szCs w:val="24"/>
          <w:lang w:val="en-GB"/>
        </w:rPr>
        <w:t>i</w:t>
      </w:r>
      <w:proofErr w:type="spellEnd"/>
      <w:r w:rsidRPr="000703F1">
        <w:rPr>
          <w:rFonts w:ascii="Arial" w:hAnsi="Arial" w:cs="Arial"/>
          <w:sz w:val="24"/>
          <w:szCs w:val="24"/>
          <w:lang w:val="en-GB"/>
        </w:rPr>
        <w:t>) the design of the data architecture of the ISSR and (ii) the design of the processes to populate the ISSR.</w:t>
      </w:r>
      <w:r w:rsidRPr="00184005">
        <w:rPr>
          <w:rFonts w:ascii="Arial" w:hAnsi="Arial" w:cs="Arial"/>
          <w:i/>
          <w:sz w:val="20"/>
          <w:szCs w:val="20"/>
          <w:lang w:val="en-GB"/>
        </w:rPr>
        <w:t xml:space="preserve"> </w:t>
      </w:r>
      <w:r w:rsidRPr="000703F1">
        <w:rPr>
          <w:rFonts w:ascii="Arial" w:hAnsi="Arial" w:cs="Arial"/>
          <w:sz w:val="24"/>
          <w:szCs w:val="24"/>
          <w:lang w:val="en-GB"/>
        </w:rPr>
        <w:t xml:space="preserve">The data architecture of the ISSR </w:t>
      </w:r>
      <w:proofErr w:type="gramStart"/>
      <w:r w:rsidRPr="000703F1">
        <w:rPr>
          <w:rFonts w:ascii="Arial" w:hAnsi="Arial" w:cs="Arial"/>
          <w:sz w:val="24"/>
          <w:szCs w:val="24"/>
          <w:lang w:val="en-GB"/>
        </w:rPr>
        <w:t>has been conceived</w:t>
      </w:r>
      <w:proofErr w:type="gramEnd"/>
      <w:r w:rsidRPr="000703F1">
        <w:rPr>
          <w:rFonts w:ascii="Arial" w:hAnsi="Arial" w:cs="Arial"/>
          <w:sz w:val="24"/>
          <w:szCs w:val="24"/>
          <w:lang w:val="en-GB"/>
        </w:rPr>
        <w:t xml:space="preserve"> according to modern semantic integration approaches, with a strong emphasis on active metadata guiding the access to the system. The design of the processes </w:t>
      </w:r>
      <w:proofErr w:type="gramStart"/>
      <w:r w:rsidRPr="000703F1">
        <w:rPr>
          <w:rFonts w:ascii="Arial" w:hAnsi="Arial" w:cs="Arial"/>
          <w:sz w:val="24"/>
          <w:szCs w:val="24"/>
          <w:lang w:val="en-GB"/>
        </w:rPr>
        <w:t>has been performed</w:t>
      </w:r>
      <w:proofErr w:type="gramEnd"/>
      <w:r w:rsidRPr="000703F1">
        <w:rPr>
          <w:rFonts w:ascii="Arial" w:hAnsi="Arial" w:cs="Arial"/>
          <w:sz w:val="24"/>
          <w:szCs w:val="24"/>
          <w:lang w:val="en-GB"/>
        </w:rPr>
        <w:t xml:space="preserve"> by relying on existing standards</w:t>
      </w:r>
      <w:r>
        <w:rPr>
          <w:rFonts w:ascii="Arial" w:hAnsi="Arial" w:cs="Arial"/>
          <w:sz w:val="24"/>
          <w:szCs w:val="24"/>
          <w:lang w:val="en-GB"/>
        </w:rPr>
        <w:t xml:space="preserve"> such as GSBPM. In this latter case</w:t>
      </w:r>
      <w:r w:rsidR="00B43A44">
        <w:rPr>
          <w:rFonts w:ascii="Arial" w:hAnsi="Arial" w:cs="Arial"/>
          <w:sz w:val="24"/>
          <w:szCs w:val="24"/>
          <w:lang w:val="en-GB"/>
        </w:rPr>
        <w:t>,</w:t>
      </w:r>
      <w:r>
        <w:rPr>
          <w:rFonts w:ascii="Arial" w:hAnsi="Arial" w:cs="Arial"/>
          <w:sz w:val="24"/>
          <w:szCs w:val="24"/>
          <w:lang w:val="en-GB"/>
        </w:rPr>
        <w:t xml:space="preserve"> a specification of activities complementary to GSBPM </w:t>
      </w:r>
      <w:proofErr w:type="gramStart"/>
      <w:r>
        <w:rPr>
          <w:rFonts w:ascii="Arial" w:hAnsi="Arial" w:cs="Arial"/>
          <w:sz w:val="24"/>
          <w:szCs w:val="24"/>
          <w:lang w:val="en-GB"/>
        </w:rPr>
        <w:t>has been proposed</w:t>
      </w:r>
      <w:proofErr w:type="gramEnd"/>
      <w:r>
        <w:rPr>
          <w:rFonts w:ascii="Arial" w:hAnsi="Arial" w:cs="Arial"/>
          <w:sz w:val="24"/>
          <w:szCs w:val="24"/>
          <w:lang w:val="en-GB"/>
        </w:rPr>
        <w:t xml:space="preserve"> in order to take into account activities that are specific for the ISSR.</w:t>
      </w:r>
    </w:p>
    <w:p w:rsidR="000703F1" w:rsidRPr="000703F1" w:rsidRDefault="000703F1" w:rsidP="0021783B">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rest of the paper </w:t>
      </w:r>
      <w:proofErr w:type="gramStart"/>
      <w:r>
        <w:rPr>
          <w:rFonts w:ascii="Arial" w:hAnsi="Arial" w:cs="Arial"/>
          <w:sz w:val="24"/>
          <w:szCs w:val="24"/>
          <w:lang w:val="en-GB"/>
        </w:rPr>
        <w:t>is organized</w:t>
      </w:r>
      <w:proofErr w:type="gramEnd"/>
      <w:r>
        <w:rPr>
          <w:rFonts w:ascii="Arial" w:hAnsi="Arial" w:cs="Arial"/>
          <w:sz w:val="24"/>
          <w:szCs w:val="24"/>
          <w:lang w:val="en-GB"/>
        </w:rPr>
        <w:t xml:space="preserve"> as follows. Sec</w:t>
      </w:r>
      <w:r w:rsidR="009A6845">
        <w:rPr>
          <w:rFonts w:ascii="Arial" w:hAnsi="Arial" w:cs="Arial"/>
          <w:sz w:val="24"/>
          <w:szCs w:val="24"/>
          <w:lang w:val="en-GB"/>
        </w:rPr>
        <w:t>tion 2 will detail the design of the ISSR, specifying both the data architecture and the process architecture. Section 3 will deal with quality issues in the ISSR. Finally, Section 4 will draw some concluding remarks.</w:t>
      </w:r>
    </w:p>
    <w:p w:rsidR="00CB2B44" w:rsidRDefault="0021783B"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CB2B44" w:rsidRPr="00EC5F5A">
        <w:rPr>
          <w:rFonts w:ascii="Arial" w:hAnsi="Arial" w:cs="Arial"/>
          <w:b/>
          <w:sz w:val="24"/>
          <w:szCs w:val="24"/>
          <w:lang w:val="en-GB"/>
        </w:rPr>
        <w:t xml:space="preserve">. </w:t>
      </w:r>
      <w:r w:rsidR="00184005">
        <w:rPr>
          <w:rFonts w:ascii="Arial" w:hAnsi="Arial" w:cs="Arial"/>
          <w:b/>
          <w:sz w:val="24"/>
          <w:szCs w:val="24"/>
          <w:lang w:val="en-GB"/>
        </w:rPr>
        <w:t>Design of the ISSR</w:t>
      </w:r>
    </w:p>
    <w:p w:rsidR="008974E9" w:rsidRDefault="00044167" w:rsidP="002C7D67">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the </w:t>
      </w:r>
      <w:proofErr w:type="gramStart"/>
      <w:r>
        <w:rPr>
          <w:rFonts w:ascii="Arial" w:hAnsi="Arial" w:cs="Arial"/>
          <w:sz w:val="24"/>
          <w:szCs w:val="24"/>
          <w:lang w:val="en-GB"/>
        </w:rPr>
        <w:t>ISSR</w:t>
      </w:r>
      <w:proofErr w:type="gramEnd"/>
      <w:r>
        <w:rPr>
          <w:rFonts w:ascii="Arial" w:hAnsi="Arial" w:cs="Arial"/>
          <w:sz w:val="24"/>
          <w:szCs w:val="24"/>
          <w:lang w:val="en-GB"/>
        </w:rPr>
        <w:t xml:space="preserve"> </w:t>
      </w:r>
      <w:r w:rsidR="00C85646">
        <w:rPr>
          <w:rFonts w:ascii="Arial" w:hAnsi="Arial" w:cs="Arial"/>
          <w:sz w:val="24"/>
          <w:szCs w:val="24"/>
          <w:lang w:val="en-GB"/>
        </w:rPr>
        <w:t xml:space="preserve">the management of </w:t>
      </w:r>
      <w:r w:rsidR="0056774E">
        <w:rPr>
          <w:rFonts w:ascii="Arial" w:hAnsi="Arial" w:cs="Arial"/>
          <w:sz w:val="24"/>
          <w:szCs w:val="24"/>
          <w:lang w:val="en-GB"/>
        </w:rPr>
        <w:t>meta</w:t>
      </w:r>
      <w:r w:rsidR="00C85646" w:rsidRPr="0008166B">
        <w:rPr>
          <w:rFonts w:ascii="Arial" w:hAnsi="Arial" w:cs="Arial"/>
          <w:sz w:val="24"/>
          <w:szCs w:val="24"/>
          <w:lang w:val="en-GB"/>
        </w:rPr>
        <w:t>data result</w:t>
      </w:r>
      <w:r w:rsidR="00C85646">
        <w:rPr>
          <w:rFonts w:ascii="Arial" w:hAnsi="Arial" w:cs="Arial"/>
          <w:sz w:val="24"/>
          <w:szCs w:val="24"/>
          <w:lang w:val="en-GB"/>
        </w:rPr>
        <w:t>s</w:t>
      </w:r>
      <w:r w:rsidR="00C85646" w:rsidRPr="0008166B">
        <w:rPr>
          <w:rFonts w:ascii="Arial" w:hAnsi="Arial" w:cs="Arial"/>
          <w:sz w:val="24"/>
          <w:szCs w:val="24"/>
          <w:lang w:val="en-GB"/>
        </w:rPr>
        <w:t xml:space="preserve"> to be more co</w:t>
      </w:r>
      <w:r w:rsidR="0056774E">
        <w:rPr>
          <w:rFonts w:ascii="Arial" w:hAnsi="Arial" w:cs="Arial"/>
          <w:sz w:val="24"/>
          <w:szCs w:val="24"/>
          <w:lang w:val="en-GB"/>
        </w:rPr>
        <w:t>mplex than the traditional meta</w:t>
      </w:r>
      <w:r w:rsidR="00C85646" w:rsidRPr="0008166B">
        <w:rPr>
          <w:rFonts w:ascii="Arial" w:hAnsi="Arial" w:cs="Arial"/>
          <w:sz w:val="24"/>
          <w:szCs w:val="24"/>
          <w:lang w:val="en-GB"/>
        </w:rPr>
        <w:t>dat</w:t>
      </w:r>
      <w:r w:rsidR="0056774E">
        <w:rPr>
          <w:rFonts w:ascii="Arial" w:hAnsi="Arial" w:cs="Arial"/>
          <w:sz w:val="24"/>
          <w:szCs w:val="24"/>
          <w:lang w:val="en-GB"/>
        </w:rPr>
        <w:t>a systems used to handle survey</w:t>
      </w:r>
      <w:r w:rsidR="00C85646" w:rsidRPr="0008166B">
        <w:rPr>
          <w:rFonts w:ascii="Arial" w:hAnsi="Arial" w:cs="Arial"/>
          <w:sz w:val="24"/>
          <w:szCs w:val="24"/>
          <w:lang w:val="en-GB"/>
        </w:rPr>
        <w:t xml:space="preserve"> data</w:t>
      </w:r>
      <w:r w:rsidR="0056774E">
        <w:rPr>
          <w:rFonts w:ascii="Arial" w:hAnsi="Arial" w:cs="Arial"/>
          <w:sz w:val="24"/>
          <w:szCs w:val="24"/>
          <w:lang w:val="en-GB"/>
        </w:rPr>
        <w:t>. In particular,</w:t>
      </w:r>
      <w:r w:rsidR="004D2B30">
        <w:rPr>
          <w:rFonts w:ascii="Arial" w:hAnsi="Arial" w:cs="Arial"/>
          <w:sz w:val="24"/>
          <w:szCs w:val="24"/>
          <w:lang w:val="en-GB"/>
        </w:rPr>
        <w:t xml:space="preserve"> since the </w:t>
      </w:r>
      <w:proofErr w:type="gramStart"/>
      <w:r w:rsidR="004D2B30">
        <w:rPr>
          <w:rFonts w:ascii="Arial" w:hAnsi="Arial" w:cs="Arial"/>
          <w:sz w:val="24"/>
          <w:szCs w:val="24"/>
          <w:lang w:val="en-GB"/>
        </w:rPr>
        <w:t>initial  design</w:t>
      </w:r>
      <w:proofErr w:type="gramEnd"/>
      <w:r w:rsidR="004D2B30">
        <w:rPr>
          <w:rFonts w:ascii="Arial" w:hAnsi="Arial" w:cs="Arial"/>
          <w:sz w:val="24"/>
          <w:szCs w:val="24"/>
          <w:lang w:val="en-GB"/>
        </w:rPr>
        <w:t xml:space="preserve"> phases,</w:t>
      </w:r>
      <w:r w:rsidR="0056774E">
        <w:rPr>
          <w:rFonts w:ascii="Arial" w:hAnsi="Arial" w:cs="Arial"/>
          <w:sz w:val="24"/>
          <w:szCs w:val="24"/>
          <w:lang w:val="en-GB"/>
        </w:rPr>
        <w:t xml:space="preserve"> there is the need </w:t>
      </w:r>
      <w:r w:rsidR="00C85646" w:rsidRPr="0008166B">
        <w:rPr>
          <w:rFonts w:ascii="Arial" w:hAnsi="Arial" w:cs="Arial"/>
          <w:sz w:val="24"/>
          <w:szCs w:val="24"/>
          <w:lang w:val="en-GB"/>
        </w:rPr>
        <w:t xml:space="preserve">to integrate concepts </w:t>
      </w:r>
      <w:r w:rsidR="0056774E">
        <w:rPr>
          <w:rFonts w:ascii="Arial" w:hAnsi="Arial" w:cs="Arial"/>
          <w:sz w:val="24"/>
          <w:szCs w:val="24"/>
          <w:lang w:val="en-GB"/>
        </w:rPr>
        <w:t xml:space="preserve">belonging to </w:t>
      </w:r>
      <w:r w:rsidR="00C85646" w:rsidRPr="0008166B">
        <w:rPr>
          <w:rFonts w:ascii="Arial" w:hAnsi="Arial" w:cs="Arial"/>
          <w:sz w:val="24"/>
          <w:szCs w:val="24"/>
          <w:lang w:val="en-GB"/>
        </w:rPr>
        <w:t xml:space="preserve">different thematic </w:t>
      </w:r>
      <w:r w:rsidR="0056774E">
        <w:rPr>
          <w:rFonts w:ascii="Arial" w:hAnsi="Arial" w:cs="Arial"/>
          <w:sz w:val="24"/>
          <w:szCs w:val="24"/>
          <w:lang w:val="en-GB"/>
        </w:rPr>
        <w:t>areas</w:t>
      </w:r>
      <w:r w:rsidR="00C85646">
        <w:rPr>
          <w:rFonts w:ascii="Arial" w:hAnsi="Arial" w:cs="Arial"/>
          <w:sz w:val="24"/>
          <w:szCs w:val="24"/>
          <w:lang w:val="en-GB"/>
        </w:rPr>
        <w:t xml:space="preserve">. </w:t>
      </w:r>
      <w:r w:rsidR="002C7D67" w:rsidRPr="002C7D67">
        <w:rPr>
          <w:rFonts w:ascii="Arial" w:hAnsi="Arial" w:cs="Arial"/>
          <w:sz w:val="24"/>
          <w:szCs w:val="24"/>
          <w:lang w:val="en-GB"/>
        </w:rPr>
        <w:t>To manage these aspects</w:t>
      </w:r>
      <w:r w:rsidR="008974E9">
        <w:rPr>
          <w:rFonts w:ascii="Arial" w:hAnsi="Arial" w:cs="Arial"/>
          <w:sz w:val="24"/>
          <w:szCs w:val="24"/>
          <w:lang w:val="en-GB"/>
        </w:rPr>
        <w:t xml:space="preserve"> we adopted</w:t>
      </w:r>
      <w:r w:rsidR="002C7D67" w:rsidRPr="002C7D67">
        <w:rPr>
          <w:rFonts w:ascii="Arial" w:hAnsi="Arial" w:cs="Arial"/>
          <w:sz w:val="24"/>
          <w:szCs w:val="24"/>
          <w:lang w:val="en-GB"/>
        </w:rPr>
        <w:t xml:space="preserve"> a </w:t>
      </w:r>
      <w:r w:rsidR="0008166B">
        <w:rPr>
          <w:rFonts w:ascii="Arial" w:hAnsi="Arial" w:cs="Arial"/>
          <w:sz w:val="24"/>
          <w:szCs w:val="24"/>
          <w:lang w:val="en-GB"/>
        </w:rPr>
        <w:t>particularly promising approach</w:t>
      </w:r>
      <w:r w:rsidR="0020799E">
        <w:rPr>
          <w:rFonts w:ascii="Arial" w:hAnsi="Arial" w:cs="Arial"/>
          <w:sz w:val="24"/>
          <w:szCs w:val="24"/>
          <w:lang w:val="en-GB"/>
        </w:rPr>
        <w:t xml:space="preserve"> called O</w:t>
      </w:r>
      <w:r w:rsidR="002C7D67" w:rsidRPr="002C7D67">
        <w:rPr>
          <w:rFonts w:ascii="Arial" w:hAnsi="Arial" w:cs="Arial"/>
          <w:sz w:val="24"/>
          <w:szCs w:val="24"/>
          <w:lang w:val="en-GB"/>
        </w:rPr>
        <w:t>ntology-</w:t>
      </w:r>
      <w:r w:rsidR="0020799E">
        <w:rPr>
          <w:rFonts w:ascii="Arial" w:hAnsi="Arial" w:cs="Arial"/>
          <w:sz w:val="24"/>
          <w:szCs w:val="24"/>
          <w:lang w:val="en-GB"/>
        </w:rPr>
        <w:t>B</w:t>
      </w:r>
      <w:r w:rsidR="002C7D67" w:rsidRPr="002C7D67">
        <w:rPr>
          <w:rFonts w:ascii="Arial" w:hAnsi="Arial" w:cs="Arial"/>
          <w:sz w:val="24"/>
          <w:szCs w:val="24"/>
          <w:lang w:val="en-GB"/>
        </w:rPr>
        <w:t xml:space="preserve">ased </w:t>
      </w:r>
      <w:r w:rsidR="0020799E">
        <w:rPr>
          <w:rFonts w:ascii="Arial" w:hAnsi="Arial" w:cs="Arial"/>
          <w:sz w:val="24"/>
          <w:szCs w:val="24"/>
          <w:lang w:val="en-GB"/>
        </w:rPr>
        <w:t>D</w:t>
      </w:r>
      <w:r w:rsidR="002C7D67" w:rsidRPr="002C7D67">
        <w:rPr>
          <w:rFonts w:ascii="Arial" w:hAnsi="Arial" w:cs="Arial"/>
          <w:sz w:val="24"/>
          <w:szCs w:val="24"/>
          <w:lang w:val="en-GB"/>
        </w:rPr>
        <w:t xml:space="preserve">ata </w:t>
      </w:r>
      <w:r w:rsidR="0020799E">
        <w:rPr>
          <w:rFonts w:ascii="Arial" w:hAnsi="Arial" w:cs="Arial"/>
          <w:sz w:val="24"/>
          <w:szCs w:val="24"/>
          <w:lang w:val="en-GB"/>
        </w:rPr>
        <w:t>M</w:t>
      </w:r>
      <w:r w:rsidR="002C7D67" w:rsidRPr="002C7D67">
        <w:rPr>
          <w:rFonts w:ascii="Arial" w:hAnsi="Arial" w:cs="Arial"/>
          <w:sz w:val="24"/>
          <w:szCs w:val="24"/>
          <w:lang w:val="en-GB"/>
        </w:rPr>
        <w:t>anagement</w:t>
      </w:r>
      <w:r w:rsidR="009F5658">
        <w:rPr>
          <w:rFonts w:ascii="Arial" w:hAnsi="Arial" w:cs="Arial"/>
          <w:sz w:val="24"/>
          <w:szCs w:val="24"/>
          <w:lang w:val="en-GB"/>
        </w:rPr>
        <w:t xml:space="preserve"> (OBDM)</w:t>
      </w:r>
      <w:r w:rsidR="0089206A">
        <w:rPr>
          <w:rFonts w:ascii="Arial" w:hAnsi="Arial" w:cs="Arial"/>
          <w:sz w:val="24"/>
          <w:szCs w:val="24"/>
          <w:lang w:val="en-GB"/>
        </w:rPr>
        <w:t xml:space="preserve"> </w:t>
      </w:r>
      <w:r w:rsidR="0020799E">
        <w:rPr>
          <w:rFonts w:ascii="Arial" w:hAnsi="Arial" w:cs="Arial"/>
          <w:sz w:val="24"/>
          <w:szCs w:val="24"/>
          <w:lang w:val="en-GB"/>
        </w:rPr>
        <w:t>(Lenzerini, 2011)</w:t>
      </w:r>
      <w:r w:rsidR="002C7D67" w:rsidRPr="002C7D67">
        <w:rPr>
          <w:rFonts w:ascii="Arial" w:hAnsi="Arial" w:cs="Arial"/>
          <w:sz w:val="24"/>
          <w:szCs w:val="24"/>
          <w:lang w:val="en-GB"/>
        </w:rPr>
        <w:t>.</w:t>
      </w:r>
    </w:p>
    <w:p w:rsidR="0008166B" w:rsidRDefault="002C7D67" w:rsidP="002C7D67">
      <w:pPr>
        <w:spacing w:before="120" w:after="0" w:line="360" w:lineRule="auto"/>
        <w:jc w:val="both"/>
        <w:rPr>
          <w:rFonts w:ascii="Arial" w:hAnsi="Arial" w:cs="Arial"/>
          <w:sz w:val="24"/>
          <w:szCs w:val="24"/>
          <w:lang w:val="en-GB"/>
        </w:rPr>
      </w:pPr>
      <w:r w:rsidRPr="002C7D67">
        <w:rPr>
          <w:rFonts w:ascii="Arial" w:hAnsi="Arial" w:cs="Arial"/>
          <w:sz w:val="24"/>
          <w:szCs w:val="24"/>
          <w:lang w:val="en-GB"/>
        </w:rPr>
        <w:t xml:space="preserve">This </w:t>
      </w:r>
      <w:r w:rsidR="0008166B" w:rsidRPr="002C7D67">
        <w:rPr>
          <w:rFonts w:ascii="Arial" w:hAnsi="Arial" w:cs="Arial"/>
          <w:sz w:val="24"/>
          <w:szCs w:val="24"/>
          <w:lang w:val="en-GB"/>
        </w:rPr>
        <w:t>approach</w:t>
      </w:r>
      <w:r w:rsidR="0008166B">
        <w:rPr>
          <w:rFonts w:ascii="Arial" w:hAnsi="Arial" w:cs="Arial"/>
          <w:sz w:val="24"/>
          <w:szCs w:val="24"/>
          <w:lang w:val="en-GB"/>
        </w:rPr>
        <w:t xml:space="preserve"> </w:t>
      </w:r>
      <w:r w:rsidRPr="002C7D67">
        <w:rPr>
          <w:rFonts w:ascii="Arial" w:hAnsi="Arial" w:cs="Arial"/>
          <w:sz w:val="24"/>
          <w:szCs w:val="24"/>
          <w:lang w:val="en-GB"/>
        </w:rPr>
        <w:t>has enormous advantage</w:t>
      </w:r>
      <w:r w:rsidR="004D2B30">
        <w:rPr>
          <w:rFonts w:ascii="Arial" w:hAnsi="Arial" w:cs="Arial"/>
          <w:sz w:val="24"/>
          <w:szCs w:val="24"/>
          <w:lang w:val="en-GB"/>
        </w:rPr>
        <w:t>s</w:t>
      </w:r>
      <w:r w:rsidRPr="002C7D67">
        <w:rPr>
          <w:rFonts w:ascii="Arial" w:hAnsi="Arial" w:cs="Arial"/>
          <w:sz w:val="24"/>
          <w:szCs w:val="24"/>
          <w:lang w:val="en-GB"/>
        </w:rPr>
        <w:t xml:space="preserve"> </w:t>
      </w:r>
      <w:proofErr w:type="gramStart"/>
      <w:r w:rsidRPr="002C7D67">
        <w:rPr>
          <w:rFonts w:ascii="Arial" w:hAnsi="Arial" w:cs="Arial"/>
          <w:sz w:val="24"/>
          <w:szCs w:val="24"/>
          <w:lang w:val="en-GB"/>
        </w:rPr>
        <w:t>in terms of</w:t>
      </w:r>
      <w:proofErr w:type="gramEnd"/>
      <w:r w:rsidRPr="002C7D67">
        <w:rPr>
          <w:rFonts w:ascii="Arial" w:hAnsi="Arial" w:cs="Arial"/>
          <w:sz w:val="24"/>
          <w:szCs w:val="24"/>
          <w:lang w:val="en-GB"/>
        </w:rPr>
        <w:t>:</w:t>
      </w:r>
    </w:p>
    <w:p w:rsidR="0008166B" w:rsidRDefault="0056774E" w:rsidP="0008166B">
      <w:pPr>
        <w:pStyle w:val="Paragrafoelenco"/>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 xml:space="preserve">industrialization of </w:t>
      </w:r>
      <w:r w:rsidR="002C7D67" w:rsidRPr="0008166B">
        <w:rPr>
          <w:rFonts w:ascii="Arial" w:hAnsi="Arial" w:cs="Arial"/>
          <w:sz w:val="24"/>
          <w:szCs w:val="24"/>
          <w:lang w:val="en-GB"/>
        </w:rPr>
        <w:t xml:space="preserve"> process</w:t>
      </w:r>
      <w:r w:rsidR="00C85646">
        <w:rPr>
          <w:rFonts w:ascii="Arial" w:hAnsi="Arial" w:cs="Arial"/>
          <w:sz w:val="24"/>
          <w:szCs w:val="24"/>
          <w:lang w:val="en-GB"/>
        </w:rPr>
        <w:t>es</w:t>
      </w:r>
      <w:r w:rsidR="002C7D67" w:rsidRPr="0008166B">
        <w:rPr>
          <w:rFonts w:ascii="Arial" w:hAnsi="Arial" w:cs="Arial"/>
          <w:sz w:val="24"/>
          <w:szCs w:val="24"/>
          <w:lang w:val="en-GB"/>
        </w:rPr>
        <w:t>;</w:t>
      </w:r>
    </w:p>
    <w:p w:rsidR="0008166B" w:rsidRDefault="0056774E" w:rsidP="0008166B">
      <w:pPr>
        <w:pStyle w:val="Paragrafoelenco"/>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 xml:space="preserve">data </w:t>
      </w:r>
      <w:r w:rsidR="004D2B30">
        <w:rPr>
          <w:rFonts w:ascii="Arial" w:hAnsi="Arial" w:cs="Arial"/>
          <w:sz w:val="24"/>
          <w:szCs w:val="24"/>
          <w:lang w:val="en-GB"/>
        </w:rPr>
        <w:t>harmonization</w:t>
      </w:r>
      <w:r w:rsidR="002C7D67" w:rsidRPr="0008166B">
        <w:rPr>
          <w:rFonts w:ascii="Arial" w:hAnsi="Arial" w:cs="Arial"/>
          <w:sz w:val="24"/>
          <w:szCs w:val="24"/>
          <w:lang w:val="en-GB"/>
        </w:rPr>
        <w:t>;</w:t>
      </w:r>
    </w:p>
    <w:p w:rsidR="0008166B" w:rsidRDefault="0056774E" w:rsidP="0008166B">
      <w:pPr>
        <w:pStyle w:val="Paragrafoelenco"/>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data </w:t>
      </w:r>
      <w:r w:rsidR="002C7D67" w:rsidRPr="0008166B">
        <w:rPr>
          <w:rFonts w:ascii="Arial" w:hAnsi="Arial" w:cs="Arial"/>
          <w:sz w:val="24"/>
          <w:szCs w:val="24"/>
          <w:lang w:val="en-GB"/>
        </w:rPr>
        <w:t>quality control;</w:t>
      </w:r>
    </w:p>
    <w:p w:rsidR="002C7D67" w:rsidRPr="0008166B" w:rsidRDefault="002C7D67" w:rsidP="0008166B">
      <w:pPr>
        <w:pStyle w:val="Paragrafoelenco"/>
        <w:numPr>
          <w:ilvl w:val="0"/>
          <w:numId w:val="5"/>
        </w:numPr>
        <w:spacing w:before="120" w:after="0" w:line="360" w:lineRule="auto"/>
        <w:jc w:val="both"/>
        <w:rPr>
          <w:rFonts w:ascii="Arial" w:hAnsi="Arial" w:cs="Arial"/>
          <w:sz w:val="24"/>
          <w:szCs w:val="24"/>
          <w:lang w:val="en-GB"/>
        </w:rPr>
      </w:pPr>
      <w:proofErr w:type="gramStart"/>
      <w:r w:rsidRPr="0008166B">
        <w:rPr>
          <w:rFonts w:ascii="Arial" w:hAnsi="Arial" w:cs="Arial"/>
          <w:sz w:val="24"/>
          <w:szCs w:val="24"/>
          <w:lang w:val="en-GB"/>
        </w:rPr>
        <w:t>flexibility</w:t>
      </w:r>
      <w:proofErr w:type="gramEnd"/>
      <w:r w:rsidRPr="0008166B">
        <w:rPr>
          <w:rFonts w:ascii="Arial" w:hAnsi="Arial" w:cs="Arial"/>
          <w:sz w:val="24"/>
          <w:szCs w:val="24"/>
          <w:lang w:val="en-GB"/>
        </w:rPr>
        <w:t xml:space="preserve"> in adding new sources or modifying existing ones.</w:t>
      </w:r>
    </w:p>
    <w:p w:rsidR="00CB2B44" w:rsidRPr="004D2B30" w:rsidRDefault="009A6845" w:rsidP="00CC1C1D">
      <w:pPr>
        <w:spacing w:before="360" w:after="0" w:line="360" w:lineRule="auto"/>
        <w:jc w:val="both"/>
        <w:rPr>
          <w:rFonts w:ascii="Arial" w:hAnsi="Arial" w:cs="Arial"/>
          <w:i/>
          <w:sz w:val="24"/>
          <w:szCs w:val="24"/>
          <w:lang w:val="en-US"/>
        </w:rPr>
      </w:pPr>
      <w:r>
        <w:rPr>
          <w:rFonts w:ascii="Arial" w:hAnsi="Arial" w:cs="Arial"/>
          <w:i/>
          <w:sz w:val="24"/>
          <w:szCs w:val="24"/>
          <w:lang w:val="en-US"/>
        </w:rPr>
        <w:t>2</w:t>
      </w:r>
      <w:r w:rsidR="00CB2B44" w:rsidRPr="004D2B30">
        <w:rPr>
          <w:rFonts w:ascii="Arial" w:hAnsi="Arial" w:cs="Arial"/>
          <w:i/>
          <w:sz w:val="24"/>
          <w:szCs w:val="24"/>
          <w:lang w:val="en-US"/>
        </w:rPr>
        <w:t xml:space="preserve">.1. </w:t>
      </w:r>
      <w:r w:rsidR="00184005" w:rsidRPr="004D2B30">
        <w:rPr>
          <w:rFonts w:ascii="Arial" w:hAnsi="Arial" w:cs="Arial"/>
          <w:i/>
          <w:sz w:val="24"/>
          <w:szCs w:val="24"/>
          <w:lang w:val="en-US"/>
        </w:rPr>
        <w:t>Data Architecture</w:t>
      </w:r>
    </w:p>
    <w:p w:rsidR="0020799E" w:rsidRDefault="007D0748" w:rsidP="0034668D">
      <w:pPr>
        <w:spacing w:before="120" w:after="0" w:line="360" w:lineRule="auto"/>
        <w:jc w:val="both"/>
        <w:rPr>
          <w:rFonts w:ascii="Arial" w:hAnsi="Arial" w:cs="Arial"/>
          <w:sz w:val="24"/>
          <w:szCs w:val="24"/>
          <w:lang w:val="en-GB"/>
        </w:rPr>
      </w:pPr>
      <w:r w:rsidRPr="007D0748">
        <w:rPr>
          <w:rFonts w:ascii="Arial" w:hAnsi="Arial" w:cs="Arial"/>
          <w:sz w:val="24"/>
          <w:szCs w:val="24"/>
          <w:lang w:val="en-GB"/>
        </w:rPr>
        <w:t>The aim of the ISSR is to integrate the data of all the registers, to this end the units of the registers</w:t>
      </w:r>
      <w:r w:rsidR="004D2B30">
        <w:rPr>
          <w:rFonts w:ascii="Arial" w:hAnsi="Arial" w:cs="Arial"/>
          <w:sz w:val="24"/>
          <w:szCs w:val="24"/>
          <w:lang w:val="en-GB"/>
        </w:rPr>
        <w:t xml:space="preserve"> </w:t>
      </w:r>
      <w:proofErr w:type="gramStart"/>
      <w:r w:rsidR="004D2B30">
        <w:rPr>
          <w:rFonts w:ascii="Arial" w:hAnsi="Arial" w:cs="Arial"/>
          <w:sz w:val="24"/>
          <w:szCs w:val="24"/>
          <w:lang w:val="en-GB"/>
        </w:rPr>
        <w:t>are uniquely identified</w:t>
      </w:r>
      <w:proofErr w:type="gramEnd"/>
      <w:r w:rsidR="004D2B30">
        <w:rPr>
          <w:rFonts w:ascii="Arial" w:hAnsi="Arial" w:cs="Arial"/>
          <w:sz w:val="24"/>
          <w:szCs w:val="24"/>
          <w:lang w:val="en-GB"/>
        </w:rPr>
        <w:t xml:space="preserve"> within the system by a specific </w:t>
      </w:r>
      <w:r w:rsidRPr="007D0748">
        <w:rPr>
          <w:rFonts w:ascii="Arial" w:hAnsi="Arial" w:cs="Arial"/>
          <w:sz w:val="24"/>
          <w:szCs w:val="24"/>
          <w:lang w:val="en-GB"/>
        </w:rPr>
        <w:t xml:space="preserve">code. This information </w:t>
      </w:r>
      <w:proofErr w:type="gramStart"/>
      <w:r w:rsidRPr="007D0748">
        <w:rPr>
          <w:rFonts w:ascii="Arial" w:hAnsi="Arial" w:cs="Arial"/>
          <w:sz w:val="24"/>
          <w:szCs w:val="24"/>
          <w:lang w:val="en-GB"/>
        </w:rPr>
        <w:t>is used</w:t>
      </w:r>
      <w:proofErr w:type="gramEnd"/>
      <w:r w:rsidRPr="007D0748">
        <w:rPr>
          <w:rFonts w:ascii="Arial" w:hAnsi="Arial" w:cs="Arial"/>
          <w:sz w:val="24"/>
          <w:szCs w:val="24"/>
          <w:lang w:val="en-GB"/>
        </w:rPr>
        <w:t xml:space="preserve"> to connect </w:t>
      </w:r>
      <w:r w:rsidR="004D2B30">
        <w:rPr>
          <w:rFonts w:ascii="Arial" w:hAnsi="Arial" w:cs="Arial"/>
          <w:sz w:val="24"/>
          <w:szCs w:val="24"/>
          <w:lang w:val="en-GB"/>
        </w:rPr>
        <w:t xml:space="preserve">each unit in a register to other units in </w:t>
      </w:r>
      <w:r w:rsidRPr="007D0748">
        <w:rPr>
          <w:rFonts w:ascii="Arial" w:hAnsi="Arial" w:cs="Arial"/>
          <w:sz w:val="24"/>
          <w:szCs w:val="24"/>
          <w:lang w:val="en-GB"/>
        </w:rPr>
        <w:t>the various registers of the system.</w:t>
      </w:r>
      <w:r w:rsidR="00FD17A5">
        <w:rPr>
          <w:rFonts w:ascii="Arial" w:hAnsi="Arial" w:cs="Arial"/>
          <w:sz w:val="24"/>
          <w:szCs w:val="24"/>
          <w:lang w:val="en-GB"/>
        </w:rPr>
        <w:t xml:space="preserve"> </w:t>
      </w:r>
    </w:p>
    <w:p w:rsidR="0034668D" w:rsidRPr="0034668D" w:rsidRDefault="00FD17A5" w:rsidP="0034668D">
      <w:pPr>
        <w:spacing w:before="120" w:after="0" w:line="360" w:lineRule="auto"/>
        <w:jc w:val="both"/>
        <w:rPr>
          <w:rFonts w:ascii="Arial" w:hAnsi="Arial" w:cs="Arial"/>
          <w:sz w:val="24"/>
          <w:szCs w:val="24"/>
          <w:lang w:val="en-US"/>
        </w:rPr>
      </w:pPr>
      <w:r w:rsidRPr="00FD17A5">
        <w:rPr>
          <w:rFonts w:ascii="Arial" w:hAnsi="Arial" w:cs="Arial"/>
          <w:sz w:val="24"/>
          <w:szCs w:val="24"/>
          <w:lang w:val="en-GB"/>
        </w:rPr>
        <w:t xml:space="preserve">The ISSR data architecture </w:t>
      </w:r>
      <w:r w:rsidR="0020799E">
        <w:rPr>
          <w:rFonts w:ascii="Arial" w:hAnsi="Arial" w:cs="Arial"/>
          <w:sz w:val="24"/>
          <w:szCs w:val="24"/>
          <w:lang w:val="en-GB"/>
        </w:rPr>
        <w:t xml:space="preserve">(see </w:t>
      </w:r>
      <w:r w:rsidR="0020799E" w:rsidRPr="0020799E">
        <w:rPr>
          <w:rFonts w:ascii="Arial" w:hAnsi="Arial" w:cs="Arial"/>
          <w:sz w:val="24"/>
          <w:szCs w:val="24"/>
          <w:lang w:val="en-GB"/>
        </w:rPr>
        <w:fldChar w:fldCharType="begin"/>
      </w:r>
      <w:r w:rsidR="0020799E" w:rsidRPr="0020799E">
        <w:rPr>
          <w:rFonts w:ascii="Arial" w:hAnsi="Arial" w:cs="Arial"/>
          <w:sz w:val="24"/>
          <w:szCs w:val="24"/>
          <w:lang w:val="en-GB"/>
        </w:rPr>
        <w:instrText xml:space="preserve"> REF _Ref514404985 \h  \* MERGEFORMAT </w:instrText>
      </w:r>
      <w:r w:rsidR="0020799E" w:rsidRPr="0020799E">
        <w:rPr>
          <w:rFonts w:ascii="Arial" w:hAnsi="Arial" w:cs="Arial"/>
          <w:sz w:val="24"/>
          <w:szCs w:val="24"/>
          <w:lang w:val="en-GB"/>
        </w:rPr>
      </w:r>
      <w:r w:rsidR="0020799E" w:rsidRPr="0020799E">
        <w:rPr>
          <w:rFonts w:ascii="Arial" w:hAnsi="Arial" w:cs="Arial"/>
          <w:sz w:val="24"/>
          <w:szCs w:val="24"/>
          <w:lang w:val="en-GB"/>
        </w:rPr>
        <w:fldChar w:fldCharType="separate"/>
      </w:r>
      <w:r w:rsidR="0020799E" w:rsidRPr="0020799E">
        <w:rPr>
          <w:rFonts w:ascii="Arial" w:hAnsi="Arial" w:cs="Arial"/>
          <w:sz w:val="24"/>
          <w:szCs w:val="24"/>
        </w:rPr>
        <w:t xml:space="preserve">Figure </w:t>
      </w:r>
      <w:r w:rsidR="0020799E" w:rsidRPr="0020799E">
        <w:rPr>
          <w:rFonts w:ascii="Arial" w:hAnsi="Arial" w:cs="Arial"/>
          <w:noProof/>
          <w:sz w:val="24"/>
          <w:szCs w:val="24"/>
        </w:rPr>
        <w:t>1</w:t>
      </w:r>
      <w:r w:rsidR="0020799E" w:rsidRPr="0020799E">
        <w:rPr>
          <w:rFonts w:ascii="Arial" w:hAnsi="Arial" w:cs="Arial"/>
          <w:sz w:val="24"/>
          <w:szCs w:val="24"/>
          <w:lang w:val="en-GB"/>
        </w:rPr>
        <w:fldChar w:fldCharType="end"/>
      </w:r>
      <w:r w:rsidR="0020799E" w:rsidRPr="0020799E">
        <w:rPr>
          <w:rFonts w:ascii="Arial" w:hAnsi="Arial" w:cs="Arial"/>
          <w:sz w:val="24"/>
          <w:szCs w:val="24"/>
          <w:lang w:val="en-GB"/>
        </w:rPr>
        <w:t>)</w:t>
      </w:r>
      <w:r w:rsidR="0020799E">
        <w:rPr>
          <w:rFonts w:ascii="Arial" w:hAnsi="Arial" w:cs="Arial"/>
          <w:sz w:val="24"/>
          <w:szCs w:val="24"/>
          <w:lang w:val="en-GB"/>
        </w:rPr>
        <w:t xml:space="preserve"> </w:t>
      </w:r>
      <w:proofErr w:type="gramStart"/>
      <w:r w:rsidRPr="00FD17A5">
        <w:rPr>
          <w:rFonts w:ascii="Arial" w:hAnsi="Arial" w:cs="Arial"/>
          <w:sz w:val="24"/>
          <w:szCs w:val="24"/>
          <w:lang w:val="en-GB"/>
        </w:rPr>
        <w:t>can be divided</w:t>
      </w:r>
      <w:proofErr w:type="gramEnd"/>
      <w:r w:rsidRPr="00FD17A5">
        <w:rPr>
          <w:rFonts w:ascii="Arial" w:hAnsi="Arial" w:cs="Arial"/>
          <w:sz w:val="24"/>
          <w:szCs w:val="24"/>
          <w:lang w:val="en-GB"/>
        </w:rPr>
        <w:t xml:space="preserve"> into two layers: data virtualization and data consu</w:t>
      </w:r>
      <w:r>
        <w:rPr>
          <w:rFonts w:ascii="Arial" w:hAnsi="Arial" w:cs="Arial"/>
          <w:sz w:val="24"/>
          <w:szCs w:val="24"/>
          <w:lang w:val="en-GB"/>
        </w:rPr>
        <w:t>m</w:t>
      </w:r>
      <w:r w:rsidRPr="00FD17A5">
        <w:rPr>
          <w:rFonts w:ascii="Arial" w:hAnsi="Arial" w:cs="Arial"/>
          <w:sz w:val="24"/>
          <w:szCs w:val="24"/>
          <w:lang w:val="en-GB"/>
        </w:rPr>
        <w:t>ption</w:t>
      </w:r>
      <w:r>
        <w:rPr>
          <w:rFonts w:ascii="Arial" w:hAnsi="Arial" w:cs="Arial"/>
          <w:sz w:val="24"/>
          <w:szCs w:val="24"/>
          <w:lang w:val="en-GB"/>
        </w:rPr>
        <w:t>.</w:t>
      </w:r>
      <w:r w:rsidR="002B4B22">
        <w:rPr>
          <w:rFonts w:ascii="Arial" w:hAnsi="Arial" w:cs="Arial"/>
          <w:sz w:val="24"/>
          <w:szCs w:val="24"/>
          <w:lang w:val="en-GB"/>
        </w:rPr>
        <w:t xml:space="preserve"> </w:t>
      </w:r>
      <w:r w:rsidR="002B4B22" w:rsidRPr="002B4B22">
        <w:rPr>
          <w:rFonts w:ascii="Arial" w:hAnsi="Arial" w:cs="Arial"/>
          <w:sz w:val="24"/>
          <w:szCs w:val="24"/>
          <w:lang w:val="en-GB"/>
        </w:rPr>
        <w:t xml:space="preserve">Data virtualization is the new data integration </w:t>
      </w:r>
      <w:r w:rsidR="004D2B30">
        <w:rPr>
          <w:rFonts w:ascii="Arial" w:hAnsi="Arial" w:cs="Arial"/>
          <w:sz w:val="24"/>
          <w:szCs w:val="24"/>
          <w:lang w:val="en-GB"/>
        </w:rPr>
        <w:t>approach</w:t>
      </w:r>
      <w:r w:rsidR="002B4B22" w:rsidRPr="002B4B22">
        <w:rPr>
          <w:rFonts w:ascii="Arial" w:hAnsi="Arial" w:cs="Arial"/>
          <w:sz w:val="24"/>
          <w:szCs w:val="24"/>
          <w:lang w:val="en-GB"/>
        </w:rPr>
        <w:t xml:space="preserve">, </w:t>
      </w:r>
      <w:r w:rsidR="004D2B30">
        <w:rPr>
          <w:rFonts w:ascii="Arial" w:hAnsi="Arial" w:cs="Arial"/>
          <w:sz w:val="24"/>
          <w:szCs w:val="24"/>
          <w:lang w:val="en-GB"/>
        </w:rPr>
        <w:t>which</w:t>
      </w:r>
      <w:r w:rsidR="004D2B30" w:rsidRPr="004D2B30">
        <w:rPr>
          <w:rFonts w:ascii="Arial" w:hAnsi="Arial" w:cs="Arial"/>
          <w:sz w:val="24"/>
          <w:szCs w:val="24"/>
          <w:lang w:val="en-GB"/>
        </w:rPr>
        <w:t xml:space="preserve"> </w:t>
      </w:r>
      <w:r w:rsidR="004D2B30" w:rsidRPr="002B4B22">
        <w:rPr>
          <w:rFonts w:ascii="Arial" w:hAnsi="Arial" w:cs="Arial"/>
          <w:sz w:val="24"/>
          <w:szCs w:val="24"/>
          <w:lang w:val="en-GB"/>
        </w:rPr>
        <w:t xml:space="preserve">offers flexibility and agility </w:t>
      </w:r>
      <w:proofErr w:type="gramStart"/>
      <w:r w:rsidR="004D2B30" w:rsidRPr="002B4B22">
        <w:rPr>
          <w:rFonts w:ascii="Arial" w:hAnsi="Arial" w:cs="Arial"/>
          <w:sz w:val="24"/>
          <w:szCs w:val="24"/>
          <w:lang w:val="en-GB"/>
        </w:rPr>
        <w:t>to quickly retrieve</w:t>
      </w:r>
      <w:proofErr w:type="gramEnd"/>
      <w:r w:rsidR="004D2B30" w:rsidRPr="002B4B22">
        <w:rPr>
          <w:rFonts w:ascii="Arial" w:hAnsi="Arial" w:cs="Arial"/>
          <w:sz w:val="24"/>
          <w:szCs w:val="24"/>
          <w:lang w:val="en-GB"/>
        </w:rPr>
        <w:t xml:space="preserve"> data from all registers on the fly</w:t>
      </w:r>
      <w:r w:rsidR="004D2B30">
        <w:rPr>
          <w:rFonts w:ascii="Arial" w:hAnsi="Arial" w:cs="Arial"/>
          <w:sz w:val="24"/>
          <w:szCs w:val="24"/>
          <w:lang w:val="en-GB"/>
        </w:rPr>
        <w:t>. Data virtualization overcome in this way the limitations of older approaches</w:t>
      </w:r>
      <w:r w:rsidR="002B4B22" w:rsidRPr="002B4B22">
        <w:rPr>
          <w:rFonts w:ascii="Arial" w:hAnsi="Arial" w:cs="Arial"/>
          <w:sz w:val="24"/>
          <w:szCs w:val="24"/>
          <w:lang w:val="en-GB"/>
        </w:rPr>
        <w:t xml:space="preserve"> s</w:t>
      </w:r>
      <w:r w:rsidR="004D2B30">
        <w:rPr>
          <w:rFonts w:ascii="Arial" w:hAnsi="Arial" w:cs="Arial"/>
          <w:sz w:val="24"/>
          <w:szCs w:val="24"/>
          <w:lang w:val="en-GB"/>
        </w:rPr>
        <w:t>uch as ETL and data replication</w:t>
      </w:r>
      <w:r w:rsidR="002B4B22" w:rsidRPr="002B4B22">
        <w:rPr>
          <w:rFonts w:ascii="Arial" w:hAnsi="Arial" w:cs="Arial"/>
          <w:sz w:val="24"/>
          <w:szCs w:val="24"/>
          <w:lang w:val="en-GB"/>
        </w:rPr>
        <w:t>.</w:t>
      </w:r>
      <w:r w:rsidR="006C3C46">
        <w:rPr>
          <w:rFonts w:ascii="Arial" w:hAnsi="Arial" w:cs="Arial"/>
          <w:sz w:val="24"/>
          <w:szCs w:val="24"/>
          <w:lang w:val="en-GB"/>
        </w:rPr>
        <w:t xml:space="preserve"> </w:t>
      </w:r>
      <w:r w:rsidR="006C3C46" w:rsidRPr="006C3C46">
        <w:rPr>
          <w:rFonts w:ascii="Arial" w:hAnsi="Arial" w:cs="Arial"/>
          <w:sz w:val="24"/>
          <w:szCs w:val="24"/>
          <w:lang w:val="en-GB"/>
        </w:rPr>
        <w:t xml:space="preserve">This layer </w:t>
      </w:r>
      <w:r w:rsidR="00F76F1A">
        <w:rPr>
          <w:rFonts w:ascii="Arial" w:hAnsi="Arial" w:cs="Arial"/>
          <w:sz w:val="24"/>
          <w:szCs w:val="24"/>
          <w:lang w:val="en-GB"/>
        </w:rPr>
        <w:t xml:space="preserve">is composed by </w:t>
      </w:r>
      <w:r w:rsidR="00F76F1A" w:rsidRPr="004D2B30">
        <w:rPr>
          <w:rFonts w:ascii="Arial" w:hAnsi="Arial" w:cs="Arial"/>
          <w:i/>
          <w:sz w:val="24"/>
          <w:szCs w:val="24"/>
          <w:lang w:val="en-GB"/>
        </w:rPr>
        <w:t>Physical Integration</w:t>
      </w:r>
      <w:r w:rsidR="00F76F1A" w:rsidRPr="006C3C46">
        <w:rPr>
          <w:rFonts w:ascii="Arial" w:hAnsi="Arial" w:cs="Arial"/>
          <w:sz w:val="24"/>
          <w:szCs w:val="24"/>
          <w:lang w:val="en-GB"/>
        </w:rPr>
        <w:t xml:space="preserve"> </w:t>
      </w:r>
      <w:r w:rsidR="00F76F1A">
        <w:rPr>
          <w:rFonts w:ascii="Arial" w:hAnsi="Arial" w:cs="Arial"/>
          <w:sz w:val="24"/>
          <w:szCs w:val="24"/>
          <w:lang w:val="en-GB"/>
        </w:rPr>
        <w:t xml:space="preserve">that </w:t>
      </w:r>
      <w:r w:rsidR="006C3C46" w:rsidRPr="006C3C46">
        <w:rPr>
          <w:rFonts w:ascii="Arial" w:hAnsi="Arial" w:cs="Arial"/>
          <w:sz w:val="24"/>
          <w:szCs w:val="24"/>
          <w:lang w:val="en-GB"/>
        </w:rPr>
        <w:t>combines data, using the unit identification link</w:t>
      </w:r>
      <w:r w:rsidR="004D2B30">
        <w:rPr>
          <w:rFonts w:ascii="Arial" w:hAnsi="Arial" w:cs="Arial"/>
          <w:sz w:val="24"/>
          <w:szCs w:val="24"/>
          <w:lang w:val="en-GB"/>
        </w:rPr>
        <w:t xml:space="preserve"> (the code)</w:t>
      </w:r>
      <w:r w:rsidR="006C3C46" w:rsidRPr="006C3C46">
        <w:rPr>
          <w:rFonts w:ascii="Arial" w:hAnsi="Arial" w:cs="Arial"/>
          <w:sz w:val="24"/>
          <w:szCs w:val="24"/>
          <w:lang w:val="en-GB"/>
        </w:rPr>
        <w:t>,</w:t>
      </w:r>
      <w:r w:rsidR="00F76F1A">
        <w:rPr>
          <w:rFonts w:ascii="Arial" w:hAnsi="Arial" w:cs="Arial"/>
          <w:sz w:val="24"/>
          <w:szCs w:val="24"/>
          <w:lang w:val="en-GB"/>
        </w:rPr>
        <w:t xml:space="preserve"> and by </w:t>
      </w:r>
      <w:r w:rsidR="00F76F1A" w:rsidRPr="004D2B30">
        <w:rPr>
          <w:rFonts w:ascii="Arial" w:hAnsi="Arial" w:cs="Arial"/>
          <w:i/>
          <w:sz w:val="24"/>
          <w:szCs w:val="24"/>
          <w:lang w:val="en-GB"/>
        </w:rPr>
        <w:t xml:space="preserve">Integrated Micro </w:t>
      </w:r>
      <w:proofErr w:type="gramStart"/>
      <w:r w:rsidR="00D04B3C">
        <w:rPr>
          <w:rFonts w:ascii="Arial" w:hAnsi="Arial" w:cs="Arial"/>
          <w:i/>
          <w:sz w:val="24"/>
          <w:szCs w:val="24"/>
          <w:lang w:val="en-GB"/>
        </w:rPr>
        <w:t xml:space="preserve">Layer </w:t>
      </w:r>
      <w:r w:rsidR="00F76F1A" w:rsidRPr="004D2B30">
        <w:rPr>
          <w:rFonts w:ascii="Arial" w:hAnsi="Arial" w:cs="Arial"/>
          <w:i/>
          <w:sz w:val="24"/>
          <w:szCs w:val="24"/>
          <w:lang w:val="en-GB"/>
        </w:rPr>
        <w:t xml:space="preserve"> </w:t>
      </w:r>
      <w:r w:rsidR="00F76F1A">
        <w:rPr>
          <w:rFonts w:ascii="Arial" w:hAnsi="Arial" w:cs="Arial"/>
          <w:sz w:val="24"/>
          <w:szCs w:val="24"/>
          <w:lang w:val="en-GB"/>
        </w:rPr>
        <w:t>that</w:t>
      </w:r>
      <w:proofErr w:type="gramEnd"/>
      <w:r w:rsidR="00F76F1A">
        <w:rPr>
          <w:rFonts w:ascii="Arial" w:hAnsi="Arial" w:cs="Arial"/>
          <w:sz w:val="24"/>
          <w:szCs w:val="24"/>
          <w:lang w:val="en-GB"/>
        </w:rPr>
        <w:t xml:space="preserve"> integrates and</w:t>
      </w:r>
      <w:r w:rsidR="006C3C46" w:rsidRPr="006C3C46">
        <w:rPr>
          <w:rFonts w:ascii="Arial" w:hAnsi="Arial" w:cs="Arial"/>
          <w:sz w:val="24"/>
          <w:szCs w:val="24"/>
          <w:lang w:val="en-GB"/>
        </w:rPr>
        <w:t xml:space="preserve"> transforms data</w:t>
      </w:r>
      <w:r w:rsidR="00D04B3C">
        <w:rPr>
          <w:rFonts w:ascii="Arial" w:hAnsi="Arial" w:cs="Arial"/>
          <w:sz w:val="24"/>
          <w:szCs w:val="24"/>
          <w:lang w:val="en-GB"/>
        </w:rPr>
        <w:t>, then exposing them</w:t>
      </w:r>
      <w:r w:rsidR="006C3C46" w:rsidRPr="006C3C46">
        <w:rPr>
          <w:rFonts w:ascii="Arial" w:hAnsi="Arial" w:cs="Arial"/>
          <w:sz w:val="24"/>
          <w:szCs w:val="24"/>
          <w:lang w:val="en-GB"/>
        </w:rPr>
        <w:t xml:space="preserve"> </w:t>
      </w:r>
      <w:r w:rsidR="00D04B3C">
        <w:rPr>
          <w:rFonts w:ascii="Arial" w:hAnsi="Arial" w:cs="Arial"/>
          <w:sz w:val="24"/>
          <w:szCs w:val="24"/>
          <w:lang w:val="en-GB"/>
        </w:rPr>
        <w:t xml:space="preserve">as </w:t>
      </w:r>
      <w:r w:rsidR="006F37C7">
        <w:rPr>
          <w:rFonts w:ascii="Arial" w:hAnsi="Arial" w:cs="Arial"/>
          <w:sz w:val="24"/>
          <w:szCs w:val="24"/>
          <w:lang w:val="en-GB"/>
        </w:rPr>
        <w:t>views.</w:t>
      </w:r>
      <w:r w:rsidR="00451A57">
        <w:rPr>
          <w:rFonts w:ascii="Arial" w:hAnsi="Arial" w:cs="Arial"/>
          <w:sz w:val="24"/>
          <w:szCs w:val="24"/>
          <w:lang w:val="en-GB"/>
        </w:rPr>
        <w:t xml:space="preserve"> </w:t>
      </w:r>
    </w:p>
    <w:p w:rsidR="0034668D" w:rsidRDefault="00D04B3C" w:rsidP="0034668D">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w:t>
      </w:r>
      <w:proofErr w:type="spellStart"/>
      <w:r w:rsidRPr="00D04B3C">
        <w:rPr>
          <w:rFonts w:ascii="Arial" w:hAnsi="Arial" w:cs="Arial"/>
          <w:i/>
          <w:sz w:val="24"/>
          <w:szCs w:val="24"/>
          <w:lang w:val="en-US"/>
        </w:rPr>
        <w:t>Macrodata</w:t>
      </w:r>
      <w:proofErr w:type="spellEnd"/>
      <w:r w:rsidRPr="00D04B3C">
        <w:rPr>
          <w:rFonts w:ascii="Arial" w:hAnsi="Arial" w:cs="Arial"/>
          <w:i/>
          <w:sz w:val="24"/>
          <w:szCs w:val="24"/>
          <w:lang w:val="en-US"/>
        </w:rPr>
        <w:t xml:space="preserve"> Layer</w:t>
      </w:r>
      <w:r w:rsidR="0034668D" w:rsidRPr="0034668D">
        <w:rPr>
          <w:rFonts w:ascii="Arial" w:hAnsi="Arial" w:cs="Arial"/>
          <w:sz w:val="24"/>
          <w:szCs w:val="24"/>
          <w:lang w:val="en-US"/>
        </w:rPr>
        <w:t xml:space="preserve"> </w:t>
      </w:r>
      <w:r w:rsidR="0020799E">
        <w:rPr>
          <w:rFonts w:ascii="Arial" w:hAnsi="Arial" w:cs="Arial"/>
          <w:sz w:val="24"/>
          <w:szCs w:val="24"/>
          <w:lang w:val="en-US"/>
        </w:rPr>
        <w:t>positions itself upon</w:t>
      </w:r>
      <w:r>
        <w:rPr>
          <w:rFonts w:ascii="Arial" w:hAnsi="Arial" w:cs="Arial"/>
          <w:sz w:val="24"/>
          <w:szCs w:val="24"/>
          <w:lang w:val="en-US"/>
        </w:rPr>
        <w:t xml:space="preserve"> the Integrated Micro Layer </w:t>
      </w:r>
      <w:r w:rsidR="0034668D" w:rsidRPr="0034668D">
        <w:rPr>
          <w:rFonts w:ascii="Arial" w:hAnsi="Arial" w:cs="Arial"/>
          <w:sz w:val="24"/>
          <w:szCs w:val="24"/>
          <w:lang w:val="en-US"/>
        </w:rPr>
        <w:t xml:space="preserve">and provides </w:t>
      </w:r>
      <w:r>
        <w:rPr>
          <w:rFonts w:ascii="Arial" w:hAnsi="Arial" w:cs="Arial"/>
          <w:sz w:val="24"/>
          <w:szCs w:val="24"/>
          <w:lang w:val="en-US"/>
        </w:rPr>
        <w:t>aggregated</w:t>
      </w:r>
      <w:r w:rsidR="0034668D" w:rsidRPr="0034668D">
        <w:rPr>
          <w:rFonts w:ascii="Arial" w:hAnsi="Arial" w:cs="Arial"/>
          <w:sz w:val="24"/>
          <w:szCs w:val="24"/>
          <w:lang w:val="en-US"/>
        </w:rPr>
        <w:t xml:space="preserve"> data to user</w:t>
      </w:r>
      <w:r>
        <w:rPr>
          <w:rFonts w:ascii="Arial" w:hAnsi="Arial" w:cs="Arial"/>
          <w:sz w:val="24"/>
          <w:szCs w:val="24"/>
          <w:lang w:val="en-US"/>
        </w:rPr>
        <w:t>s</w:t>
      </w:r>
      <w:r w:rsidR="0034668D" w:rsidRPr="0034668D">
        <w:rPr>
          <w:rFonts w:ascii="Arial" w:hAnsi="Arial" w:cs="Arial"/>
          <w:sz w:val="24"/>
          <w:szCs w:val="24"/>
          <w:lang w:val="en-US"/>
        </w:rPr>
        <w:t xml:space="preserve"> to conduct analys</w:t>
      </w:r>
      <w:r>
        <w:rPr>
          <w:rFonts w:ascii="Arial" w:hAnsi="Arial" w:cs="Arial"/>
          <w:sz w:val="24"/>
          <w:szCs w:val="24"/>
          <w:lang w:val="en-US"/>
        </w:rPr>
        <w:t>e</w:t>
      </w:r>
      <w:r w:rsidR="0034668D" w:rsidRPr="0034668D">
        <w:rPr>
          <w:rFonts w:ascii="Arial" w:hAnsi="Arial" w:cs="Arial"/>
          <w:sz w:val="24"/>
          <w:szCs w:val="24"/>
          <w:lang w:val="en-US"/>
        </w:rPr>
        <w:t>s or business intelligence activities. The semantic leve</w:t>
      </w:r>
      <w:r>
        <w:rPr>
          <w:rFonts w:ascii="Arial" w:hAnsi="Arial" w:cs="Arial"/>
          <w:sz w:val="24"/>
          <w:szCs w:val="24"/>
          <w:lang w:val="en-US"/>
        </w:rPr>
        <w:t>l provides access to data via O</w:t>
      </w:r>
      <w:r w:rsidR="0034668D" w:rsidRPr="0034668D">
        <w:rPr>
          <w:rFonts w:ascii="Arial" w:hAnsi="Arial" w:cs="Arial"/>
          <w:sz w:val="24"/>
          <w:szCs w:val="24"/>
          <w:lang w:val="en-US"/>
        </w:rPr>
        <w:t>B</w:t>
      </w:r>
      <w:r>
        <w:rPr>
          <w:rFonts w:ascii="Arial" w:hAnsi="Arial" w:cs="Arial"/>
          <w:sz w:val="24"/>
          <w:szCs w:val="24"/>
          <w:lang w:val="en-US"/>
        </w:rPr>
        <w:t>D</w:t>
      </w:r>
      <w:r w:rsidR="0034668D" w:rsidRPr="0034668D">
        <w:rPr>
          <w:rFonts w:ascii="Arial" w:hAnsi="Arial" w:cs="Arial"/>
          <w:sz w:val="24"/>
          <w:szCs w:val="24"/>
          <w:lang w:val="en-US"/>
        </w:rPr>
        <w:t>M to micro and macro data.</w:t>
      </w:r>
    </w:p>
    <w:p w:rsidR="0020799E" w:rsidRDefault="00FD1F11" w:rsidP="0020799E">
      <w:pPr>
        <w:keepNext/>
        <w:spacing w:before="120" w:after="0" w:line="360" w:lineRule="auto"/>
        <w:jc w:val="center"/>
      </w:pPr>
      <w:r>
        <w:rPr>
          <w:rFonts w:ascii="Arial" w:hAnsi="Arial" w:cs="Arial"/>
          <w:noProof/>
          <w:sz w:val="24"/>
          <w:szCs w:val="24"/>
          <w:lang w:val="it-IT" w:eastAsia="it-IT"/>
        </w:rPr>
        <w:drawing>
          <wp:inline distT="0" distB="0" distL="0" distR="0" wp14:anchorId="584E7229" wp14:editId="547E6A15">
            <wp:extent cx="3584448" cy="24955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5244" cy="2496109"/>
                    </a:xfrm>
                    <a:prstGeom prst="rect">
                      <a:avLst/>
                    </a:prstGeom>
                    <a:noFill/>
                  </pic:spPr>
                </pic:pic>
              </a:graphicData>
            </a:graphic>
          </wp:inline>
        </w:drawing>
      </w:r>
    </w:p>
    <w:p w:rsidR="00FD1F11" w:rsidRPr="007D0748" w:rsidRDefault="0020799E" w:rsidP="0020799E">
      <w:pPr>
        <w:pStyle w:val="Didascalia"/>
        <w:jc w:val="center"/>
        <w:rPr>
          <w:rFonts w:ascii="Arial" w:hAnsi="Arial" w:cs="Arial"/>
          <w:sz w:val="24"/>
          <w:szCs w:val="24"/>
          <w:lang w:val="en-GB"/>
        </w:rPr>
      </w:pPr>
      <w:bookmarkStart w:id="1" w:name="_Ref514404985"/>
      <w:r>
        <w:t xml:space="preserve">Figure </w:t>
      </w:r>
      <w:r w:rsidR="00AF2553">
        <w:fldChar w:fldCharType="begin"/>
      </w:r>
      <w:r w:rsidR="00AF2553">
        <w:instrText xml:space="preserve"> SEQ Figure \* ARABIC </w:instrText>
      </w:r>
      <w:r w:rsidR="00AF2553">
        <w:fldChar w:fldCharType="separate"/>
      </w:r>
      <w:r w:rsidR="00106114">
        <w:rPr>
          <w:noProof/>
        </w:rPr>
        <w:t>1</w:t>
      </w:r>
      <w:r w:rsidR="00AF2553">
        <w:rPr>
          <w:noProof/>
        </w:rPr>
        <w:fldChar w:fldCharType="end"/>
      </w:r>
      <w:bookmarkEnd w:id="1"/>
      <w:r>
        <w:t>: Data architecture of ISSR</w:t>
      </w:r>
    </w:p>
    <w:p w:rsidR="00FD1F11" w:rsidRPr="007D0748" w:rsidRDefault="00FD1F11" w:rsidP="00C65542">
      <w:pPr>
        <w:spacing w:before="120" w:after="0" w:line="360" w:lineRule="auto"/>
        <w:jc w:val="both"/>
        <w:rPr>
          <w:rFonts w:ascii="Arial" w:hAnsi="Arial" w:cs="Arial"/>
          <w:sz w:val="24"/>
          <w:szCs w:val="24"/>
          <w:lang w:val="en-GB"/>
        </w:rPr>
      </w:pPr>
    </w:p>
    <w:p w:rsidR="0089206A" w:rsidRDefault="00D04B3C" w:rsidP="00C6554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Semantic layer </w:t>
      </w:r>
      <w:proofErr w:type="gramStart"/>
      <w:r>
        <w:rPr>
          <w:rFonts w:ascii="Arial" w:hAnsi="Arial" w:cs="Arial"/>
          <w:sz w:val="24"/>
          <w:szCs w:val="24"/>
          <w:lang w:val="en-GB"/>
        </w:rPr>
        <w:t>is implemented</w:t>
      </w:r>
      <w:proofErr w:type="gramEnd"/>
      <w:r>
        <w:rPr>
          <w:rFonts w:ascii="Arial" w:hAnsi="Arial" w:cs="Arial"/>
          <w:sz w:val="24"/>
          <w:szCs w:val="24"/>
          <w:lang w:val="en-GB"/>
        </w:rPr>
        <w:t xml:space="preserve"> via t</w:t>
      </w:r>
      <w:r w:rsidR="0089206A">
        <w:rPr>
          <w:rFonts w:ascii="Arial" w:hAnsi="Arial" w:cs="Arial"/>
          <w:sz w:val="24"/>
          <w:szCs w:val="24"/>
          <w:lang w:val="en-GB"/>
        </w:rPr>
        <w:t xml:space="preserve">he </w:t>
      </w:r>
      <w:r w:rsidR="009F5658">
        <w:rPr>
          <w:rFonts w:ascii="Arial" w:hAnsi="Arial" w:cs="Arial"/>
          <w:sz w:val="24"/>
          <w:szCs w:val="24"/>
          <w:lang w:val="en-GB"/>
        </w:rPr>
        <w:t xml:space="preserve">OBDM </w:t>
      </w:r>
      <w:r>
        <w:rPr>
          <w:rFonts w:ascii="Arial" w:hAnsi="Arial" w:cs="Arial"/>
          <w:sz w:val="24"/>
          <w:szCs w:val="24"/>
          <w:lang w:val="en-GB"/>
        </w:rPr>
        <w:t xml:space="preserve">in which three different </w:t>
      </w:r>
      <w:r w:rsidR="00CE603A" w:rsidRPr="0020799E">
        <w:rPr>
          <w:rFonts w:ascii="Arial" w:hAnsi="Arial" w:cs="Arial"/>
          <w:sz w:val="24"/>
          <w:szCs w:val="24"/>
          <w:lang w:val="en-GB"/>
        </w:rPr>
        <w:t>components</w:t>
      </w:r>
      <w:r>
        <w:rPr>
          <w:rFonts w:ascii="Arial" w:hAnsi="Arial" w:cs="Arial"/>
          <w:sz w:val="24"/>
          <w:szCs w:val="24"/>
          <w:lang w:val="en-GB"/>
        </w:rPr>
        <w:t xml:space="preserve"> are identified</w:t>
      </w:r>
      <w:r w:rsidR="0089206A" w:rsidRPr="0089206A">
        <w:rPr>
          <w:rFonts w:ascii="Arial" w:hAnsi="Arial" w:cs="Arial"/>
          <w:sz w:val="24"/>
          <w:szCs w:val="24"/>
          <w:lang w:val="en-GB"/>
        </w:rPr>
        <w:t>:</w:t>
      </w:r>
    </w:p>
    <w:p w:rsidR="00852B94" w:rsidRDefault="0089206A" w:rsidP="00852B94">
      <w:pPr>
        <w:pStyle w:val="Paragrafoelenco"/>
        <w:numPr>
          <w:ilvl w:val="0"/>
          <w:numId w:val="6"/>
        </w:numPr>
        <w:spacing w:before="120" w:after="0" w:line="360" w:lineRule="auto"/>
        <w:jc w:val="both"/>
        <w:rPr>
          <w:rFonts w:ascii="Arial" w:hAnsi="Arial" w:cs="Arial"/>
          <w:sz w:val="24"/>
          <w:szCs w:val="24"/>
          <w:lang w:val="en-GB"/>
        </w:rPr>
      </w:pPr>
      <w:r w:rsidRPr="00852B94">
        <w:rPr>
          <w:rFonts w:ascii="Arial" w:hAnsi="Arial" w:cs="Arial"/>
          <w:b/>
          <w:sz w:val="24"/>
          <w:szCs w:val="24"/>
          <w:lang w:val="en-GB"/>
        </w:rPr>
        <w:lastRenderedPageBreak/>
        <w:t>Ontology</w:t>
      </w:r>
      <w:r w:rsidRPr="0089206A">
        <w:rPr>
          <w:rFonts w:ascii="Arial" w:hAnsi="Arial" w:cs="Arial"/>
          <w:sz w:val="24"/>
          <w:szCs w:val="24"/>
          <w:lang w:val="en-GB"/>
        </w:rPr>
        <w:t xml:space="preserve">: </w:t>
      </w:r>
      <w:r w:rsidR="00D91678" w:rsidRPr="00D91678">
        <w:rPr>
          <w:rFonts w:ascii="Arial" w:hAnsi="Arial" w:cs="Arial"/>
          <w:sz w:val="24"/>
          <w:szCs w:val="24"/>
          <w:lang w:val="en-GB"/>
        </w:rPr>
        <w:t xml:space="preserve">formal, shared and explicit representation of the conceptualization of the domain of interest expressed through </w:t>
      </w:r>
      <w:r w:rsidR="00044167">
        <w:rPr>
          <w:rFonts w:ascii="Arial" w:hAnsi="Arial" w:cs="Arial"/>
          <w:sz w:val="24"/>
          <w:szCs w:val="24"/>
          <w:lang w:val="en-GB"/>
        </w:rPr>
        <w:t xml:space="preserve">the formal </w:t>
      </w:r>
      <w:proofErr w:type="gramStart"/>
      <w:r w:rsidR="00044167">
        <w:rPr>
          <w:rFonts w:ascii="Arial" w:hAnsi="Arial" w:cs="Arial"/>
          <w:sz w:val="24"/>
          <w:szCs w:val="24"/>
          <w:lang w:val="en-GB"/>
        </w:rPr>
        <w:t xml:space="preserve">language </w:t>
      </w:r>
      <w:r w:rsidR="00D91678" w:rsidRPr="00D91678">
        <w:rPr>
          <w:rFonts w:ascii="Arial" w:hAnsi="Arial" w:cs="Arial"/>
          <w:sz w:val="24"/>
          <w:szCs w:val="24"/>
          <w:lang w:val="en-GB"/>
        </w:rPr>
        <w:t>which</w:t>
      </w:r>
      <w:proofErr w:type="gramEnd"/>
      <w:r w:rsidR="00D91678" w:rsidRPr="00D91678">
        <w:rPr>
          <w:rFonts w:ascii="Arial" w:hAnsi="Arial" w:cs="Arial"/>
          <w:sz w:val="24"/>
          <w:szCs w:val="24"/>
          <w:lang w:val="en-GB"/>
        </w:rPr>
        <w:t xml:space="preserve"> makes </w:t>
      </w:r>
      <w:r w:rsidR="00D91678" w:rsidRPr="00852B94">
        <w:rPr>
          <w:rFonts w:ascii="Arial" w:hAnsi="Arial" w:cs="Arial"/>
          <w:sz w:val="24"/>
          <w:szCs w:val="24"/>
          <w:lang w:val="en-GB"/>
        </w:rPr>
        <w:t>it "machine-actionable"</w:t>
      </w:r>
      <w:r w:rsidR="00044167" w:rsidRPr="00852B94">
        <w:rPr>
          <w:rFonts w:ascii="Arial" w:hAnsi="Arial" w:cs="Arial"/>
          <w:sz w:val="24"/>
          <w:szCs w:val="24"/>
          <w:lang w:val="en-GB"/>
        </w:rPr>
        <w:t>.</w:t>
      </w:r>
    </w:p>
    <w:p w:rsidR="0089206A" w:rsidRPr="00852B94" w:rsidRDefault="0089206A" w:rsidP="00852B94">
      <w:pPr>
        <w:pStyle w:val="Paragrafoelenco"/>
        <w:numPr>
          <w:ilvl w:val="0"/>
          <w:numId w:val="6"/>
        </w:numPr>
        <w:spacing w:before="120" w:after="0" w:line="360" w:lineRule="auto"/>
        <w:jc w:val="both"/>
        <w:rPr>
          <w:rFonts w:ascii="Arial" w:hAnsi="Arial" w:cs="Arial"/>
          <w:sz w:val="24"/>
          <w:szCs w:val="24"/>
          <w:lang w:val="en-GB"/>
        </w:rPr>
      </w:pPr>
      <w:r w:rsidRPr="00852B94">
        <w:rPr>
          <w:rFonts w:ascii="Arial" w:hAnsi="Arial" w:cs="Arial"/>
          <w:b/>
          <w:sz w:val="24"/>
          <w:szCs w:val="24"/>
          <w:lang w:val="en-GB"/>
        </w:rPr>
        <w:t xml:space="preserve">Data </w:t>
      </w:r>
      <w:r w:rsidR="004718D0" w:rsidRPr="00852B94">
        <w:rPr>
          <w:rFonts w:ascii="Arial" w:hAnsi="Arial" w:cs="Arial"/>
          <w:b/>
          <w:sz w:val="24"/>
          <w:szCs w:val="24"/>
          <w:lang w:val="en-GB"/>
        </w:rPr>
        <w:t>sources</w:t>
      </w:r>
      <w:r w:rsidRPr="00852B94">
        <w:rPr>
          <w:rFonts w:ascii="Arial" w:hAnsi="Arial" w:cs="Arial"/>
          <w:sz w:val="24"/>
          <w:szCs w:val="24"/>
          <w:lang w:val="en-GB"/>
        </w:rPr>
        <w:t>:</w:t>
      </w:r>
      <w:r w:rsidR="00C14A5A" w:rsidRPr="00852B94">
        <w:rPr>
          <w:rFonts w:ascii="Arial" w:hAnsi="Arial" w:cs="Arial"/>
          <w:sz w:val="24"/>
          <w:szCs w:val="24"/>
          <w:lang w:val="en-GB"/>
        </w:rPr>
        <w:t xml:space="preserve"> consisting of </w:t>
      </w:r>
      <w:r w:rsidR="00D04B3C" w:rsidRPr="00D04B3C">
        <w:rPr>
          <w:rFonts w:ascii="Arial" w:hAnsi="Arial" w:cs="Arial"/>
          <w:sz w:val="24"/>
          <w:szCs w:val="24"/>
          <w:lang w:val="en-GB"/>
        </w:rPr>
        <w:t>sources heterogeneous both semantically and technologically</w:t>
      </w:r>
      <w:r w:rsidR="00D04B3C">
        <w:rPr>
          <w:rFonts w:ascii="Arial" w:hAnsi="Arial" w:cs="Arial"/>
          <w:sz w:val="24"/>
          <w:szCs w:val="24"/>
          <w:lang w:val="en-GB"/>
        </w:rPr>
        <w:t>.</w:t>
      </w:r>
    </w:p>
    <w:p w:rsidR="0089206A" w:rsidRDefault="0089206A" w:rsidP="0089206A">
      <w:pPr>
        <w:pStyle w:val="Paragrafoelenco"/>
        <w:numPr>
          <w:ilvl w:val="0"/>
          <w:numId w:val="6"/>
        </w:numPr>
        <w:spacing w:before="120" w:after="0" w:line="360" w:lineRule="auto"/>
        <w:jc w:val="both"/>
        <w:rPr>
          <w:rFonts w:ascii="Arial" w:hAnsi="Arial" w:cs="Arial"/>
          <w:sz w:val="24"/>
          <w:szCs w:val="24"/>
          <w:lang w:val="en-GB"/>
        </w:rPr>
      </w:pPr>
      <w:r w:rsidRPr="00852B94">
        <w:rPr>
          <w:rFonts w:ascii="Arial" w:hAnsi="Arial" w:cs="Arial"/>
          <w:b/>
          <w:sz w:val="24"/>
          <w:szCs w:val="24"/>
          <w:lang w:val="en-GB"/>
        </w:rPr>
        <w:t>Mapping</w:t>
      </w:r>
      <w:r w:rsidRPr="0089206A">
        <w:rPr>
          <w:rFonts w:ascii="Arial" w:hAnsi="Arial" w:cs="Arial"/>
          <w:sz w:val="24"/>
          <w:szCs w:val="24"/>
          <w:lang w:val="en-GB"/>
        </w:rPr>
        <w:t xml:space="preserve">: </w:t>
      </w:r>
      <w:r w:rsidR="008974E9">
        <w:rPr>
          <w:rFonts w:ascii="Arial" w:hAnsi="Arial" w:cs="Arial"/>
          <w:sz w:val="24"/>
          <w:szCs w:val="24"/>
          <w:lang w:val="en-GB"/>
        </w:rPr>
        <w:t xml:space="preserve">set of </w:t>
      </w:r>
      <w:r w:rsidRPr="0089206A">
        <w:rPr>
          <w:rFonts w:ascii="Arial" w:hAnsi="Arial" w:cs="Arial"/>
          <w:sz w:val="24"/>
          <w:szCs w:val="24"/>
          <w:lang w:val="en-GB"/>
        </w:rPr>
        <w:t xml:space="preserve">rules </w:t>
      </w:r>
      <w:r w:rsidR="00174F84">
        <w:rPr>
          <w:rFonts w:ascii="Arial" w:hAnsi="Arial" w:cs="Arial"/>
          <w:sz w:val="24"/>
          <w:szCs w:val="24"/>
          <w:lang w:val="en-GB"/>
        </w:rPr>
        <w:t xml:space="preserve">expressing the </w:t>
      </w:r>
      <w:r w:rsidRPr="0089206A">
        <w:rPr>
          <w:rFonts w:ascii="Arial" w:hAnsi="Arial" w:cs="Arial"/>
          <w:sz w:val="24"/>
          <w:szCs w:val="24"/>
          <w:lang w:val="en-GB"/>
        </w:rPr>
        <w:t>correspondence between data and concepts</w:t>
      </w:r>
      <w:r w:rsidR="00174F84">
        <w:rPr>
          <w:rFonts w:ascii="Arial" w:hAnsi="Arial" w:cs="Arial"/>
          <w:sz w:val="24"/>
          <w:szCs w:val="24"/>
          <w:lang w:val="en-GB"/>
        </w:rPr>
        <w:t>/attributes</w:t>
      </w:r>
      <w:r w:rsidRPr="0089206A">
        <w:rPr>
          <w:rFonts w:ascii="Arial" w:hAnsi="Arial" w:cs="Arial"/>
          <w:sz w:val="24"/>
          <w:szCs w:val="24"/>
          <w:lang w:val="en-GB"/>
        </w:rPr>
        <w:t xml:space="preserve"> of the domain of interest defined in the ontology.</w:t>
      </w:r>
    </w:p>
    <w:p w:rsidR="00DE75A9" w:rsidRDefault="00D04B3C" w:rsidP="00C65542">
      <w:pPr>
        <w:spacing w:before="120" w:after="0" w:line="360" w:lineRule="auto"/>
        <w:jc w:val="both"/>
        <w:rPr>
          <w:rFonts w:ascii="Arial" w:hAnsi="Arial" w:cs="Arial"/>
          <w:sz w:val="24"/>
          <w:szCs w:val="24"/>
          <w:lang w:val="en-GB"/>
        </w:rPr>
      </w:pPr>
      <w:r>
        <w:rPr>
          <w:rFonts w:ascii="Arial" w:hAnsi="Arial" w:cs="Arial"/>
          <w:sz w:val="24"/>
          <w:szCs w:val="24"/>
          <w:lang w:val="en-GB"/>
        </w:rPr>
        <w:t>T</w:t>
      </w:r>
      <w:r w:rsidR="00DE75A9">
        <w:rPr>
          <w:rFonts w:ascii="Arial" w:hAnsi="Arial" w:cs="Arial"/>
          <w:sz w:val="24"/>
          <w:szCs w:val="24"/>
          <w:lang w:val="en-GB"/>
        </w:rPr>
        <w:t xml:space="preserve">his approach allows, not only </w:t>
      </w:r>
      <w:proofErr w:type="gramStart"/>
      <w:r w:rsidR="00DE75A9">
        <w:rPr>
          <w:rFonts w:ascii="Arial" w:hAnsi="Arial" w:cs="Arial"/>
          <w:sz w:val="24"/>
          <w:szCs w:val="24"/>
          <w:lang w:val="en-GB"/>
        </w:rPr>
        <w:t>to document</w:t>
      </w:r>
      <w:proofErr w:type="gramEnd"/>
      <w:r w:rsidR="00DE75A9">
        <w:rPr>
          <w:rFonts w:ascii="Arial" w:hAnsi="Arial" w:cs="Arial"/>
          <w:sz w:val="24"/>
          <w:szCs w:val="24"/>
          <w:lang w:val="en-GB"/>
        </w:rPr>
        <w:t xml:space="preserve"> the domain of interest, but also to realize and/or manage the </w:t>
      </w:r>
      <w:r w:rsidR="00B17435">
        <w:rPr>
          <w:rFonts w:ascii="Arial" w:hAnsi="Arial" w:cs="Arial"/>
          <w:sz w:val="24"/>
          <w:szCs w:val="24"/>
          <w:lang w:val="en-GB"/>
        </w:rPr>
        <w:t>semantical</w:t>
      </w:r>
      <w:r w:rsidR="00DE75A9">
        <w:rPr>
          <w:rFonts w:ascii="Arial" w:hAnsi="Arial" w:cs="Arial"/>
          <w:sz w:val="24"/>
          <w:szCs w:val="24"/>
          <w:lang w:val="en-GB"/>
        </w:rPr>
        <w:t xml:space="preserve"> integration of the data in the </w:t>
      </w:r>
      <w:r w:rsidR="008974E9">
        <w:rPr>
          <w:rFonts w:ascii="Arial" w:hAnsi="Arial" w:cs="Arial"/>
          <w:sz w:val="24"/>
          <w:szCs w:val="24"/>
          <w:lang w:val="en-GB"/>
        </w:rPr>
        <w:t>I</w:t>
      </w:r>
      <w:r w:rsidR="00DE75A9">
        <w:rPr>
          <w:rFonts w:ascii="Arial" w:hAnsi="Arial" w:cs="Arial"/>
          <w:sz w:val="24"/>
          <w:szCs w:val="24"/>
          <w:lang w:val="en-GB"/>
        </w:rPr>
        <w:t xml:space="preserve">SSR. </w:t>
      </w:r>
    </w:p>
    <w:p w:rsidR="005B3818" w:rsidRDefault="000D5658" w:rsidP="00C65542">
      <w:pPr>
        <w:spacing w:before="120" w:after="0" w:line="360" w:lineRule="auto"/>
        <w:jc w:val="both"/>
        <w:rPr>
          <w:rFonts w:ascii="Arial" w:hAnsi="Arial" w:cs="Arial"/>
          <w:sz w:val="24"/>
          <w:szCs w:val="24"/>
          <w:lang w:val="en-US"/>
        </w:rPr>
      </w:pPr>
      <w:r w:rsidRPr="007E1EAB">
        <w:rPr>
          <w:rFonts w:ascii="Arial" w:hAnsi="Arial" w:cs="Arial"/>
          <w:sz w:val="24"/>
          <w:szCs w:val="24"/>
          <w:lang w:val="en-US"/>
        </w:rPr>
        <w:t>The ontology design proces</w:t>
      </w:r>
      <w:r w:rsidR="007E1EAB" w:rsidRPr="007E1EAB">
        <w:rPr>
          <w:rFonts w:ascii="Arial" w:hAnsi="Arial" w:cs="Arial"/>
          <w:sz w:val="24"/>
          <w:szCs w:val="24"/>
          <w:lang w:val="en-US"/>
        </w:rPr>
        <w:t>s</w:t>
      </w:r>
      <w:r w:rsidR="008974E9">
        <w:rPr>
          <w:rFonts w:ascii="Arial" w:hAnsi="Arial" w:cs="Arial"/>
          <w:sz w:val="24"/>
          <w:szCs w:val="24"/>
          <w:lang w:val="en-US"/>
        </w:rPr>
        <w:t xml:space="preserve"> </w:t>
      </w:r>
      <w:r w:rsidR="007E1EAB" w:rsidRPr="007E1EAB">
        <w:rPr>
          <w:rFonts w:ascii="Arial" w:hAnsi="Arial" w:cs="Arial"/>
          <w:sz w:val="24"/>
          <w:szCs w:val="24"/>
          <w:lang w:val="en-US"/>
        </w:rPr>
        <w:t>i</w:t>
      </w:r>
      <w:r w:rsidRPr="007E1EAB">
        <w:rPr>
          <w:rFonts w:ascii="Arial" w:hAnsi="Arial" w:cs="Arial"/>
          <w:sz w:val="24"/>
          <w:szCs w:val="24"/>
          <w:lang w:val="en-US"/>
        </w:rPr>
        <w:t>s iterative</w:t>
      </w:r>
      <w:r w:rsidR="007E1EAB" w:rsidRPr="007E1EAB">
        <w:rPr>
          <w:rFonts w:ascii="Arial" w:hAnsi="Arial" w:cs="Arial"/>
          <w:sz w:val="24"/>
          <w:szCs w:val="24"/>
          <w:lang w:val="en-US"/>
        </w:rPr>
        <w:t xml:space="preserve"> </w:t>
      </w:r>
      <w:proofErr w:type="gramStart"/>
      <w:r w:rsidR="007E1EAB" w:rsidRPr="007E1EAB">
        <w:rPr>
          <w:rFonts w:ascii="Arial" w:hAnsi="Arial" w:cs="Arial"/>
          <w:sz w:val="24"/>
          <w:szCs w:val="24"/>
          <w:lang w:val="en-US"/>
        </w:rPr>
        <w:t xml:space="preserve">and </w:t>
      </w:r>
      <w:r w:rsidRPr="007E1EAB">
        <w:rPr>
          <w:rFonts w:ascii="Arial" w:hAnsi="Arial" w:cs="Arial"/>
          <w:sz w:val="24"/>
          <w:szCs w:val="24"/>
          <w:lang w:val="en-US"/>
        </w:rPr>
        <w:t xml:space="preserve"> </w:t>
      </w:r>
      <w:r w:rsidR="007E1EAB" w:rsidRPr="007E1EAB">
        <w:rPr>
          <w:rFonts w:ascii="Arial" w:hAnsi="Arial" w:cs="Arial"/>
          <w:sz w:val="24"/>
          <w:szCs w:val="24"/>
          <w:lang w:val="en-US"/>
        </w:rPr>
        <w:t>is</w:t>
      </w:r>
      <w:proofErr w:type="gramEnd"/>
      <w:r w:rsidR="007E1EAB" w:rsidRPr="007E1EAB">
        <w:rPr>
          <w:rFonts w:ascii="Arial" w:hAnsi="Arial" w:cs="Arial"/>
          <w:sz w:val="24"/>
          <w:szCs w:val="24"/>
          <w:lang w:val="en-US"/>
        </w:rPr>
        <w:t xml:space="preserve"> based on the cooperation between domain experts and ontology design</w:t>
      </w:r>
      <w:r w:rsidR="00607838">
        <w:rPr>
          <w:rFonts w:ascii="Arial" w:hAnsi="Arial" w:cs="Arial"/>
          <w:sz w:val="24"/>
          <w:szCs w:val="24"/>
          <w:lang w:val="en-US"/>
        </w:rPr>
        <w:t>ers</w:t>
      </w:r>
      <w:r w:rsidR="007E1EAB" w:rsidRPr="007E1EAB">
        <w:rPr>
          <w:rFonts w:ascii="Arial" w:hAnsi="Arial" w:cs="Arial"/>
          <w:sz w:val="24"/>
          <w:szCs w:val="24"/>
          <w:lang w:val="en-US"/>
        </w:rPr>
        <w:t xml:space="preserve">. </w:t>
      </w:r>
      <w:r w:rsidR="00D47BCA">
        <w:rPr>
          <w:rFonts w:ascii="Arial" w:hAnsi="Arial" w:cs="Arial"/>
          <w:sz w:val="24"/>
          <w:szCs w:val="24"/>
          <w:lang w:val="en-US"/>
        </w:rPr>
        <w:t>Th</w:t>
      </w:r>
      <w:r w:rsidR="00B36423">
        <w:rPr>
          <w:rFonts w:ascii="Arial" w:hAnsi="Arial" w:cs="Arial"/>
          <w:sz w:val="24"/>
          <w:szCs w:val="24"/>
          <w:lang w:val="en-US"/>
        </w:rPr>
        <w:t>e</w:t>
      </w:r>
      <w:r w:rsidR="00D47BCA">
        <w:rPr>
          <w:rFonts w:ascii="Arial" w:hAnsi="Arial" w:cs="Arial"/>
          <w:sz w:val="24"/>
          <w:szCs w:val="24"/>
          <w:lang w:val="en-US"/>
        </w:rPr>
        <w:t xml:space="preserve"> </w:t>
      </w:r>
      <w:r w:rsidR="00B36423">
        <w:rPr>
          <w:rFonts w:ascii="Arial" w:hAnsi="Arial" w:cs="Arial"/>
          <w:sz w:val="24"/>
          <w:szCs w:val="24"/>
          <w:lang w:val="en-US"/>
        </w:rPr>
        <w:t xml:space="preserve">ontology modeling phase is iterated until </w:t>
      </w:r>
      <w:r w:rsidR="00D47BCA">
        <w:rPr>
          <w:rFonts w:ascii="Arial" w:hAnsi="Arial" w:cs="Arial"/>
          <w:sz w:val="24"/>
          <w:szCs w:val="24"/>
          <w:lang w:val="en-US"/>
        </w:rPr>
        <w:t xml:space="preserve">the ontology does not represent completely and correctly the domain. </w:t>
      </w:r>
      <w:r w:rsidR="005B3818" w:rsidRPr="005B3818">
        <w:rPr>
          <w:rFonts w:ascii="Arial" w:hAnsi="Arial" w:cs="Arial"/>
          <w:sz w:val="24"/>
          <w:szCs w:val="24"/>
          <w:lang w:val="en-US"/>
        </w:rPr>
        <w:t xml:space="preserve">After the </w:t>
      </w:r>
      <w:r w:rsidR="00B36423">
        <w:rPr>
          <w:rFonts w:ascii="Arial" w:hAnsi="Arial" w:cs="Arial"/>
          <w:sz w:val="24"/>
          <w:szCs w:val="24"/>
          <w:lang w:val="en-US"/>
        </w:rPr>
        <w:t xml:space="preserve">ontology’s </w:t>
      </w:r>
      <w:r w:rsidR="005B3818" w:rsidRPr="005B3818">
        <w:rPr>
          <w:rFonts w:ascii="Arial" w:hAnsi="Arial" w:cs="Arial"/>
          <w:sz w:val="24"/>
          <w:szCs w:val="24"/>
          <w:lang w:val="en-US"/>
        </w:rPr>
        <w:t>val</w:t>
      </w:r>
      <w:r w:rsidR="005B3818">
        <w:rPr>
          <w:rFonts w:ascii="Arial" w:hAnsi="Arial" w:cs="Arial"/>
          <w:sz w:val="24"/>
          <w:szCs w:val="24"/>
          <w:lang w:val="en-US"/>
        </w:rPr>
        <w:t xml:space="preserve">idation, </w:t>
      </w:r>
      <w:r w:rsidR="00B36423">
        <w:rPr>
          <w:rFonts w:ascii="Arial" w:hAnsi="Arial" w:cs="Arial"/>
          <w:sz w:val="24"/>
          <w:szCs w:val="24"/>
          <w:lang w:val="en-US"/>
        </w:rPr>
        <w:t>the</w:t>
      </w:r>
      <w:r w:rsidR="005B3818" w:rsidRPr="005B3818">
        <w:rPr>
          <w:rFonts w:ascii="Arial" w:hAnsi="Arial" w:cs="Arial"/>
          <w:sz w:val="24"/>
          <w:szCs w:val="24"/>
          <w:lang w:val="en-US"/>
        </w:rPr>
        <w:t xml:space="preserve"> mapping r</w:t>
      </w:r>
      <w:r w:rsidR="005B3818">
        <w:rPr>
          <w:rFonts w:ascii="Arial" w:hAnsi="Arial" w:cs="Arial"/>
          <w:sz w:val="24"/>
          <w:szCs w:val="24"/>
          <w:lang w:val="en-US"/>
        </w:rPr>
        <w:t>ules</w:t>
      </w:r>
      <w:r w:rsidR="00B36423">
        <w:rPr>
          <w:rFonts w:ascii="Arial" w:hAnsi="Arial" w:cs="Arial"/>
          <w:sz w:val="24"/>
          <w:szCs w:val="24"/>
          <w:lang w:val="en-US"/>
        </w:rPr>
        <w:t xml:space="preserve"> </w:t>
      </w:r>
      <w:proofErr w:type="gramStart"/>
      <w:r w:rsidR="005B3818">
        <w:rPr>
          <w:rFonts w:ascii="Arial" w:hAnsi="Arial" w:cs="Arial"/>
          <w:sz w:val="24"/>
          <w:szCs w:val="24"/>
          <w:lang w:val="en-US"/>
        </w:rPr>
        <w:t xml:space="preserve">are </w:t>
      </w:r>
      <w:r w:rsidR="00B36423">
        <w:rPr>
          <w:rFonts w:ascii="Arial" w:hAnsi="Arial" w:cs="Arial"/>
          <w:sz w:val="24"/>
          <w:szCs w:val="24"/>
          <w:lang w:val="en-US"/>
        </w:rPr>
        <w:t>defined</w:t>
      </w:r>
      <w:proofErr w:type="gramEnd"/>
      <w:r w:rsidR="005B3818" w:rsidRPr="005B3818">
        <w:rPr>
          <w:rFonts w:ascii="Arial" w:hAnsi="Arial" w:cs="Arial"/>
          <w:sz w:val="24"/>
          <w:szCs w:val="24"/>
          <w:lang w:val="en-US"/>
        </w:rPr>
        <w:t xml:space="preserve"> allowing </w:t>
      </w:r>
      <w:r w:rsidR="00B36423">
        <w:rPr>
          <w:rFonts w:ascii="Arial" w:hAnsi="Arial" w:cs="Arial"/>
          <w:sz w:val="24"/>
          <w:szCs w:val="24"/>
          <w:lang w:val="en-US"/>
        </w:rPr>
        <w:t xml:space="preserve">an </w:t>
      </w:r>
      <w:r w:rsidR="005B3818" w:rsidRPr="005B3818">
        <w:rPr>
          <w:rFonts w:ascii="Arial" w:hAnsi="Arial" w:cs="Arial"/>
          <w:sz w:val="24"/>
          <w:szCs w:val="24"/>
          <w:lang w:val="en-US"/>
        </w:rPr>
        <w:t>integrated</w:t>
      </w:r>
      <w:r w:rsidR="008974E9">
        <w:rPr>
          <w:rFonts w:ascii="Arial" w:hAnsi="Arial" w:cs="Arial"/>
          <w:sz w:val="24"/>
          <w:szCs w:val="24"/>
          <w:lang w:val="en-US"/>
        </w:rPr>
        <w:t>,</w:t>
      </w:r>
      <w:r w:rsidR="005B3818" w:rsidRPr="005B3818">
        <w:rPr>
          <w:rFonts w:ascii="Arial" w:hAnsi="Arial" w:cs="Arial"/>
          <w:sz w:val="24"/>
          <w:szCs w:val="24"/>
          <w:lang w:val="en-US"/>
        </w:rPr>
        <w:t xml:space="preserve"> </w:t>
      </w:r>
      <w:r w:rsidR="007F5C2F">
        <w:rPr>
          <w:rFonts w:ascii="Arial" w:hAnsi="Arial" w:cs="Arial"/>
          <w:sz w:val="24"/>
          <w:szCs w:val="24"/>
          <w:lang w:val="en-US"/>
        </w:rPr>
        <w:t>ontology driven</w:t>
      </w:r>
      <w:r w:rsidR="008974E9">
        <w:rPr>
          <w:rFonts w:ascii="Arial" w:hAnsi="Arial" w:cs="Arial"/>
          <w:sz w:val="24"/>
          <w:szCs w:val="24"/>
          <w:lang w:val="en-US"/>
        </w:rPr>
        <w:t>,</w:t>
      </w:r>
      <w:r w:rsidR="007F5C2F" w:rsidRPr="005B3818">
        <w:rPr>
          <w:rFonts w:ascii="Arial" w:hAnsi="Arial" w:cs="Arial"/>
          <w:sz w:val="24"/>
          <w:szCs w:val="24"/>
          <w:lang w:val="en-US"/>
        </w:rPr>
        <w:t xml:space="preserve"> </w:t>
      </w:r>
      <w:r w:rsidR="005B3818" w:rsidRPr="005B3818">
        <w:rPr>
          <w:rFonts w:ascii="Arial" w:hAnsi="Arial" w:cs="Arial"/>
          <w:sz w:val="24"/>
          <w:szCs w:val="24"/>
          <w:lang w:val="en-US"/>
        </w:rPr>
        <w:t>access to data.</w:t>
      </w:r>
    </w:p>
    <w:p w:rsidR="008D677E" w:rsidRPr="008D677E" w:rsidRDefault="00D04B3C" w:rsidP="00C65542">
      <w:pPr>
        <w:spacing w:before="120" w:after="0" w:line="360" w:lineRule="auto"/>
        <w:jc w:val="both"/>
        <w:rPr>
          <w:rFonts w:ascii="Arial" w:hAnsi="Arial" w:cs="Arial"/>
          <w:sz w:val="24"/>
          <w:szCs w:val="24"/>
          <w:lang w:val="en-US"/>
        </w:rPr>
      </w:pPr>
      <w:r>
        <w:rPr>
          <w:rFonts w:ascii="Arial" w:hAnsi="Arial" w:cs="Arial"/>
          <w:sz w:val="24"/>
          <w:szCs w:val="24"/>
          <w:lang w:val="en-US"/>
        </w:rPr>
        <w:t>Within the statistical production process, there is a data stack</w:t>
      </w:r>
      <w:r w:rsidR="008D677E">
        <w:rPr>
          <w:rFonts w:ascii="Arial" w:hAnsi="Arial" w:cs="Arial"/>
          <w:sz w:val="24"/>
          <w:szCs w:val="24"/>
          <w:lang w:val="en-US"/>
        </w:rPr>
        <w:t xml:space="preserve"> </w:t>
      </w:r>
      <w:r>
        <w:rPr>
          <w:rFonts w:ascii="Arial" w:hAnsi="Arial" w:cs="Arial"/>
          <w:sz w:val="24"/>
          <w:szCs w:val="24"/>
          <w:lang w:val="en-US"/>
        </w:rPr>
        <w:t>corresponding to different stages of data processing. These are:</w:t>
      </w:r>
    </w:p>
    <w:p w:rsidR="008D677E" w:rsidRDefault="008D677E" w:rsidP="008D677E">
      <w:pPr>
        <w:pStyle w:val="Paragrafoelenco"/>
        <w:numPr>
          <w:ilvl w:val="0"/>
          <w:numId w:val="7"/>
        </w:numPr>
        <w:spacing w:before="120" w:after="0" w:line="360" w:lineRule="auto"/>
        <w:jc w:val="both"/>
        <w:rPr>
          <w:rFonts w:ascii="Arial" w:hAnsi="Arial" w:cs="Arial"/>
          <w:sz w:val="24"/>
          <w:szCs w:val="24"/>
          <w:lang w:val="en-US"/>
        </w:rPr>
      </w:pPr>
      <w:r w:rsidRPr="008D677E">
        <w:rPr>
          <w:rFonts w:ascii="Arial" w:hAnsi="Arial" w:cs="Arial"/>
          <w:sz w:val="24"/>
          <w:szCs w:val="24"/>
          <w:lang w:val="en-US"/>
        </w:rPr>
        <w:t xml:space="preserve">Raw </w:t>
      </w:r>
      <w:r w:rsidR="007E722C">
        <w:rPr>
          <w:rFonts w:ascii="Arial" w:hAnsi="Arial" w:cs="Arial"/>
          <w:sz w:val="24"/>
          <w:szCs w:val="24"/>
          <w:lang w:val="en-US"/>
        </w:rPr>
        <w:t>D</w:t>
      </w:r>
      <w:r w:rsidRPr="008D677E">
        <w:rPr>
          <w:rFonts w:ascii="Arial" w:hAnsi="Arial" w:cs="Arial"/>
          <w:sz w:val="24"/>
          <w:szCs w:val="24"/>
          <w:lang w:val="en-US"/>
        </w:rPr>
        <w:t xml:space="preserve">ata: </w:t>
      </w:r>
      <w:r w:rsidR="00B36423">
        <w:rPr>
          <w:rFonts w:ascii="Arial" w:hAnsi="Arial" w:cs="Arial"/>
          <w:sz w:val="24"/>
          <w:szCs w:val="24"/>
          <w:lang w:val="en-US"/>
        </w:rPr>
        <w:t>area</w:t>
      </w:r>
      <w:r w:rsidRPr="008D677E">
        <w:rPr>
          <w:rFonts w:ascii="Arial" w:hAnsi="Arial" w:cs="Arial"/>
          <w:sz w:val="24"/>
          <w:szCs w:val="24"/>
          <w:lang w:val="en-US"/>
        </w:rPr>
        <w:t xml:space="preserve"> in which data coming from different sources</w:t>
      </w:r>
      <w:r w:rsidR="00D427C4">
        <w:rPr>
          <w:rFonts w:ascii="Arial" w:hAnsi="Arial" w:cs="Arial"/>
          <w:sz w:val="24"/>
          <w:szCs w:val="24"/>
          <w:lang w:val="en-US"/>
        </w:rPr>
        <w:t xml:space="preserve"> (administrative, surveys</w:t>
      </w:r>
      <w:r w:rsidR="002244E8">
        <w:rPr>
          <w:rFonts w:ascii="Arial" w:hAnsi="Arial" w:cs="Arial"/>
          <w:sz w:val="24"/>
          <w:szCs w:val="24"/>
          <w:lang w:val="en-US"/>
        </w:rPr>
        <w:t>, big data and others)</w:t>
      </w:r>
      <w:r w:rsidRPr="008D677E">
        <w:rPr>
          <w:rFonts w:ascii="Arial" w:hAnsi="Arial" w:cs="Arial"/>
          <w:sz w:val="24"/>
          <w:szCs w:val="24"/>
          <w:lang w:val="en-US"/>
        </w:rPr>
        <w:t xml:space="preserve"> are </w:t>
      </w:r>
      <w:r w:rsidR="00572574">
        <w:rPr>
          <w:rFonts w:ascii="Arial" w:hAnsi="Arial" w:cs="Arial"/>
          <w:sz w:val="24"/>
          <w:szCs w:val="24"/>
          <w:lang w:val="en-US"/>
        </w:rPr>
        <w:t>collected</w:t>
      </w:r>
      <w:r w:rsidR="002244E8">
        <w:rPr>
          <w:rFonts w:ascii="Arial" w:hAnsi="Arial" w:cs="Arial"/>
          <w:sz w:val="24"/>
          <w:szCs w:val="24"/>
          <w:lang w:val="en-US"/>
        </w:rPr>
        <w:t>. P</w:t>
      </w:r>
      <w:r w:rsidR="002244E8" w:rsidRPr="002244E8">
        <w:rPr>
          <w:rFonts w:ascii="Arial" w:hAnsi="Arial" w:cs="Arial"/>
          <w:sz w:val="24"/>
          <w:szCs w:val="24"/>
          <w:lang w:val="en-US"/>
        </w:rPr>
        <w:t>rocedures for analyzing and evaluating the completeness and consistency of the source</w:t>
      </w:r>
      <w:r w:rsidR="009F5658">
        <w:rPr>
          <w:rFonts w:ascii="Arial" w:hAnsi="Arial" w:cs="Arial"/>
          <w:sz w:val="24"/>
          <w:szCs w:val="24"/>
          <w:lang w:val="en-US"/>
        </w:rPr>
        <w:t>s</w:t>
      </w:r>
      <w:r w:rsidR="002244E8" w:rsidRPr="002244E8">
        <w:rPr>
          <w:rFonts w:ascii="Arial" w:hAnsi="Arial" w:cs="Arial"/>
          <w:sz w:val="24"/>
          <w:szCs w:val="24"/>
          <w:lang w:val="en-US"/>
        </w:rPr>
        <w:t xml:space="preserve"> </w:t>
      </w:r>
      <w:proofErr w:type="gramStart"/>
      <w:r w:rsidR="002244E8" w:rsidRPr="002244E8">
        <w:rPr>
          <w:rFonts w:ascii="Arial" w:hAnsi="Arial" w:cs="Arial"/>
          <w:sz w:val="24"/>
          <w:szCs w:val="24"/>
          <w:lang w:val="en-US"/>
        </w:rPr>
        <w:t>are performed</w:t>
      </w:r>
      <w:proofErr w:type="gramEnd"/>
      <w:r w:rsidR="002244E8">
        <w:rPr>
          <w:rFonts w:ascii="Arial" w:hAnsi="Arial" w:cs="Arial"/>
          <w:sz w:val="24"/>
          <w:szCs w:val="24"/>
          <w:lang w:val="en-US"/>
        </w:rPr>
        <w:t xml:space="preserve"> on these data. </w:t>
      </w:r>
    </w:p>
    <w:p w:rsidR="002244E8" w:rsidRPr="00044167" w:rsidRDefault="002244E8" w:rsidP="008D677E">
      <w:pPr>
        <w:pStyle w:val="Paragrafoelenco"/>
        <w:numPr>
          <w:ilvl w:val="0"/>
          <w:numId w:val="7"/>
        </w:numPr>
        <w:spacing w:before="120" w:after="0" w:line="360" w:lineRule="auto"/>
        <w:jc w:val="both"/>
        <w:rPr>
          <w:rFonts w:ascii="Arial" w:hAnsi="Arial" w:cs="Arial"/>
          <w:sz w:val="24"/>
          <w:szCs w:val="24"/>
          <w:lang w:val="en-US"/>
        </w:rPr>
      </w:pPr>
      <w:r>
        <w:rPr>
          <w:rFonts w:ascii="Arial" w:hAnsi="Arial" w:cs="Arial"/>
          <w:sz w:val="24"/>
          <w:szCs w:val="24"/>
          <w:lang w:val="en-US"/>
        </w:rPr>
        <w:t xml:space="preserve">Working </w:t>
      </w:r>
      <w:r w:rsidR="007E722C">
        <w:rPr>
          <w:rFonts w:ascii="Arial" w:hAnsi="Arial" w:cs="Arial"/>
          <w:sz w:val="24"/>
          <w:szCs w:val="24"/>
          <w:lang w:val="en-US"/>
        </w:rPr>
        <w:t>D</w:t>
      </w:r>
      <w:r>
        <w:rPr>
          <w:rFonts w:ascii="Arial" w:hAnsi="Arial" w:cs="Arial"/>
          <w:sz w:val="24"/>
          <w:szCs w:val="24"/>
          <w:lang w:val="en-US"/>
        </w:rPr>
        <w:t xml:space="preserve">ata: </w:t>
      </w:r>
      <w:proofErr w:type="gramStart"/>
      <w:r>
        <w:rPr>
          <w:rFonts w:ascii="Arial" w:hAnsi="Arial" w:cs="Arial"/>
          <w:sz w:val="24"/>
          <w:szCs w:val="24"/>
          <w:lang w:val="en-US"/>
        </w:rPr>
        <w:t>in this layer</w:t>
      </w:r>
      <w:proofErr w:type="gramEnd"/>
      <w:r>
        <w:rPr>
          <w:rFonts w:ascii="Arial" w:hAnsi="Arial" w:cs="Arial"/>
          <w:sz w:val="24"/>
          <w:szCs w:val="24"/>
          <w:lang w:val="en-US"/>
        </w:rPr>
        <w:t xml:space="preserve"> data are integrated and processed. </w:t>
      </w:r>
      <w:proofErr w:type="gramStart"/>
      <w:r>
        <w:rPr>
          <w:rFonts w:ascii="Arial" w:hAnsi="Arial" w:cs="Arial"/>
          <w:sz w:val="24"/>
          <w:szCs w:val="24"/>
          <w:lang w:val="en-US"/>
        </w:rPr>
        <w:t>Specifically</w:t>
      </w:r>
      <w:r w:rsidR="007E722C">
        <w:rPr>
          <w:rFonts w:ascii="Arial" w:hAnsi="Arial" w:cs="Arial"/>
          <w:sz w:val="24"/>
          <w:szCs w:val="24"/>
          <w:lang w:val="en-US"/>
        </w:rPr>
        <w:t>,</w:t>
      </w:r>
      <w:r>
        <w:rPr>
          <w:rFonts w:ascii="Arial" w:hAnsi="Arial" w:cs="Arial"/>
          <w:sz w:val="24"/>
          <w:szCs w:val="24"/>
          <w:lang w:val="en-US"/>
        </w:rPr>
        <w:t xml:space="preserve"> the following steps are performed: </w:t>
      </w:r>
      <w:r w:rsidR="007E722C">
        <w:rPr>
          <w:rFonts w:ascii="Arial" w:hAnsi="Arial" w:cs="Arial"/>
          <w:sz w:val="24"/>
          <w:szCs w:val="24"/>
          <w:lang w:val="en-US"/>
        </w:rPr>
        <w:t>(</w:t>
      </w:r>
      <w:proofErr w:type="spellStart"/>
      <w:r w:rsidR="007E722C">
        <w:rPr>
          <w:rFonts w:ascii="Arial" w:hAnsi="Arial" w:cs="Arial"/>
          <w:sz w:val="24"/>
          <w:szCs w:val="24"/>
          <w:lang w:val="en-US"/>
        </w:rPr>
        <w:t>i</w:t>
      </w:r>
      <w:proofErr w:type="spellEnd"/>
      <w:r w:rsidR="007E722C">
        <w:rPr>
          <w:rFonts w:ascii="Arial" w:hAnsi="Arial" w:cs="Arial"/>
          <w:sz w:val="24"/>
          <w:szCs w:val="24"/>
          <w:lang w:val="en-US"/>
        </w:rPr>
        <w:t xml:space="preserve">) </w:t>
      </w:r>
      <w:r>
        <w:rPr>
          <w:rFonts w:ascii="Arial" w:hAnsi="Arial" w:cs="Arial"/>
          <w:sz w:val="24"/>
          <w:szCs w:val="24"/>
          <w:lang w:val="en-US"/>
        </w:rPr>
        <w:t xml:space="preserve">selection of data of interest, </w:t>
      </w:r>
      <w:r w:rsidR="007E722C">
        <w:rPr>
          <w:rFonts w:ascii="Arial" w:hAnsi="Arial" w:cs="Arial"/>
          <w:sz w:val="24"/>
          <w:szCs w:val="24"/>
          <w:lang w:val="en-US"/>
        </w:rPr>
        <w:t xml:space="preserve">(ii) </w:t>
      </w:r>
      <w:r>
        <w:rPr>
          <w:rFonts w:ascii="Arial" w:hAnsi="Arial" w:cs="Arial"/>
          <w:sz w:val="24"/>
          <w:szCs w:val="24"/>
          <w:lang w:val="en-US"/>
        </w:rPr>
        <w:t>deduplication intra-source,</w:t>
      </w:r>
      <w:r w:rsidR="007E722C">
        <w:rPr>
          <w:rFonts w:ascii="Arial" w:hAnsi="Arial" w:cs="Arial"/>
          <w:sz w:val="24"/>
          <w:szCs w:val="24"/>
          <w:lang w:val="en-US"/>
        </w:rPr>
        <w:t xml:space="preserve"> (iii)</w:t>
      </w:r>
      <w:r>
        <w:rPr>
          <w:rFonts w:ascii="Arial" w:hAnsi="Arial" w:cs="Arial"/>
          <w:sz w:val="24"/>
          <w:szCs w:val="24"/>
          <w:lang w:val="en-US"/>
        </w:rPr>
        <w:t xml:space="preserve"> </w:t>
      </w:r>
      <w:r w:rsidRPr="002244E8">
        <w:rPr>
          <w:rFonts w:ascii="Arial" w:hAnsi="Arial" w:cs="Arial"/>
          <w:sz w:val="24"/>
          <w:szCs w:val="24"/>
          <w:lang w:val="en-US"/>
        </w:rPr>
        <w:t xml:space="preserve">standardization of  the information content with respect to official classifications, </w:t>
      </w:r>
      <w:r w:rsidR="007E722C">
        <w:rPr>
          <w:rFonts w:ascii="Arial" w:hAnsi="Arial" w:cs="Arial"/>
          <w:sz w:val="24"/>
          <w:szCs w:val="24"/>
          <w:lang w:val="en-US"/>
        </w:rPr>
        <w:t xml:space="preserve">(iv) </w:t>
      </w:r>
      <w:r w:rsidRPr="002244E8">
        <w:rPr>
          <w:rFonts w:ascii="Arial" w:hAnsi="Arial" w:cs="Arial"/>
          <w:sz w:val="24"/>
          <w:szCs w:val="24"/>
          <w:lang w:val="en-US"/>
        </w:rPr>
        <w:t>reconciliation and analysis of the consistency of each record</w:t>
      </w:r>
      <w:r w:rsidR="007E722C">
        <w:rPr>
          <w:rFonts w:ascii="Arial" w:hAnsi="Arial" w:cs="Arial"/>
          <w:sz w:val="24"/>
          <w:szCs w:val="24"/>
          <w:lang w:val="en-US"/>
        </w:rPr>
        <w:t xml:space="preserve">, (v) </w:t>
      </w:r>
      <w:r w:rsidRPr="00044167">
        <w:rPr>
          <w:rFonts w:ascii="Arial" w:hAnsi="Arial" w:cs="Arial"/>
          <w:sz w:val="24"/>
          <w:szCs w:val="24"/>
          <w:lang w:val="en-US"/>
        </w:rPr>
        <w:t xml:space="preserve">deduplication between </w:t>
      </w:r>
      <w:r w:rsidR="009F5658">
        <w:rPr>
          <w:rFonts w:ascii="Arial" w:hAnsi="Arial" w:cs="Arial"/>
          <w:sz w:val="24"/>
          <w:szCs w:val="24"/>
          <w:lang w:val="en-US"/>
        </w:rPr>
        <w:t xml:space="preserve">different </w:t>
      </w:r>
      <w:r w:rsidRPr="00044167">
        <w:rPr>
          <w:rFonts w:ascii="Arial" w:hAnsi="Arial" w:cs="Arial"/>
          <w:sz w:val="24"/>
          <w:szCs w:val="24"/>
          <w:lang w:val="en-US"/>
        </w:rPr>
        <w:t xml:space="preserve">sources, </w:t>
      </w:r>
      <w:r w:rsidR="007E722C">
        <w:rPr>
          <w:rFonts w:ascii="Arial" w:hAnsi="Arial" w:cs="Arial"/>
          <w:sz w:val="24"/>
          <w:szCs w:val="24"/>
          <w:lang w:val="en-US"/>
        </w:rPr>
        <w:t xml:space="preserve">(vi) </w:t>
      </w:r>
      <w:r w:rsidRPr="00044167">
        <w:rPr>
          <w:rFonts w:ascii="Arial" w:hAnsi="Arial" w:cs="Arial"/>
          <w:sz w:val="24"/>
          <w:szCs w:val="24"/>
          <w:lang w:val="en-US"/>
        </w:rPr>
        <w:t xml:space="preserve">recovery from other sources of missing information or </w:t>
      </w:r>
      <w:r w:rsidR="009B425F">
        <w:rPr>
          <w:rFonts w:ascii="Arial" w:hAnsi="Arial" w:cs="Arial"/>
          <w:sz w:val="24"/>
          <w:szCs w:val="24"/>
          <w:lang w:val="en-US"/>
        </w:rPr>
        <w:t>assignment</w:t>
      </w:r>
      <w:r w:rsidRPr="00044167">
        <w:rPr>
          <w:rFonts w:ascii="Arial" w:hAnsi="Arial" w:cs="Arial"/>
          <w:sz w:val="24"/>
          <w:szCs w:val="24"/>
          <w:lang w:val="en-US"/>
        </w:rPr>
        <w:t xml:space="preserve"> of information from one source to another bas</w:t>
      </w:r>
      <w:r w:rsidR="00501BC2" w:rsidRPr="00044167">
        <w:rPr>
          <w:rFonts w:ascii="Arial" w:hAnsi="Arial" w:cs="Arial"/>
          <w:sz w:val="24"/>
          <w:szCs w:val="24"/>
          <w:lang w:val="en-US"/>
        </w:rPr>
        <w:t>ing</w:t>
      </w:r>
      <w:r w:rsidRPr="00044167">
        <w:rPr>
          <w:rFonts w:ascii="Arial" w:hAnsi="Arial" w:cs="Arial"/>
          <w:sz w:val="24"/>
          <w:szCs w:val="24"/>
          <w:lang w:val="en-US"/>
        </w:rPr>
        <w:t xml:space="preserve"> on defined priority criteria</w:t>
      </w:r>
      <w:r w:rsidR="00501BC2" w:rsidRPr="00044167">
        <w:rPr>
          <w:rFonts w:ascii="Arial" w:hAnsi="Arial" w:cs="Arial"/>
          <w:sz w:val="24"/>
          <w:szCs w:val="24"/>
          <w:lang w:val="en-US"/>
        </w:rPr>
        <w:t>.</w:t>
      </w:r>
      <w:proofErr w:type="gramEnd"/>
    </w:p>
    <w:p w:rsidR="0020799E" w:rsidRDefault="002244E8" w:rsidP="008D677E">
      <w:pPr>
        <w:pStyle w:val="Paragrafoelenco"/>
        <w:numPr>
          <w:ilvl w:val="0"/>
          <w:numId w:val="7"/>
        </w:numPr>
        <w:spacing w:before="120" w:after="0" w:line="360" w:lineRule="auto"/>
        <w:jc w:val="both"/>
        <w:rPr>
          <w:rFonts w:ascii="Arial" w:hAnsi="Arial" w:cs="Arial"/>
          <w:sz w:val="24"/>
          <w:szCs w:val="24"/>
          <w:lang w:val="en-US"/>
        </w:rPr>
      </w:pPr>
      <w:r w:rsidRPr="00501BC2">
        <w:rPr>
          <w:rFonts w:ascii="Arial" w:hAnsi="Arial" w:cs="Arial"/>
          <w:sz w:val="24"/>
          <w:szCs w:val="24"/>
          <w:lang w:val="en-US"/>
        </w:rPr>
        <w:t xml:space="preserve">Validated </w:t>
      </w:r>
      <w:r w:rsidR="007E722C">
        <w:rPr>
          <w:rFonts w:ascii="Arial" w:hAnsi="Arial" w:cs="Arial"/>
          <w:sz w:val="24"/>
          <w:szCs w:val="24"/>
          <w:lang w:val="en-US"/>
        </w:rPr>
        <w:t>D</w:t>
      </w:r>
      <w:r w:rsidRPr="00501BC2">
        <w:rPr>
          <w:rFonts w:ascii="Arial" w:hAnsi="Arial" w:cs="Arial"/>
          <w:sz w:val="24"/>
          <w:szCs w:val="24"/>
          <w:lang w:val="en-US"/>
        </w:rPr>
        <w:t xml:space="preserve">ata: </w:t>
      </w:r>
      <w:r w:rsidR="007E722C">
        <w:rPr>
          <w:rFonts w:ascii="Arial" w:hAnsi="Arial" w:cs="Arial"/>
          <w:sz w:val="24"/>
          <w:szCs w:val="24"/>
          <w:lang w:val="en-US"/>
        </w:rPr>
        <w:t>this layer corresponds to the r</w:t>
      </w:r>
      <w:r w:rsidR="00501BC2" w:rsidRPr="00501BC2">
        <w:rPr>
          <w:rFonts w:ascii="Arial" w:hAnsi="Arial" w:cs="Arial"/>
          <w:sz w:val="24"/>
          <w:szCs w:val="24"/>
          <w:lang w:val="en-US"/>
        </w:rPr>
        <w:t>egister</w:t>
      </w:r>
      <w:r w:rsidR="009F5658">
        <w:rPr>
          <w:rFonts w:ascii="Arial" w:hAnsi="Arial" w:cs="Arial"/>
          <w:sz w:val="24"/>
          <w:szCs w:val="24"/>
          <w:lang w:val="en-US"/>
        </w:rPr>
        <w:t>s</w:t>
      </w:r>
      <w:r w:rsidR="00501BC2" w:rsidRPr="00501BC2">
        <w:rPr>
          <w:rFonts w:ascii="Arial" w:hAnsi="Arial" w:cs="Arial"/>
          <w:sz w:val="24"/>
          <w:szCs w:val="24"/>
          <w:lang w:val="en-US"/>
        </w:rPr>
        <w:t xml:space="preserve"> in which </w:t>
      </w:r>
      <w:r w:rsidR="009B425F">
        <w:rPr>
          <w:rFonts w:ascii="Arial" w:hAnsi="Arial" w:cs="Arial"/>
          <w:sz w:val="24"/>
          <w:szCs w:val="24"/>
          <w:lang w:val="en-US"/>
        </w:rPr>
        <w:t>validated</w:t>
      </w:r>
      <w:r w:rsidR="00501BC2" w:rsidRPr="00501BC2">
        <w:rPr>
          <w:rFonts w:ascii="Arial" w:hAnsi="Arial" w:cs="Arial"/>
          <w:sz w:val="24"/>
          <w:szCs w:val="24"/>
          <w:lang w:val="en-US"/>
        </w:rPr>
        <w:t xml:space="preserve"> data</w:t>
      </w:r>
      <w:r w:rsidR="009F5658">
        <w:rPr>
          <w:rFonts w:ascii="Arial" w:hAnsi="Arial" w:cs="Arial"/>
          <w:sz w:val="24"/>
          <w:szCs w:val="24"/>
          <w:lang w:val="en-US"/>
        </w:rPr>
        <w:t xml:space="preserve">, </w:t>
      </w:r>
      <w:r w:rsidR="00501BC2" w:rsidRPr="00501BC2">
        <w:rPr>
          <w:rFonts w:ascii="Arial" w:hAnsi="Arial" w:cs="Arial"/>
          <w:sz w:val="24"/>
          <w:szCs w:val="24"/>
          <w:lang w:val="en-US"/>
        </w:rPr>
        <w:t xml:space="preserve">output of </w:t>
      </w:r>
      <w:r w:rsidR="00501BC2">
        <w:rPr>
          <w:rFonts w:ascii="Arial" w:hAnsi="Arial" w:cs="Arial"/>
          <w:sz w:val="24"/>
          <w:szCs w:val="24"/>
          <w:lang w:val="en-US"/>
        </w:rPr>
        <w:t>processes performed in the working area</w:t>
      </w:r>
      <w:r w:rsidR="009F5658">
        <w:rPr>
          <w:rFonts w:ascii="Arial" w:hAnsi="Arial" w:cs="Arial"/>
          <w:sz w:val="24"/>
          <w:szCs w:val="24"/>
          <w:lang w:val="en-US"/>
        </w:rPr>
        <w:t>,</w:t>
      </w:r>
      <w:r w:rsidR="009F5658" w:rsidRPr="009F5658">
        <w:rPr>
          <w:rFonts w:ascii="Arial" w:hAnsi="Arial" w:cs="Arial"/>
          <w:sz w:val="24"/>
          <w:szCs w:val="24"/>
          <w:lang w:val="en-US"/>
        </w:rPr>
        <w:t xml:space="preserve"> </w:t>
      </w:r>
      <w:r w:rsidR="009F5658">
        <w:rPr>
          <w:rFonts w:ascii="Arial" w:hAnsi="Arial" w:cs="Arial"/>
          <w:sz w:val="24"/>
          <w:szCs w:val="24"/>
          <w:lang w:val="en-US"/>
        </w:rPr>
        <w:t xml:space="preserve">are </w:t>
      </w:r>
      <w:r w:rsidR="00572574">
        <w:rPr>
          <w:rFonts w:ascii="Arial" w:hAnsi="Arial" w:cs="Arial"/>
          <w:sz w:val="24"/>
          <w:szCs w:val="24"/>
          <w:lang w:val="en-US"/>
        </w:rPr>
        <w:t>stored</w:t>
      </w:r>
      <w:r w:rsidR="00501BC2">
        <w:rPr>
          <w:rFonts w:ascii="Arial" w:hAnsi="Arial" w:cs="Arial"/>
          <w:sz w:val="24"/>
          <w:szCs w:val="24"/>
          <w:lang w:val="en-US"/>
        </w:rPr>
        <w:t>.</w:t>
      </w:r>
    </w:p>
    <w:p w:rsidR="0020799E" w:rsidRDefault="0020799E" w:rsidP="0020799E">
      <w:pPr>
        <w:pStyle w:val="Paragrafoelenco"/>
        <w:spacing w:before="120" w:after="0" w:line="360" w:lineRule="auto"/>
        <w:jc w:val="both"/>
        <w:rPr>
          <w:rFonts w:ascii="Arial" w:hAnsi="Arial" w:cs="Arial"/>
          <w:sz w:val="24"/>
          <w:szCs w:val="24"/>
          <w:lang w:val="en-US"/>
        </w:rPr>
      </w:pPr>
    </w:p>
    <w:p w:rsidR="002244E8" w:rsidRPr="00501BC2" w:rsidRDefault="00501BC2" w:rsidP="0020799E">
      <w:pPr>
        <w:pStyle w:val="Paragrafoelenco"/>
        <w:spacing w:before="120" w:after="0" w:line="360" w:lineRule="auto"/>
        <w:jc w:val="both"/>
        <w:rPr>
          <w:rFonts w:ascii="Arial" w:hAnsi="Arial" w:cs="Arial"/>
          <w:sz w:val="24"/>
          <w:szCs w:val="24"/>
          <w:lang w:val="en-US"/>
        </w:rPr>
      </w:pPr>
      <w:r>
        <w:rPr>
          <w:rFonts w:ascii="Arial" w:hAnsi="Arial" w:cs="Arial"/>
          <w:sz w:val="24"/>
          <w:szCs w:val="24"/>
          <w:lang w:val="en-US"/>
        </w:rPr>
        <w:t xml:space="preserve"> </w:t>
      </w:r>
    </w:p>
    <w:p w:rsidR="00C65542" w:rsidRDefault="00C65542" w:rsidP="00501BC2">
      <w:pPr>
        <w:jc w:val="center"/>
      </w:pPr>
    </w:p>
    <w:p w:rsidR="00184005" w:rsidRPr="0020799E" w:rsidRDefault="009A6845" w:rsidP="00CC1C1D">
      <w:pPr>
        <w:spacing w:before="360" w:after="0" w:line="360" w:lineRule="auto"/>
        <w:jc w:val="both"/>
        <w:rPr>
          <w:rFonts w:ascii="Arial" w:hAnsi="Arial" w:cs="Arial"/>
          <w:i/>
          <w:sz w:val="24"/>
          <w:szCs w:val="24"/>
          <w:lang w:val="en-US"/>
        </w:rPr>
      </w:pPr>
      <w:r w:rsidRPr="0020799E">
        <w:rPr>
          <w:rFonts w:ascii="Arial" w:hAnsi="Arial" w:cs="Arial"/>
          <w:i/>
          <w:sz w:val="24"/>
          <w:szCs w:val="24"/>
          <w:lang w:val="en-US"/>
        </w:rPr>
        <w:lastRenderedPageBreak/>
        <w:t>2</w:t>
      </w:r>
      <w:r w:rsidR="00184005" w:rsidRPr="0020799E">
        <w:rPr>
          <w:rFonts w:ascii="Arial" w:hAnsi="Arial" w:cs="Arial"/>
          <w:i/>
          <w:sz w:val="24"/>
          <w:szCs w:val="24"/>
          <w:lang w:val="en-US"/>
        </w:rPr>
        <w:t>.2. Process Architecture</w:t>
      </w:r>
    </w:p>
    <w:p w:rsidR="00C73005" w:rsidRDefault="00C77D76" w:rsidP="00C73005">
      <w:pPr>
        <w:spacing w:before="120" w:after="0" w:line="360" w:lineRule="auto"/>
        <w:jc w:val="both"/>
        <w:rPr>
          <w:rFonts w:ascii="Arial" w:hAnsi="Arial" w:cs="Arial"/>
          <w:sz w:val="24"/>
          <w:szCs w:val="24"/>
          <w:lang w:val="en-US"/>
        </w:rPr>
      </w:pPr>
      <w:proofErr w:type="gramStart"/>
      <w:r w:rsidRPr="00C77D76">
        <w:rPr>
          <w:rFonts w:ascii="Arial" w:hAnsi="Arial" w:cs="Arial"/>
          <w:sz w:val="24"/>
          <w:szCs w:val="24"/>
          <w:lang w:val="en-US"/>
        </w:rPr>
        <w:t>Statistical production processes are usually described by the Generic Statistical Business Process Model (GSBPM)</w:t>
      </w:r>
      <w:r w:rsidR="0020799E">
        <w:rPr>
          <w:rFonts w:ascii="Arial" w:hAnsi="Arial" w:cs="Arial"/>
          <w:sz w:val="24"/>
          <w:szCs w:val="24"/>
          <w:lang w:val="en-US"/>
        </w:rPr>
        <w:t xml:space="preserve"> (GSBPM, 2013)</w:t>
      </w:r>
      <w:proofErr w:type="gramEnd"/>
      <w:r w:rsidRPr="00C77D76">
        <w:rPr>
          <w:rFonts w:ascii="Arial" w:hAnsi="Arial" w:cs="Arial"/>
          <w:sz w:val="24"/>
          <w:szCs w:val="24"/>
          <w:lang w:val="en-US"/>
        </w:rPr>
        <w:t xml:space="preserve">; however, this model is not sufficient to describe the specific phases of the process for the management of the Integrated Register System. To take into account the peculiarity of this process, a profiling of the GSBPM model called Generic Statistical </w:t>
      </w:r>
      <w:r w:rsidR="00F3097E" w:rsidRPr="00C77D76">
        <w:rPr>
          <w:rFonts w:ascii="Arial" w:hAnsi="Arial" w:cs="Arial"/>
          <w:sz w:val="24"/>
          <w:szCs w:val="24"/>
          <w:lang w:val="en-US"/>
        </w:rPr>
        <w:t>Integrated</w:t>
      </w:r>
      <w:r w:rsidRPr="00C77D76">
        <w:rPr>
          <w:rFonts w:ascii="Arial" w:hAnsi="Arial" w:cs="Arial"/>
          <w:sz w:val="24"/>
          <w:szCs w:val="24"/>
          <w:lang w:val="en-US"/>
        </w:rPr>
        <w:t xml:space="preserve"> Registers Model (GSIRM) </w:t>
      </w:r>
      <w:proofErr w:type="gramStart"/>
      <w:r w:rsidRPr="00C77D76">
        <w:rPr>
          <w:rFonts w:ascii="Arial" w:hAnsi="Arial" w:cs="Arial"/>
          <w:sz w:val="24"/>
          <w:szCs w:val="24"/>
          <w:lang w:val="en-US"/>
        </w:rPr>
        <w:t>has been proposed</w:t>
      </w:r>
      <w:proofErr w:type="gramEnd"/>
      <w:r w:rsidRPr="00C77D76">
        <w:rPr>
          <w:rFonts w:ascii="Arial" w:hAnsi="Arial" w:cs="Arial"/>
          <w:sz w:val="24"/>
          <w:szCs w:val="24"/>
          <w:lang w:val="en-US"/>
        </w:rPr>
        <w:t>.</w:t>
      </w:r>
      <w:r w:rsidR="001E0DA2">
        <w:rPr>
          <w:rFonts w:ascii="Arial" w:hAnsi="Arial" w:cs="Arial"/>
          <w:sz w:val="24"/>
          <w:szCs w:val="24"/>
          <w:lang w:val="en-US"/>
        </w:rPr>
        <w:t xml:space="preserve"> </w:t>
      </w:r>
      <w:r w:rsidRPr="00C77D76">
        <w:rPr>
          <w:rFonts w:ascii="Arial" w:hAnsi="Arial" w:cs="Arial"/>
          <w:sz w:val="24"/>
          <w:szCs w:val="24"/>
          <w:lang w:val="en-US"/>
        </w:rPr>
        <w:t xml:space="preserve">According to this model, the process for </w:t>
      </w:r>
      <w:r w:rsidR="0069541E">
        <w:rPr>
          <w:rFonts w:ascii="Arial" w:hAnsi="Arial" w:cs="Arial"/>
          <w:sz w:val="24"/>
          <w:szCs w:val="24"/>
          <w:lang w:val="en-US"/>
        </w:rPr>
        <w:t xml:space="preserve">creating and </w:t>
      </w:r>
      <w:r w:rsidRPr="00C77D76">
        <w:rPr>
          <w:rFonts w:ascii="Arial" w:hAnsi="Arial" w:cs="Arial"/>
          <w:sz w:val="24"/>
          <w:szCs w:val="24"/>
          <w:lang w:val="en-US"/>
        </w:rPr>
        <w:t xml:space="preserve">managing the </w:t>
      </w:r>
      <w:r w:rsidR="0069541E">
        <w:rPr>
          <w:rFonts w:ascii="Arial" w:hAnsi="Arial" w:cs="Arial"/>
          <w:sz w:val="24"/>
          <w:szCs w:val="24"/>
          <w:lang w:val="en-GB"/>
        </w:rPr>
        <w:t>ISSR</w:t>
      </w:r>
      <w:r w:rsidR="0069541E" w:rsidRPr="00C77D76">
        <w:rPr>
          <w:rFonts w:ascii="Arial" w:hAnsi="Arial" w:cs="Arial"/>
          <w:sz w:val="24"/>
          <w:szCs w:val="24"/>
          <w:lang w:val="en-US"/>
        </w:rPr>
        <w:t xml:space="preserve"> </w:t>
      </w:r>
      <w:r w:rsidR="00C73005">
        <w:rPr>
          <w:rFonts w:ascii="Arial" w:hAnsi="Arial" w:cs="Arial"/>
          <w:sz w:val="24"/>
          <w:szCs w:val="24"/>
          <w:lang w:val="en-US"/>
        </w:rPr>
        <w:t xml:space="preserve">has some specific </w:t>
      </w:r>
      <w:r w:rsidR="00C73005" w:rsidRPr="00C73005">
        <w:rPr>
          <w:rFonts w:ascii="Arial" w:hAnsi="Arial" w:cs="Arial"/>
          <w:b/>
          <w:sz w:val="24"/>
          <w:szCs w:val="24"/>
          <w:lang w:val="en-US"/>
        </w:rPr>
        <w:t xml:space="preserve">new </w:t>
      </w:r>
      <w:r w:rsidR="00C73005">
        <w:rPr>
          <w:rFonts w:ascii="Arial" w:hAnsi="Arial" w:cs="Arial"/>
          <w:b/>
          <w:sz w:val="24"/>
          <w:szCs w:val="24"/>
          <w:lang w:val="en-US"/>
        </w:rPr>
        <w:t>phases</w:t>
      </w:r>
      <w:r w:rsidR="00C73005">
        <w:rPr>
          <w:rFonts w:ascii="Arial" w:hAnsi="Arial" w:cs="Arial"/>
          <w:sz w:val="24"/>
          <w:szCs w:val="24"/>
          <w:lang w:val="en-US"/>
        </w:rPr>
        <w:t xml:space="preserve"> to take into account, </w:t>
      </w:r>
      <w:r w:rsidR="00FC02BE">
        <w:rPr>
          <w:rFonts w:ascii="Arial" w:hAnsi="Arial" w:cs="Arial"/>
          <w:sz w:val="24"/>
          <w:szCs w:val="24"/>
          <w:lang w:val="en-US"/>
        </w:rPr>
        <w:t>for instance</w:t>
      </w:r>
      <w:r w:rsidR="00C73005">
        <w:rPr>
          <w:rFonts w:ascii="Arial" w:hAnsi="Arial" w:cs="Arial"/>
          <w:sz w:val="24"/>
          <w:szCs w:val="24"/>
          <w:lang w:val="en-US"/>
        </w:rPr>
        <w:t>:</w:t>
      </w:r>
    </w:p>
    <w:p w:rsidR="00C77D76" w:rsidRDefault="00C77D76" w:rsidP="00FC02BE">
      <w:pPr>
        <w:pStyle w:val="Paragrafoelenco"/>
        <w:numPr>
          <w:ilvl w:val="0"/>
          <w:numId w:val="20"/>
        </w:numPr>
        <w:spacing w:before="120" w:after="0" w:line="360" w:lineRule="auto"/>
        <w:jc w:val="both"/>
        <w:rPr>
          <w:rFonts w:ascii="Arial" w:hAnsi="Arial" w:cs="Arial"/>
          <w:sz w:val="24"/>
          <w:szCs w:val="24"/>
          <w:lang w:val="en-US"/>
        </w:rPr>
      </w:pPr>
      <w:proofErr w:type="gramStart"/>
      <w:r w:rsidRPr="00C77D76">
        <w:rPr>
          <w:rFonts w:ascii="Arial" w:hAnsi="Arial" w:cs="Arial"/>
          <w:i/>
          <w:sz w:val="24"/>
          <w:szCs w:val="24"/>
          <w:lang w:val="en-US"/>
        </w:rPr>
        <w:t>Populat</w:t>
      </w:r>
      <w:r w:rsidR="00BE2796">
        <w:rPr>
          <w:rFonts w:ascii="Arial" w:hAnsi="Arial" w:cs="Arial"/>
          <w:i/>
          <w:sz w:val="24"/>
          <w:szCs w:val="24"/>
          <w:lang w:val="en-US"/>
        </w:rPr>
        <w:t>e</w:t>
      </w:r>
      <w:r w:rsidRPr="00C77D76">
        <w:rPr>
          <w:rFonts w:ascii="Arial" w:hAnsi="Arial" w:cs="Arial"/>
          <w:sz w:val="24"/>
          <w:szCs w:val="24"/>
          <w:lang w:val="en-US"/>
        </w:rPr>
        <w:t>:</w:t>
      </w:r>
      <w:proofErr w:type="gramEnd"/>
      <w:r w:rsidRPr="00C77D76">
        <w:rPr>
          <w:rFonts w:ascii="Arial" w:hAnsi="Arial" w:cs="Arial"/>
          <w:sz w:val="24"/>
          <w:szCs w:val="24"/>
          <w:lang w:val="en-US"/>
        </w:rPr>
        <w:t xml:space="preserve"> </w:t>
      </w:r>
      <w:r w:rsidR="00994E4D" w:rsidRPr="00994E4D">
        <w:rPr>
          <w:rFonts w:ascii="Arial" w:hAnsi="Arial" w:cs="Arial"/>
          <w:sz w:val="24"/>
          <w:szCs w:val="24"/>
          <w:lang w:val="en-US"/>
        </w:rPr>
        <w:t>phase in which the register is populated or updated</w:t>
      </w:r>
      <w:r w:rsidR="00BE2796">
        <w:rPr>
          <w:rFonts w:ascii="Arial" w:hAnsi="Arial" w:cs="Arial"/>
          <w:sz w:val="24"/>
          <w:szCs w:val="24"/>
          <w:lang w:val="en-US"/>
        </w:rPr>
        <w:t xml:space="preserve"> with </w:t>
      </w:r>
      <w:r w:rsidR="00C73005">
        <w:rPr>
          <w:rFonts w:ascii="Arial" w:hAnsi="Arial" w:cs="Arial"/>
          <w:sz w:val="24"/>
          <w:szCs w:val="24"/>
          <w:lang w:val="en-US"/>
        </w:rPr>
        <w:t>collected sources (survey and administrative data)</w:t>
      </w:r>
      <w:r w:rsidRPr="00C77D76">
        <w:rPr>
          <w:rFonts w:ascii="Arial" w:hAnsi="Arial" w:cs="Arial"/>
          <w:sz w:val="24"/>
          <w:szCs w:val="24"/>
          <w:lang w:val="en-US"/>
        </w:rPr>
        <w:t>.</w:t>
      </w:r>
    </w:p>
    <w:p w:rsidR="00FC02BE" w:rsidRDefault="00C73005" w:rsidP="00C73005">
      <w:pPr>
        <w:spacing w:before="120" w:after="0" w:line="360" w:lineRule="auto"/>
        <w:jc w:val="both"/>
        <w:rPr>
          <w:rFonts w:ascii="Arial" w:hAnsi="Arial" w:cs="Arial"/>
          <w:sz w:val="24"/>
          <w:szCs w:val="24"/>
          <w:lang w:val="en-US"/>
        </w:rPr>
      </w:pPr>
      <w:r>
        <w:rPr>
          <w:rFonts w:ascii="Arial" w:hAnsi="Arial" w:cs="Arial"/>
          <w:sz w:val="24"/>
          <w:szCs w:val="24"/>
          <w:lang w:val="en-US"/>
        </w:rPr>
        <w:t xml:space="preserve">To the already existing phases of GSBPM, some </w:t>
      </w:r>
      <w:r w:rsidRPr="00C73005">
        <w:rPr>
          <w:rFonts w:ascii="Arial" w:hAnsi="Arial" w:cs="Arial"/>
          <w:b/>
          <w:sz w:val="24"/>
          <w:szCs w:val="24"/>
          <w:lang w:val="en-US"/>
        </w:rPr>
        <w:t>new</w:t>
      </w:r>
      <w:r>
        <w:rPr>
          <w:rFonts w:ascii="Arial" w:hAnsi="Arial" w:cs="Arial"/>
          <w:sz w:val="24"/>
          <w:szCs w:val="24"/>
          <w:lang w:val="en-US"/>
        </w:rPr>
        <w:t xml:space="preserve"> </w:t>
      </w:r>
      <w:r w:rsidRPr="00C73005">
        <w:rPr>
          <w:rFonts w:ascii="Arial" w:hAnsi="Arial" w:cs="Arial"/>
          <w:b/>
          <w:sz w:val="24"/>
          <w:szCs w:val="24"/>
          <w:lang w:val="en-US"/>
        </w:rPr>
        <w:t>sub-processes</w:t>
      </w:r>
      <w:r>
        <w:rPr>
          <w:rFonts w:ascii="Arial" w:hAnsi="Arial" w:cs="Arial"/>
          <w:b/>
          <w:sz w:val="24"/>
          <w:szCs w:val="24"/>
          <w:lang w:val="en-US"/>
        </w:rPr>
        <w:t xml:space="preserve"> </w:t>
      </w:r>
      <w:proofErr w:type="gramStart"/>
      <w:r w:rsidRPr="00C73005">
        <w:rPr>
          <w:rFonts w:ascii="Arial" w:hAnsi="Arial" w:cs="Arial"/>
          <w:sz w:val="24"/>
          <w:szCs w:val="24"/>
          <w:lang w:val="en-US"/>
        </w:rPr>
        <w:t>are</w:t>
      </w:r>
      <w:r>
        <w:rPr>
          <w:rFonts w:ascii="Arial" w:hAnsi="Arial" w:cs="Arial"/>
          <w:sz w:val="24"/>
          <w:szCs w:val="24"/>
          <w:lang w:val="en-US"/>
        </w:rPr>
        <w:t xml:space="preserve"> added</w:t>
      </w:r>
      <w:proofErr w:type="gramEnd"/>
      <w:r>
        <w:rPr>
          <w:rFonts w:ascii="Arial" w:hAnsi="Arial" w:cs="Arial"/>
          <w:sz w:val="24"/>
          <w:szCs w:val="24"/>
          <w:lang w:val="en-US"/>
        </w:rPr>
        <w:t xml:space="preserve"> to take into account the specific need of ISSR. For instance</w:t>
      </w:r>
      <w:r w:rsidR="00FC02BE">
        <w:rPr>
          <w:rFonts w:ascii="Arial" w:hAnsi="Arial" w:cs="Arial"/>
          <w:sz w:val="24"/>
          <w:szCs w:val="24"/>
          <w:lang w:val="en-US"/>
        </w:rPr>
        <w:t>:</w:t>
      </w:r>
    </w:p>
    <w:p w:rsidR="00FC02BE" w:rsidRDefault="00FC02BE" w:rsidP="00FC02BE">
      <w:pPr>
        <w:pStyle w:val="Paragrafoelenco"/>
        <w:numPr>
          <w:ilvl w:val="0"/>
          <w:numId w:val="20"/>
        </w:numPr>
        <w:spacing w:before="120" w:after="0" w:line="360" w:lineRule="auto"/>
        <w:jc w:val="both"/>
        <w:rPr>
          <w:rFonts w:ascii="Arial" w:hAnsi="Arial" w:cs="Arial"/>
          <w:sz w:val="24"/>
          <w:szCs w:val="24"/>
          <w:lang w:val="en-US"/>
        </w:rPr>
      </w:pPr>
      <w:r>
        <w:rPr>
          <w:rFonts w:ascii="Arial" w:hAnsi="Arial" w:cs="Arial"/>
          <w:sz w:val="24"/>
          <w:szCs w:val="24"/>
          <w:lang w:val="en-US"/>
        </w:rPr>
        <w:t>T</w:t>
      </w:r>
      <w:r w:rsidRPr="00FC02BE">
        <w:rPr>
          <w:rFonts w:ascii="Arial" w:hAnsi="Arial" w:cs="Arial"/>
          <w:sz w:val="24"/>
          <w:szCs w:val="24"/>
          <w:lang w:val="en-US"/>
        </w:rPr>
        <w:t xml:space="preserve">he </w:t>
      </w:r>
      <w:r w:rsidRPr="00FC02BE">
        <w:rPr>
          <w:rFonts w:ascii="Arial" w:hAnsi="Arial" w:cs="Arial"/>
          <w:i/>
          <w:sz w:val="24"/>
          <w:szCs w:val="24"/>
          <w:lang w:val="en-US"/>
        </w:rPr>
        <w:t>stock/flow harmonization</w:t>
      </w:r>
      <w:r w:rsidRPr="00FC02BE">
        <w:rPr>
          <w:rFonts w:ascii="Arial" w:hAnsi="Arial" w:cs="Arial"/>
          <w:sz w:val="24"/>
          <w:szCs w:val="24"/>
          <w:lang w:val="en-US"/>
        </w:rPr>
        <w:t xml:space="preserve"> sub-proces</w:t>
      </w:r>
      <w:r>
        <w:rPr>
          <w:rFonts w:ascii="Arial" w:hAnsi="Arial" w:cs="Arial"/>
          <w:sz w:val="24"/>
          <w:szCs w:val="24"/>
          <w:lang w:val="en-US"/>
        </w:rPr>
        <w:t xml:space="preserve">s is added </w:t>
      </w:r>
      <w:r w:rsidR="00C73005" w:rsidRPr="00FC02BE">
        <w:rPr>
          <w:rFonts w:ascii="Arial" w:hAnsi="Arial" w:cs="Arial"/>
          <w:sz w:val="24"/>
          <w:szCs w:val="24"/>
          <w:lang w:val="en-US"/>
        </w:rPr>
        <w:t xml:space="preserve">to the </w:t>
      </w:r>
      <w:r w:rsidR="00C73005" w:rsidRPr="00FC02BE">
        <w:rPr>
          <w:rFonts w:ascii="Arial" w:hAnsi="Arial" w:cs="Arial"/>
          <w:i/>
          <w:sz w:val="24"/>
          <w:szCs w:val="24"/>
          <w:lang w:val="en-US"/>
        </w:rPr>
        <w:t>Process</w:t>
      </w:r>
      <w:r w:rsidR="00C73005" w:rsidRPr="00FC02BE">
        <w:rPr>
          <w:rFonts w:ascii="Arial" w:hAnsi="Arial" w:cs="Arial"/>
          <w:sz w:val="24"/>
          <w:szCs w:val="24"/>
          <w:lang w:val="en-US"/>
        </w:rPr>
        <w:t xml:space="preserve"> phase</w:t>
      </w:r>
    </w:p>
    <w:p w:rsidR="00C73005" w:rsidRPr="000F2B18" w:rsidRDefault="00FC02BE" w:rsidP="00FC02BE">
      <w:pPr>
        <w:spacing w:before="120" w:after="0" w:line="360" w:lineRule="auto"/>
        <w:jc w:val="both"/>
        <w:rPr>
          <w:rFonts w:ascii="Arial" w:hAnsi="Arial" w:cs="Arial"/>
          <w:sz w:val="24"/>
          <w:szCs w:val="24"/>
          <w:lang w:val="en-US"/>
        </w:rPr>
      </w:pPr>
      <w:proofErr w:type="gramStart"/>
      <w:r>
        <w:rPr>
          <w:rFonts w:ascii="Arial" w:hAnsi="Arial" w:cs="Arial"/>
          <w:sz w:val="24"/>
          <w:szCs w:val="24"/>
          <w:lang w:val="en-US"/>
        </w:rPr>
        <w:t>In</w:t>
      </w:r>
      <w:r w:rsidR="000F2B18">
        <w:rPr>
          <w:rFonts w:ascii="Arial" w:hAnsi="Arial" w:cs="Arial"/>
          <w:sz w:val="24"/>
          <w:szCs w:val="24"/>
          <w:lang w:val="en-US"/>
        </w:rPr>
        <w:t xml:space="preserve"> </w:t>
      </w:r>
      <w:r w:rsidR="00C73005" w:rsidRPr="00FC02BE">
        <w:rPr>
          <w:rFonts w:ascii="Arial" w:hAnsi="Arial" w:cs="Arial"/>
          <w:sz w:val="24"/>
          <w:szCs w:val="24"/>
          <w:lang w:val="en-US"/>
        </w:rPr>
        <w:t xml:space="preserve"> </w:t>
      </w:r>
      <w:proofErr w:type="gramEnd"/>
      <w:r w:rsidR="000F2B18" w:rsidRPr="000F2B18">
        <w:rPr>
          <w:rFonts w:ascii="Arial" w:hAnsi="Arial" w:cs="Arial"/>
          <w:sz w:val="24"/>
          <w:szCs w:val="24"/>
          <w:lang w:val="en-US"/>
        </w:rPr>
        <w:fldChar w:fldCharType="begin"/>
      </w:r>
      <w:r w:rsidR="000F2B18" w:rsidRPr="000F2B18">
        <w:rPr>
          <w:rFonts w:ascii="Arial" w:hAnsi="Arial" w:cs="Arial"/>
          <w:sz w:val="24"/>
          <w:szCs w:val="24"/>
          <w:lang w:val="en-US"/>
        </w:rPr>
        <w:instrText xml:space="preserve"> REF _Ref514413512 \h  \* MERGEFORMAT </w:instrText>
      </w:r>
      <w:r w:rsidR="000F2B18" w:rsidRPr="000F2B18">
        <w:rPr>
          <w:rFonts w:ascii="Arial" w:hAnsi="Arial" w:cs="Arial"/>
          <w:sz w:val="24"/>
          <w:szCs w:val="24"/>
          <w:lang w:val="en-US"/>
        </w:rPr>
      </w:r>
      <w:r w:rsidR="000F2B18" w:rsidRPr="000F2B18">
        <w:rPr>
          <w:rFonts w:ascii="Arial" w:hAnsi="Arial" w:cs="Arial"/>
          <w:sz w:val="24"/>
          <w:szCs w:val="24"/>
          <w:lang w:val="en-US"/>
        </w:rPr>
        <w:fldChar w:fldCharType="separate"/>
      </w:r>
      <w:r w:rsidR="000F2B18" w:rsidRPr="000F2B18">
        <w:rPr>
          <w:rFonts w:ascii="Arial" w:hAnsi="Arial" w:cs="Arial"/>
          <w:sz w:val="24"/>
          <w:szCs w:val="24"/>
        </w:rPr>
        <w:t xml:space="preserve">Figure </w:t>
      </w:r>
      <w:r w:rsidR="000F2B18" w:rsidRPr="000F2B18">
        <w:rPr>
          <w:rFonts w:ascii="Arial" w:hAnsi="Arial" w:cs="Arial"/>
          <w:noProof/>
          <w:sz w:val="24"/>
          <w:szCs w:val="24"/>
        </w:rPr>
        <w:t>2</w:t>
      </w:r>
      <w:r w:rsidR="000F2B18" w:rsidRPr="000F2B18">
        <w:rPr>
          <w:rFonts w:ascii="Arial" w:hAnsi="Arial" w:cs="Arial"/>
          <w:sz w:val="24"/>
          <w:szCs w:val="24"/>
          <w:lang w:val="en-US"/>
        </w:rPr>
        <w:fldChar w:fldCharType="end"/>
      </w:r>
      <w:r w:rsidR="000F2B18">
        <w:rPr>
          <w:rFonts w:ascii="Arial" w:hAnsi="Arial" w:cs="Arial"/>
          <w:sz w:val="24"/>
          <w:szCs w:val="24"/>
          <w:lang w:val="en-US"/>
        </w:rPr>
        <w:t xml:space="preserve">, </w:t>
      </w:r>
      <w:r w:rsidR="00B43A44">
        <w:rPr>
          <w:rFonts w:ascii="Arial" w:hAnsi="Arial" w:cs="Arial"/>
          <w:sz w:val="24"/>
          <w:szCs w:val="24"/>
          <w:lang w:val="en-US"/>
        </w:rPr>
        <w:t xml:space="preserve">new phases and </w:t>
      </w:r>
      <w:proofErr w:type="spellStart"/>
      <w:r w:rsidR="00B43A44">
        <w:rPr>
          <w:rFonts w:ascii="Arial" w:hAnsi="Arial" w:cs="Arial"/>
          <w:sz w:val="24"/>
          <w:szCs w:val="24"/>
          <w:lang w:val="en-US"/>
        </w:rPr>
        <w:t>subprocesses</w:t>
      </w:r>
      <w:proofErr w:type="spellEnd"/>
      <w:r w:rsidR="00B43A44">
        <w:rPr>
          <w:rFonts w:ascii="Arial" w:hAnsi="Arial" w:cs="Arial"/>
          <w:sz w:val="24"/>
          <w:szCs w:val="24"/>
          <w:lang w:val="en-US"/>
        </w:rPr>
        <w:t xml:space="preserve"> </w:t>
      </w:r>
      <w:r w:rsidR="000F2B18">
        <w:rPr>
          <w:rFonts w:ascii="Arial" w:hAnsi="Arial" w:cs="Arial"/>
          <w:sz w:val="24"/>
          <w:szCs w:val="24"/>
          <w:lang w:val="en-US"/>
        </w:rPr>
        <w:t>are shown</w:t>
      </w:r>
      <w:r w:rsidR="00B43A44">
        <w:rPr>
          <w:rFonts w:ascii="Arial" w:hAnsi="Arial" w:cs="Arial"/>
          <w:sz w:val="24"/>
          <w:szCs w:val="24"/>
          <w:lang w:val="en-US"/>
        </w:rPr>
        <w:t xml:space="preserve"> as</w:t>
      </w:r>
      <w:r w:rsidR="00B43A44">
        <w:rPr>
          <w:rFonts w:ascii="Arial" w:hAnsi="Arial" w:cs="Arial"/>
          <w:sz w:val="24"/>
          <w:szCs w:val="24"/>
          <w:lang w:val="en-US"/>
        </w:rPr>
        <w:t xml:space="preserve"> starred</w:t>
      </w:r>
      <w:r w:rsidR="000F2B18">
        <w:rPr>
          <w:rFonts w:ascii="Arial" w:hAnsi="Arial" w:cs="Arial"/>
          <w:sz w:val="24"/>
          <w:szCs w:val="24"/>
          <w:lang w:val="en-US"/>
        </w:rPr>
        <w:t>.</w:t>
      </w:r>
    </w:p>
    <w:p w:rsidR="00FC02BE" w:rsidRDefault="00FC02BE" w:rsidP="00FC02BE">
      <w:pPr>
        <w:pStyle w:val="Paragrafoelenco"/>
        <w:keepNext/>
        <w:spacing w:before="120" w:after="0" w:line="360" w:lineRule="auto"/>
        <w:jc w:val="both"/>
      </w:pPr>
      <w:r>
        <w:rPr>
          <w:rFonts w:ascii="Arial" w:hAnsi="Arial" w:cs="Arial"/>
          <w:noProof/>
          <w:sz w:val="24"/>
          <w:szCs w:val="24"/>
          <w:lang w:val="it-IT" w:eastAsia="it-IT"/>
        </w:rPr>
        <w:drawing>
          <wp:inline distT="0" distB="0" distL="0" distR="0" wp14:anchorId="2925F662" wp14:editId="3069C354">
            <wp:extent cx="5598437" cy="321945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10" cy="3220757"/>
                    </a:xfrm>
                    <a:prstGeom prst="rect">
                      <a:avLst/>
                    </a:prstGeom>
                    <a:noFill/>
                  </pic:spPr>
                </pic:pic>
              </a:graphicData>
            </a:graphic>
          </wp:inline>
        </w:drawing>
      </w:r>
    </w:p>
    <w:p w:rsidR="003129E5" w:rsidRDefault="00FC02BE" w:rsidP="000F2B18">
      <w:pPr>
        <w:pStyle w:val="Didascalia"/>
        <w:jc w:val="center"/>
      </w:pPr>
      <w:bookmarkStart w:id="2" w:name="_Ref514413512"/>
      <w:r>
        <w:t xml:space="preserve">Figure </w:t>
      </w:r>
      <w:fldSimple w:instr=" SEQ Figure \* ARABIC ">
        <w:r w:rsidR="00106114">
          <w:rPr>
            <w:noProof/>
          </w:rPr>
          <w:t>2</w:t>
        </w:r>
      </w:fldSimple>
      <w:bookmarkEnd w:id="2"/>
      <w:r>
        <w:t>: Generic Statistical Integrated Registers Model</w:t>
      </w:r>
      <w:r w:rsidR="000F2B18">
        <w:t xml:space="preserve"> (GSIRM)</w:t>
      </w:r>
    </w:p>
    <w:p w:rsidR="000F2B18" w:rsidRDefault="000F2B18" w:rsidP="000F2B18"/>
    <w:p w:rsidR="000F2B18" w:rsidRPr="000F2B18" w:rsidRDefault="00B43A44" w:rsidP="000F2B18">
      <w:pPr>
        <w:spacing w:before="120" w:after="0" w:line="360" w:lineRule="auto"/>
        <w:jc w:val="both"/>
        <w:rPr>
          <w:rFonts w:ascii="Arial" w:hAnsi="Arial" w:cs="Arial"/>
          <w:sz w:val="24"/>
          <w:szCs w:val="24"/>
          <w:lang w:val="en-US"/>
        </w:rPr>
      </w:pPr>
      <w:r>
        <w:rPr>
          <w:rFonts w:ascii="Arial" w:hAnsi="Arial" w:cs="Arial"/>
          <w:sz w:val="24"/>
          <w:szCs w:val="24"/>
          <w:lang w:val="en-US"/>
        </w:rPr>
        <w:t xml:space="preserve">Let us remark </w:t>
      </w:r>
      <w:r w:rsidR="000F2B18" w:rsidRPr="000F2B18">
        <w:rPr>
          <w:rFonts w:ascii="Arial" w:hAnsi="Arial" w:cs="Arial"/>
          <w:sz w:val="24"/>
          <w:szCs w:val="24"/>
          <w:lang w:val="en-US"/>
        </w:rPr>
        <w:t>that the</w:t>
      </w:r>
      <w:r w:rsidR="000F2B18">
        <w:rPr>
          <w:rFonts w:ascii="Arial" w:hAnsi="Arial" w:cs="Arial"/>
          <w:sz w:val="24"/>
          <w:szCs w:val="24"/>
          <w:lang w:val="en-US"/>
        </w:rPr>
        <w:t xml:space="preserve"> relationships between GSBPM and GSIRM </w:t>
      </w:r>
      <w:r>
        <w:rPr>
          <w:rFonts w:ascii="Arial" w:hAnsi="Arial" w:cs="Arial"/>
          <w:sz w:val="24"/>
          <w:szCs w:val="24"/>
          <w:lang w:val="en-US"/>
        </w:rPr>
        <w:t xml:space="preserve">are of two types, </w:t>
      </w:r>
      <w:proofErr w:type="gramStart"/>
      <w:r>
        <w:rPr>
          <w:rFonts w:ascii="Arial" w:hAnsi="Arial" w:cs="Arial"/>
          <w:sz w:val="24"/>
          <w:szCs w:val="24"/>
          <w:lang w:val="en-US"/>
        </w:rPr>
        <w:t xml:space="preserve">namely </w:t>
      </w:r>
      <w:r w:rsidR="000F2B18">
        <w:rPr>
          <w:rFonts w:ascii="Arial" w:hAnsi="Arial" w:cs="Arial"/>
          <w:sz w:val="24"/>
          <w:szCs w:val="24"/>
          <w:lang w:val="en-US"/>
        </w:rPr>
        <w:t xml:space="preserve"> complementarity</w:t>
      </w:r>
      <w:proofErr w:type="gramEnd"/>
      <w:r w:rsidR="000F2B18">
        <w:rPr>
          <w:rFonts w:ascii="Arial" w:hAnsi="Arial" w:cs="Arial"/>
          <w:sz w:val="24"/>
          <w:szCs w:val="24"/>
          <w:lang w:val="en-US"/>
        </w:rPr>
        <w:t xml:space="preserve"> and mutual dependency. Some examples of dependencies between the two models </w:t>
      </w:r>
      <w:proofErr w:type="gramStart"/>
      <w:r w:rsidR="000F2B18">
        <w:rPr>
          <w:rFonts w:ascii="Arial" w:hAnsi="Arial" w:cs="Arial"/>
          <w:sz w:val="24"/>
          <w:szCs w:val="24"/>
          <w:lang w:val="en-US"/>
        </w:rPr>
        <w:t>are shown</w:t>
      </w:r>
      <w:proofErr w:type="gramEnd"/>
      <w:r w:rsidR="000F2B18">
        <w:rPr>
          <w:rFonts w:ascii="Arial" w:hAnsi="Arial" w:cs="Arial"/>
          <w:sz w:val="24"/>
          <w:szCs w:val="24"/>
          <w:lang w:val="en-US"/>
        </w:rPr>
        <w:t xml:space="preserve"> in </w:t>
      </w:r>
      <w:r w:rsidR="00B95CC0" w:rsidRPr="00B95CC0">
        <w:rPr>
          <w:rFonts w:ascii="Arial" w:hAnsi="Arial" w:cs="Arial"/>
          <w:sz w:val="24"/>
          <w:szCs w:val="24"/>
          <w:lang w:val="en-US"/>
        </w:rPr>
        <w:fldChar w:fldCharType="begin"/>
      </w:r>
      <w:r w:rsidR="00B95CC0" w:rsidRPr="00B95CC0">
        <w:rPr>
          <w:rFonts w:ascii="Arial" w:hAnsi="Arial" w:cs="Arial"/>
          <w:sz w:val="24"/>
          <w:szCs w:val="24"/>
          <w:lang w:val="en-US"/>
        </w:rPr>
        <w:instrText xml:space="preserve"> REF _Ref514414302 \h  \* MERGEFORMAT </w:instrText>
      </w:r>
      <w:r w:rsidR="00B95CC0" w:rsidRPr="00B95CC0">
        <w:rPr>
          <w:rFonts w:ascii="Arial" w:hAnsi="Arial" w:cs="Arial"/>
          <w:sz w:val="24"/>
          <w:szCs w:val="24"/>
          <w:lang w:val="en-US"/>
        </w:rPr>
      </w:r>
      <w:r w:rsidR="00B95CC0" w:rsidRPr="00B95CC0">
        <w:rPr>
          <w:rFonts w:ascii="Arial" w:hAnsi="Arial" w:cs="Arial"/>
          <w:sz w:val="24"/>
          <w:szCs w:val="24"/>
          <w:lang w:val="en-US"/>
        </w:rPr>
        <w:fldChar w:fldCharType="separate"/>
      </w:r>
      <w:r w:rsidR="00B95CC0" w:rsidRPr="00B95CC0">
        <w:rPr>
          <w:rFonts w:ascii="Arial" w:hAnsi="Arial" w:cs="Arial"/>
          <w:sz w:val="24"/>
          <w:szCs w:val="24"/>
        </w:rPr>
        <w:t xml:space="preserve">Figure </w:t>
      </w:r>
      <w:r w:rsidR="00B95CC0" w:rsidRPr="00B95CC0">
        <w:rPr>
          <w:rFonts w:ascii="Arial" w:hAnsi="Arial" w:cs="Arial"/>
          <w:noProof/>
          <w:sz w:val="24"/>
          <w:szCs w:val="24"/>
        </w:rPr>
        <w:t>3</w:t>
      </w:r>
      <w:r w:rsidR="00B95CC0" w:rsidRPr="00B95CC0">
        <w:rPr>
          <w:rFonts w:ascii="Arial" w:hAnsi="Arial" w:cs="Arial"/>
          <w:sz w:val="24"/>
          <w:szCs w:val="24"/>
          <w:lang w:val="en-US"/>
        </w:rPr>
        <w:fldChar w:fldCharType="end"/>
      </w:r>
      <w:r w:rsidR="00B95CC0">
        <w:rPr>
          <w:rFonts w:ascii="Arial" w:hAnsi="Arial" w:cs="Arial"/>
          <w:sz w:val="24"/>
          <w:szCs w:val="24"/>
          <w:lang w:val="en-US"/>
        </w:rPr>
        <w:t>, where</w:t>
      </w:r>
      <w:r w:rsidR="000F2B18">
        <w:rPr>
          <w:rFonts w:ascii="Arial" w:hAnsi="Arial" w:cs="Arial"/>
          <w:sz w:val="24"/>
          <w:szCs w:val="24"/>
          <w:lang w:val="en-US"/>
        </w:rPr>
        <w:t xml:space="preserve"> </w:t>
      </w:r>
      <w:r w:rsidR="00B95CC0" w:rsidRPr="00B95CC0">
        <w:rPr>
          <w:rFonts w:ascii="Arial" w:hAnsi="Arial" w:cs="Arial"/>
          <w:sz w:val="24"/>
          <w:szCs w:val="24"/>
          <w:lang w:val="en-US"/>
        </w:rPr>
        <w:fldChar w:fldCharType="begin"/>
      </w:r>
      <w:r w:rsidR="00B95CC0" w:rsidRPr="00B95CC0">
        <w:rPr>
          <w:rFonts w:ascii="Arial" w:hAnsi="Arial" w:cs="Arial"/>
          <w:sz w:val="24"/>
          <w:szCs w:val="24"/>
          <w:lang w:val="en-US"/>
        </w:rPr>
        <w:instrText xml:space="preserve"> REF _Ref514414302 \h  \* MERGEFORMAT </w:instrText>
      </w:r>
      <w:r w:rsidR="00B95CC0" w:rsidRPr="00B95CC0">
        <w:rPr>
          <w:rFonts w:ascii="Arial" w:hAnsi="Arial" w:cs="Arial"/>
          <w:sz w:val="24"/>
          <w:szCs w:val="24"/>
          <w:lang w:val="en-US"/>
        </w:rPr>
      </w:r>
      <w:r w:rsidR="00B95CC0" w:rsidRPr="00B95CC0">
        <w:rPr>
          <w:rFonts w:ascii="Arial" w:hAnsi="Arial" w:cs="Arial"/>
          <w:sz w:val="24"/>
          <w:szCs w:val="24"/>
          <w:lang w:val="en-US"/>
        </w:rPr>
        <w:fldChar w:fldCharType="separate"/>
      </w:r>
      <w:r w:rsidR="00B95CC0" w:rsidRPr="00B95CC0">
        <w:rPr>
          <w:rFonts w:ascii="Arial" w:hAnsi="Arial" w:cs="Arial"/>
          <w:sz w:val="24"/>
          <w:szCs w:val="24"/>
        </w:rPr>
        <w:t xml:space="preserve">Figure </w:t>
      </w:r>
      <w:r w:rsidR="00B95CC0" w:rsidRPr="00B95CC0">
        <w:rPr>
          <w:rFonts w:ascii="Arial" w:hAnsi="Arial" w:cs="Arial"/>
          <w:noProof/>
          <w:sz w:val="24"/>
          <w:szCs w:val="24"/>
        </w:rPr>
        <w:t>3</w:t>
      </w:r>
      <w:r w:rsidR="00B95CC0" w:rsidRPr="00B95CC0">
        <w:rPr>
          <w:rFonts w:ascii="Arial" w:hAnsi="Arial" w:cs="Arial"/>
          <w:sz w:val="24"/>
          <w:szCs w:val="24"/>
          <w:lang w:val="en-US"/>
        </w:rPr>
        <w:fldChar w:fldCharType="end"/>
      </w:r>
      <w:r w:rsidR="00B95CC0">
        <w:rPr>
          <w:rFonts w:ascii="Arial" w:hAnsi="Arial" w:cs="Arial"/>
          <w:sz w:val="24"/>
          <w:szCs w:val="24"/>
          <w:lang w:val="en-US"/>
        </w:rPr>
        <w:t xml:space="preserve">.a shows how GSIRM </w:t>
      </w:r>
      <w:r w:rsidR="00B95CC0">
        <w:rPr>
          <w:rFonts w:ascii="Arial" w:hAnsi="Arial" w:cs="Arial"/>
          <w:sz w:val="24"/>
          <w:szCs w:val="24"/>
          <w:lang w:val="en-US"/>
        </w:rPr>
        <w:lastRenderedPageBreak/>
        <w:t xml:space="preserve">can depend from GSBPM, while </w:t>
      </w:r>
      <w:r w:rsidR="00B95CC0" w:rsidRPr="00B95CC0">
        <w:rPr>
          <w:rFonts w:ascii="Arial" w:hAnsi="Arial" w:cs="Arial"/>
          <w:sz w:val="24"/>
          <w:szCs w:val="24"/>
          <w:lang w:val="en-US"/>
        </w:rPr>
        <w:fldChar w:fldCharType="begin"/>
      </w:r>
      <w:r w:rsidR="00B95CC0" w:rsidRPr="00B95CC0">
        <w:rPr>
          <w:rFonts w:ascii="Arial" w:hAnsi="Arial" w:cs="Arial"/>
          <w:sz w:val="24"/>
          <w:szCs w:val="24"/>
          <w:lang w:val="en-US"/>
        </w:rPr>
        <w:instrText xml:space="preserve"> REF _Ref514414302 \h  \* MERGEFORMAT </w:instrText>
      </w:r>
      <w:r w:rsidR="00B95CC0" w:rsidRPr="00B95CC0">
        <w:rPr>
          <w:rFonts w:ascii="Arial" w:hAnsi="Arial" w:cs="Arial"/>
          <w:sz w:val="24"/>
          <w:szCs w:val="24"/>
          <w:lang w:val="en-US"/>
        </w:rPr>
      </w:r>
      <w:r w:rsidR="00B95CC0" w:rsidRPr="00B95CC0">
        <w:rPr>
          <w:rFonts w:ascii="Arial" w:hAnsi="Arial" w:cs="Arial"/>
          <w:sz w:val="24"/>
          <w:szCs w:val="24"/>
          <w:lang w:val="en-US"/>
        </w:rPr>
        <w:fldChar w:fldCharType="separate"/>
      </w:r>
      <w:r w:rsidR="00B95CC0" w:rsidRPr="00B95CC0">
        <w:rPr>
          <w:rFonts w:ascii="Arial" w:hAnsi="Arial" w:cs="Arial"/>
          <w:sz w:val="24"/>
          <w:szCs w:val="24"/>
        </w:rPr>
        <w:t xml:space="preserve">Figure </w:t>
      </w:r>
      <w:r w:rsidR="00B95CC0" w:rsidRPr="00B95CC0">
        <w:rPr>
          <w:rFonts w:ascii="Arial" w:hAnsi="Arial" w:cs="Arial"/>
          <w:noProof/>
          <w:sz w:val="24"/>
          <w:szCs w:val="24"/>
        </w:rPr>
        <w:t>3</w:t>
      </w:r>
      <w:r w:rsidR="00B95CC0" w:rsidRPr="00B95CC0">
        <w:rPr>
          <w:rFonts w:ascii="Arial" w:hAnsi="Arial" w:cs="Arial"/>
          <w:sz w:val="24"/>
          <w:szCs w:val="24"/>
          <w:lang w:val="en-US"/>
        </w:rPr>
        <w:fldChar w:fldCharType="end"/>
      </w:r>
      <w:r w:rsidR="00B95CC0">
        <w:rPr>
          <w:rFonts w:ascii="Arial" w:hAnsi="Arial" w:cs="Arial"/>
          <w:sz w:val="24"/>
          <w:szCs w:val="24"/>
          <w:lang w:val="en-US"/>
        </w:rPr>
        <w:t>.b shows an example of the opposite dependency.</w:t>
      </w:r>
      <w:r>
        <w:rPr>
          <w:rFonts w:ascii="Arial" w:hAnsi="Arial" w:cs="Arial"/>
          <w:sz w:val="24"/>
          <w:szCs w:val="24"/>
          <w:lang w:val="en-US"/>
        </w:rPr>
        <w:t xml:space="preserve"> In particular, in </w:t>
      </w:r>
      <w:r w:rsidRPr="00B95CC0">
        <w:rPr>
          <w:rFonts w:ascii="Arial" w:hAnsi="Arial" w:cs="Arial"/>
          <w:sz w:val="24"/>
          <w:szCs w:val="24"/>
          <w:lang w:val="en-US"/>
        </w:rPr>
        <w:fldChar w:fldCharType="begin"/>
      </w:r>
      <w:r w:rsidRPr="00B95CC0">
        <w:rPr>
          <w:rFonts w:ascii="Arial" w:hAnsi="Arial" w:cs="Arial"/>
          <w:sz w:val="24"/>
          <w:szCs w:val="24"/>
          <w:lang w:val="en-US"/>
        </w:rPr>
        <w:instrText xml:space="preserve"> REF _Ref514414302 \h  \* MERGEFORMAT </w:instrText>
      </w:r>
      <w:r w:rsidRPr="00B95CC0">
        <w:rPr>
          <w:rFonts w:ascii="Arial" w:hAnsi="Arial" w:cs="Arial"/>
          <w:sz w:val="24"/>
          <w:szCs w:val="24"/>
          <w:lang w:val="en-US"/>
        </w:rPr>
      </w:r>
      <w:r w:rsidRPr="00B95CC0">
        <w:rPr>
          <w:rFonts w:ascii="Arial" w:hAnsi="Arial" w:cs="Arial"/>
          <w:sz w:val="24"/>
          <w:szCs w:val="24"/>
          <w:lang w:val="en-US"/>
        </w:rPr>
        <w:fldChar w:fldCharType="separate"/>
      </w:r>
      <w:r w:rsidRPr="00B95CC0">
        <w:rPr>
          <w:rFonts w:ascii="Arial" w:hAnsi="Arial" w:cs="Arial"/>
          <w:sz w:val="24"/>
          <w:szCs w:val="24"/>
        </w:rPr>
        <w:t xml:space="preserve">Figure </w:t>
      </w:r>
      <w:r w:rsidRPr="00B95CC0">
        <w:rPr>
          <w:rFonts w:ascii="Arial" w:hAnsi="Arial" w:cs="Arial"/>
          <w:noProof/>
          <w:sz w:val="24"/>
          <w:szCs w:val="24"/>
        </w:rPr>
        <w:t>3</w:t>
      </w:r>
      <w:r w:rsidRPr="00B95CC0">
        <w:rPr>
          <w:rFonts w:ascii="Arial" w:hAnsi="Arial" w:cs="Arial"/>
          <w:sz w:val="24"/>
          <w:szCs w:val="24"/>
          <w:lang w:val="en-US"/>
        </w:rPr>
        <w:fldChar w:fldCharType="end"/>
      </w:r>
      <w:r>
        <w:rPr>
          <w:rFonts w:ascii="Arial" w:hAnsi="Arial" w:cs="Arial"/>
          <w:sz w:val="24"/>
          <w:szCs w:val="24"/>
          <w:lang w:val="en-US"/>
        </w:rPr>
        <w:t>.a</w:t>
      </w:r>
      <w:r>
        <w:rPr>
          <w:rFonts w:ascii="Arial" w:hAnsi="Arial" w:cs="Arial"/>
          <w:sz w:val="24"/>
          <w:szCs w:val="24"/>
          <w:lang w:val="en-US"/>
        </w:rPr>
        <w:t xml:space="preserve"> the sub-process “Access Collected Sources” of the “Populate” phase of GSIRM depends form GSBPM phases related to the actual collection of data that </w:t>
      </w:r>
      <w:proofErr w:type="gramStart"/>
      <w:r>
        <w:rPr>
          <w:rFonts w:ascii="Arial" w:hAnsi="Arial" w:cs="Arial"/>
          <w:sz w:val="24"/>
          <w:szCs w:val="24"/>
          <w:lang w:val="en-US"/>
        </w:rPr>
        <w:t>are indeed only accessed</w:t>
      </w:r>
      <w:proofErr w:type="gramEnd"/>
      <w:r>
        <w:rPr>
          <w:rFonts w:ascii="Arial" w:hAnsi="Arial" w:cs="Arial"/>
          <w:sz w:val="24"/>
          <w:szCs w:val="24"/>
          <w:lang w:val="en-US"/>
        </w:rPr>
        <w:t xml:space="preserve"> in the population phase of registers. In </w:t>
      </w:r>
      <w:r w:rsidRPr="00B95CC0">
        <w:rPr>
          <w:rFonts w:ascii="Arial" w:hAnsi="Arial" w:cs="Arial"/>
          <w:sz w:val="24"/>
          <w:szCs w:val="24"/>
          <w:lang w:val="en-US"/>
        </w:rPr>
        <w:fldChar w:fldCharType="begin"/>
      </w:r>
      <w:r w:rsidRPr="00B95CC0">
        <w:rPr>
          <w:rFonts w:ascii="Arial" w:hAnsi="Arial" w:cs="Arial"/>
          <w:sz w:val="24"/>
          <w:szCs w:val="24"/>
          <w:lang w:val="en-US"/>
        </w:rPr>
        <w:instrText xml:space="preserve"> REF _Ref514414302 \h  \* MERGEFORMAT </w:instrText>
      </w:r>
      <w:r w:rsidRPr="00B95CC0">
        <w:rPr>
          <w:rFonts w:ascii="Arial" w:hAnsi="Arial" w:cs="Arial"/>
          <w:sz w:val="24"/>
          <w:szCs w:val="24"/>
          <w:lang w:val="en-US"/>
        </w:rPr>
      </w:r>
      <w:r w:rsidRPr="00B95CC0">
        <w:rPr>
          <w:rFonts w:ascii="Arial" w:hAnsi="Arial" w:cs="Arial"/>
          <w:sz w:val="24"/>
          <w:szCs w:val="24"/>
          <w:lang w:val="en-US"/>
        </w:rPr>
        <w:fldChar w:fldCharType="separate"/>
      </w:r>
      <w:r w:rsidRPr="00B95CC0">
        <w:rPr>
          <w:rFonts w:ascii="Arial" w:hAnsi="Arial" w:cs="Arial"/>
          <w:sz w:val="24"/>
          <w:szCs w:val="24"/>
        </w:rPr>
        <w:t xml:space="preserve">Figure </w:t>
      </w:r>
      <w:r w:rsidRPr="00B95CC0">
        <w:rPr>
          <w:rFonts w:ascii="Arial" w:hAnsi="Arial" w:cs="Arial"/>
          <w:noProof/>
          <w:sz w:val="24"/>
          <w:szCs w:val="24"/>
        </w:rPr>
        <w:t>3</w:t>
      </w:r>
      <w:r w:rsidRPr="00B95CC0">
        <w:rPr>
          <w:rFonts w:ascii="Arial" w:hAnsi="Arial" w:cs="Arial"/>
          <w:sz w:val="24"/>
          <w:szCs w:val="24"/>
          <w:lang w:val="en-US"/>
        </w:rPr>
        <w:fldChar w:fldCharType="end"/>
      </w:r>
      <w:r>
        <w:rPr>
          <w:rFonts w:ascii="Arial" w:hAnsi="Arial" w:cs="Arial"/>
          <w:sz w:val="24"/>
          <w:szCs w:val="24"/>
          <w:lang w:val="en-US"/>
        </w:rPr>
        <w:t xml:space="preserve">.b, the </w:t>
      </w:r>
      <w:r>
        <w:rPr>
          <w:rFonts w:ascii="Arial" w:hAnsi="Arial" w:cs="Arial"/>
          <w:sz w:val="24"/>
          <w:szCs w:val="24"/>
          <w:lang w:val="en-US"/>
        </w:rPr>
        <w:t>sub-process “</w:t>
      </w:r>
      <w:r>
        <w:rPr>
          <w:rFonts w:ascii="Arial" w:hAnsi="Arial" w:cs="Arial"/>
          <w:sz w:val="24"/>
          <w:szCs w:val="24"/>
          <w:lang w:val="en-US"/>
        </w:rPr>
        <w:t>Create Frame and Sample</w:t>
      </w:r>
      <w:r>
        <w:rPr>
          <w:rFonts w:ascii="Arial" w:hAnsi="Arial" w:cs="Arial"/>
          <w:sz w:val="24"/>
          <w:szCs w:val="24"/>
          <w:lang w:val="en-US"/>
        </w:rPr>
        <w:t>” of the “</w:t>
      </w:r>
      <w:r>
        <w:rPr>
          <w:rFonts w:ascii="Arial" w:hAnsi="Arial" w:cs="Arial"/>
          <w:sz w:val="24"/>
          <w:szCs w:val="24"/>
          <w:lang w:val="en-US"/>
        </w:rPr>
        <w:t>Collect</w:t>
      </w:r>
      <w:r>
        <w:rPr>
          <w:rFonts w:ascii="Arial" w:hAnsi="Arial" w:cs="Arial"/>
          <w:sz w:val="24"/>
          <w:szCs w:val="24"/>
          <w:lang w:val="en-US"/>
        </w:rPr>
        <w:t xml:space="preserve">” phase of </w:t>
      </w:r>
      <w:r>
        <w:rPr>
          <w:rFonts w:ascii="Arial" w:hAnsi="Arial" w:cs="Arial"/>
          <w:sz w:val="24"/>
          <w:szCs w:val="24"/>
          <w:lang w:val="en-US"/>
        </w:rPr>
        <w:t xml:space="preserve">GSBPM </w:t>
      </w:r>
      <w:r>
        <w:rPr>
          <w:rFonts w:ascii="Arial" w:hAnsi="Arial" w:cs="Arial"/>
          <w:sz w:val="24"/>
          <w:szCs w:val="24"/>
          <w:lang w:val="en-US"/>
        </w:rPr>
        <w:t>depends form GSIRM phases</w:t>
      </w:r>
      <w:r>
        <w:rPr>
          <w:rFonts w:ascii="Arial" w:hAnsi="Arial" w:cs="Arial"/>
          <w:sz w:val="24"/>
          <w:szCs w:val="24"/>
          <w:lang w:val="en-US"/>
        </w:rPr>
        <w:t xml:space="preserve"> related to the build of the registers that can be used as a basis for frames and samples creation.</w:t>
      </w:r>
    </w:p>
    <w:p w:rsidR="000F2B18" w:rsidRDefault="000F2B18" w:rsidP="000F2B18"/>
    <w:p w:rsidR="00106114" w:rsidRDefault="00106114" w:rsidP="00106114">
      <w:pPr>
        <w:keepNext/>
        <w:jc w:val="center"/>
      </w:pPr>
      <w:r>
        <w:rPr>
          <w:noProof/>
          <w:lang w:val="it-IT" w:eastAsia="it-IT"/>
        </w:rPr>
        <w:drawing>
          <wp:inline distT="0" distB="0" distL="0" distR="0" wp14:anchorId="7D06872D" wp14:editId="7E7CC26E">
            <wp:extent cx="2749550" cy="233800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2044" cy="2340123"/>
                    </a:xfrm>
                    <a:prstGeom prst="rect">
                      <a:avLst/>
                    </a:prstGeom>
                    <a:noFill/>
                  </pic:spPr>
                </pic:pic>
              </a:graphicData>
            </a:graphic>
          </wp:inline>
        </w:drawing>
      </w:r>
    </w:p>
    <w:p w:rsidR="000F2B18" w:rsidRDefault="00106114" w:rsidP="00106114">
      <w:pPr>
        <w:pStyle w:val="Didascalia"/>
        <w:jc w:val="center"/>
      </w:pPr>
      <w:bookmarkStart w:id="3" w:name="_Ref514414302"/>
      <w:r>
        <w:t xml:space="preserve">Figure </w:t>
      </w:r>
      <w:r w:rsidR="00B13F97">
        <w:fldChar w:fldCharType="begin"/>
      </w:r>
      <w:r w:rsidR="00B13F97">
        <w:instrText xml:space="preserve"> SEQ Figure \* ARABIC </w:instrText>
      </w:r>
      <w:r w:rsidR="00B13F97">
        <w:fldChar w:fldCharType="separate"/>
      </w:r>
      <w:r>
        <w:rPr>
          <w:noProof/>
        </w:rPr>
        <w:t>3</w:t>
      </w:r>
      <w:r w:rsidR="00B13F97">
        <w:rPr>
          <w:noProof/>
        </w:rPr>
        <w:fldChar w:fldCharType="end"/>
      </w:r>
      <w:bookmarkEnd w:id="3"/>
      <w:r>
        <w:t>: Dependencies between GSIRM and GSBPM</w:t>
      </w:r>
    </w:p>
    <w:p w:rsidR="000F2B18" w:rsidRPr="000F2B18" w:rsidRDefault="000F2B18" w:rsidP="000F2B18"/>
    <w:p w:rsidR="004422FA" w:rsidRDefault="00B43A44" w:rsidP="004422FA">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184005">
        <w:rPr>
          <w:rFonts w:ascii="Arial" w:hAnsi="Arial" w:cs="Arial"/>
          <w:b/>
          <w:sz w:val="24"/>
          <w:szCs w:val="24"/>
          <w:lang w:val="en-GB"/>
        </w:rPr>
        <w:t xml:space="preserve">. </w:t>
      </w:r>
      <w:r w:rsidR="00184005" w:rsidRPr="00184005">
        <w:rPr>
          <w:rFonts w:ascii="Arial" w:hAnsi="Arial" w:cs="Arial"/>
          <w:b/>
          <w:sz w:val="24"/>
          <w:szCs w:val="24"/>
          <w:lang w:val="en-GB"/>
        </w:rPr>
        <w:t>Quality of the ISSR</w:t>
      </w:r>
      <w:r w:rsidR="002942D5">
        <w:rPr>
          <w:rFonts w:ascii="Arial" w:hAnsi="Arial" w:cs="Arial"/>
          <w:b/>
          <w:sz w:val="24"/>
          <w:szCs w:val="24"/>
          <w:lang w:val="en-GB"/>
        </w:rPr>
        <w:t xml:space="preserve"> </w:t>
      </w:r>
    </w:p>
    <w:p w:rsidR="00AC76DE" w:rsidRDefault="0056774E" w:rsidP="00AC76DE">
      <w:pPr>
        <w:spacing w:before="360" w:after="0" w:line="360" w:lineRule="auto"/>
        <w:jc w:val="both"/>
        <w:rPr>
          <w:rFonts w:ascii="Arial" w:hAnsi="Arial" w:cs="Arial"/>
          <w:sz w:val="24"/>
          <w:szCs w:val="24"/>
          <w:lang w:val="en-US"/>
        </w:rPr>
      </w:pPr>
      <w:r>
        <w:rPr>
          <w:rFonts w:ascii="Arial" w:hAnsi="Arial" w:cs="Arial"/>
          <w:sz w:val="24"/>
          <w:szCs w:val="24"/>
          <w:lang w:val="en-GB"/>
        </w:rPr>
        <w:t>T</w:t>
      </w:r>
      <w:r w:rsidR="00AC76DE" w:rsidRPr="00AC76DE">
        <w:rPr>
          <w:rFonts w:ascii="Arial" w:hAnsi="Arial" w:cs="Arial"/>
          <w:sz w:val="24"/>
          <w:szCs w:val="24"/>
          <w:lang w:val="en-US"/>
        </w:rPr>
        <w:t xml:space="preserve">he ISSR </w:t>
      </w:r>
      <w:proofErr w:type="gramStart"/>
      <w:r w:rsidR="00AC76DE" w:rsidRPr="00AC76DE">
        <w:rPr>
          <w:rFonts w:ascii="Arial" w:hAnsi="Arial" w:cs="Arial"/>
          <w:sz w:val="24"/>
          <w:szCs w:val="24"/>
          <w:lang w:val="en-US"/>
        </w:rPr>
        <w:t>has been designed</w:t>
      </w:r>
      <w:proofErr w:type="gramEnd"/>
      <w:r w:rsidR="00AC76DE" w:rsidRPr="00AC76DE">
        <w:rPr>
          <w:rFonts w:ascii="Arial" w:hAnsi="Arial" w:cs="Arial"/>
          <w:sz w:val="24"/>
          <w:szCs w:val="24"/>
          <w:lang w:val="en-US"/>
        </w:rPr>
        <w:t xml:space="preserve"> </w:t>
      </w:r>
      <w:r>
        <w:rPr>
          <w:rFonts w:ascii="Arial" w:hAnsi="Arial" w:cs="Arial"/>
          <w:sz w:val="24"/>
          <w:szCs w:val="24"/>
          <w:lang w:val="en-US"/>
        </w:rPr>
        <w:t>with quality of data as a priority</w:t>
      </w:r>
      <w:r w:rsidR="00AC76DE" w:rsidRPr="00AC76DE">
        <w:rPr>
          <w:rFonts w:ascii="Arial" w:hAnsi="Arial" w:cs="Arial"/>
          <w:sz w:val="24"/>
          <w:szCs w:val="24"/>
          <w:lang w:val="en-US"/>
        </w:rPr>
        <w:t xml:space="preserve">. Specifically, the system design </w:t>
      </w:r>
      <w:proofErr w:type="gramStart"/>
      <w:r w:rsidR="00DB4382">
        <w:rPr>
          <w:rFonts w:ascii="Arial" w:hAnsi="Arial" w:cs="Arial"/>
          <w:sz w:val="24"/>
          <w:szCs w:val="24"/>
          <w:lang w:val="en-US"/>
        </w:rPr>
        <w:t>is</w:t>
      </w:r>
      <w:r w:rsidR="00AC76DE" w:rsidRPr="00AC76DE">
        <w:rPr>
          <w:rFonts w:ascii="Arial" w:hAnsi="Arial" w:cs="Arial"/>
          <w:sz w:val="24"/>
          <w:szCs w:val="24"/>
          <w:lang w:val="en-US"/>
        </w:rPr>
        <w:t xml:space="preserve"> based</w:t>
      </w:r>
      <w:proofErr w:type="gramEnd"/>
      <w:r w:rsidR="00AC76DE" w:rsidRPr="00AC76DE">
        <w:rPr>
          <w:rFonts w:ascii="Arial" w:hAnsi="Arial" w:cs="Arial"/>
          <w:sz w:val="24"/>
          <w:szCs w:val="24"/>
          <w:lang w:val="en-US"/>
        </w:rPr>
        <w:t xml:space="preserve"> on the followin</w:t>
      </w:r>
      <w:r>
        <w:rPr>
          <w:rFonts w:ascii="Arial" w:hAnsi="Arial" w:cs="Arial"/>
          <w:sz w:val="24"/>
          <w:szCs w:val="24"/>
          <w:lang w:val="en-US"/>
        </w:rPr>
        <w:t>g basic principles</w:t>
      </w:r>
      <w:r w:rsidR="00AC76DE" w:rsidRPr="00AC76DE">
        <w:rPr>
          <w:rFonts w:ascii="Arial" w:hAnsi="Arial" w:cs="Arial"/>
          <w:sz w:val="24"/>
          <w:szCs w:val="24"/>
          <w:lang w:val="en-US"/>
        </w:rPr>
        <w:t xml:space="preserve">: </w:t>
      </w:r>
    </w:p>
    <w:p w:rsidR="0056774E" w:rsidRPr="00B43A44" w:rsidRDefault="0056774E" w:rsidP="00F855D6">
      <w:pPr>
        <w:pStyle w:val="Paragrafoelenco"/>
        <w:numPr>
          <w:ilvl w:val="0"/>
          <w:numId w:val="7"/>
        </w:numPr>
        <w:spacing w:before="120" w:after="0" w:line="360" w:lineRule="auto"/>
        <w:jc w:val="both"/>
        <w:rPr>
          <w:rFonts w:ascii="Arial" w:hAnsi="Arial" w:cs="Arial"/>
          <w:sz w:val="24"/>
          <w:szCs w:val="24"/>
          <w:lang w:val="en-US"/>
        </w:rPr>
      </w:pPr>
      <w:r w:rsidRPr="00B43A44">
        <w:rPr>
          <w:rFonts w:ascii="Arial" w:hAnsi="Arial" w:cs="Arial"/>
          <w:b/>
          <w:sz w:val="24"/>
          <w:szCs w:val="24"/>
          <w:lang w:val="en-US"/>
        </w:rPr>
        <w:t>Usage of International Standards both in the process architecture and in the data architecture.</w:t>
      </w:r>
      <w:r w:rsidRPr="00B43A44">
        <w:rPr>
          <w:rFonts w:ascii="Arial" w:hAnsi="Arial" w:cs="Arial"/>
          <w:sz w:val="24"/>
          <w:szCs w:val="24"/>
          <w:lang w:val="en-US"/>
        </w:rPr>
        <w:t xml:space="preserve"> Designing the process </w:t>
      </w:r>
      <w:proofErr w:type="gramStart"/>
      <w:r w:rsidRPr="00B43A44">
        <w:rPr>
          <w:rFonts w:ascii="Arial" w:hAnsi="Arial" w:cs="Arial"/>
          <w:sz w:val="24"/>
          <w:szCs w:val="24"/>
          <w:lang w:val="en-US"/>
        </w:rPr>
        <w:t>architecture</w:t>
      </w:r>
      <w:proofErr w:type="gramEnd"/>
      <w:r w:rsidRPr="00B43A44">
        <w:rPr>
          <w:rFonts w:ascii="Arial" w:hAnsi="Arial" w:cs="Arial"/>
          <w:sz w:val="24"/>
          <w:szCs w:val="24"/>
          <w:lang w:val="en-US"/>
        </w:rPr>
        <w:t xml:space="preserve"> we referred to different statistical international standards </w:t>
      </w:r>
      <w:r w:rsidR="001C5947" w:rsidRPr="00B43A44">
        <w:rPr>
          <w:rFonts w:ascii="Arial" w:hAnsi="Arial" w:cs="Arial"/>
          <w:sz w:val="24"/>
          <w:szCs w:val="24"/>
          <w:lang w:val="en-US"/>
        </w:rPr>
        <w:t xml:space="preserve">such </w:t>
      </w:r>
      <w:r w:rsidRPr="00B43A44">
        <w:rPr>
          <w:rFonts w:ascii="Arial" w:hAnsi="Arial" w:cs="Arial"/>
          <w:sz w:val="24"/>
          <w:szCs w:val="24"/>
          <w:lang w:val="en-US"/>
        </w:rPr>
        <w:t>as the Generic Statistical In</w:t>
      </w:r>
      <w:r w:rsidR="001C5947" w:rsidRPr="00B43A44">
        <w:rPr>
          <w:rFonts w:ascii="Arial" w:hAnsi="Arial" w:cs="Arial"/>
          <w:sz w:val="24"/>
          <w:szCs w:val="24"/>
          <w:lang w:val="en-US"/>
        </w:rPr>
        <w:t>formation</w:t>
      </w:r>
      <w:r w:rsidRPr="00B43A44">
        <w:rPr>
          <w:rFonts w:ascii="Arial" w:hAnsi="Arial" w:cs="Arial"/>
          <w:sz w:val="24"/>
          <w:szCs w:val="24"/>
          <w:lang w:val="en-US"/>
        </w:rPr>
        <w:t xml:space="preserve"> Model</w:t>
      </w:r>
      <w:r w:rsidR="001C5947" w:rsidRPr="00B43A44">
        <w:rPr>
          <w:rFonts w:ascii="Arial" w:hAnsi="Arial" w:cs="Arial"/>
          <w:sz w:val="24"/>
          <w:szCs w:val="24"/>
          <w:lang w:val="en-US"/>
        </w:rPr>
        <w:t xml:space="preserve"> (GSIM) </w:t>
      </w:r>
      <w:r w:rsidR="00B95CC0" w:rsidRPr="00B43A44">
        <w:rPr>
          <w:rFonts w:ascii="Arial" w:hAnsi="Arial" w:cs="Arial"/>
          <w:sz w:val="24"/>
          <w:szCs w:val="24"/>
          <w:lang w:val="en-US"/>
        </w:rPr>
        <w:t>(GSIM, 2013)</w:t>
      </w:r>
      <w:r w:rsidRPr="00B43A44">
        <w:rPr>
          <w:rFonts w:ascii="Arial" w:hAnsi="Arial" w:cs="Arial"/>
          <w:sz w:val="24"/>
          <w:szCs w:val="24"/>
          <w:lang w:val="en-US"/>
        </w:rPr>
        <w:t xml:space="preserve"> to describe variables, unit types, populations etc. and the </w:t>
      </w:r>
      <w:r w:rsidR="00B95CC0" w:rsidRPr="00B43A44">
        <w:rPr>
          <w:rFonts w:ascii="Arial" w:hAnsi="Arial" w:cs="Arial"/>
          <w:sz w:val="24"/>
          <w:szCs w:val="24"/>
          <w:lang w:val="en-US"/>
        </w:rPr>
        <w:t>GSBPM</w:t>
      </w:r>
      <w:r w:rsidRPr="00B43A44">
        <w:rPr>
          <w:rFonts w:ascii="Arial" w:hAnsi="Arial" w:cs="Arial"/>
          <w:sz w:val="24"/>
          <w:szCs w:val="24"/>
          <w:lang w:val="en-US"/>
        </w:rPr>
        <w:t xml:space="preserve"> to describe the specific process of registers production. </w:t>
      </w:r>
      <w:r w:rsidR="001C5947" w:rsidRPr="00B43A44">
        <w:rPr>
          <w:rFonts w:ascii="Arial" w:hAnsi="Arial" w:cs="Arial"/>
          <w:sz w:val="24"/>
          <w:szCs w:val="24"/>
          <w:lang w:val="en-US"/>
        </w:rPr>
        <w:t xml:space="preserve">We highlight that we needed to </w:t>
      </w:r>
      <w:r w:rsidR="00B95CC0" w:rsidRPr="00B43A44">
        <w:rPr>
          <w:rFonts w:ascii="Arial" w:hAnsi="Arial" w:cs="Arial"/>
          <w:sz w:val="24"/>
          <w:szCs w:val="24"/>
          <w:lang w:val="en-US"/>
        </w:rPr>
        <w:t xml:space="preserve">complement </w:t>
      </w:r>
      <w:r w:rsidR="001C5947" w:rsidRPr="00B43A44">
        <w:rPr>
          <w:rFonts w:ascii="Arial" w:hAnsi="Arial" w:cs="Arial"/>
          <w:sz w:val="24"/>
          <w:szCs w:val="24"/>
          <w:lang w:val="en-US"/>
        </w:rPr>
        <w:t xml:space="preserve">GSBPM, in order to take into account the tasks performed for ISSR implementation. </w:t>
      </w:r>
      <w:r w:rsidRPr="00B43A44">
        <w:rPr>
          <w:rFonts w:ascii="Arial" w:hAnsi="Arial" w:cs="Arial"/>
          <w:sz w:val="24"/>
          <w:szCs w:val="24"/>
          <w:lang w:val="en-US"/>
        </w:rPr>
        <w:t>With respect to the data architecture,</w:t>
      </w:r>
      <w:r w:rsidR="001C5947" w:rsidRPr="00B43A44">
        <w:rPr>
          <w:rFonts w:ascii="Arial" w:hAnsi="Arial" w:cs="Arial"/>
          <w:sz w:val="24"/>
          <w:szCs w:val="24"/>
          <w:lang w:val="en-US"/>
        </w:rPr>
        <w:t xml:space="preserve"> we invested on adopting standards from both the </w:t>
      </w:r>
      <w:r w:rsidR="001C5947" w:rsidRPr="00B43A44">
        <w:rPr>
          <w:rFonts w:ascii="Arial" w:hAnsi="Arial" w:cs="Arial"/>
          <w:sz w:val="24"/>
          <w:szCs w:val="24"/>
          <w:lang w:val="en-US"/>
        </w:rPr>
        <w:lastRenderedPageBreak/>
        <w:t>technological perspective</w:t>
      </w:r>
      <w:r w:rsidR="00B95CC0" w:rsidRPr="00B43A44">
        <w:rPr>
          <w:rFonts w:ascii="Arial" w:hAnsi="Arial" w:cs="Arial"/>
          <w:sz w:val="24"/>
          <w:szCs w:val="24"/>
          <w:lang w:val="en-US"/>
        </w:rPr>
        <w:t xml:space="preserve">, </w:t>
      </w:r>
      <w:r w:rsidR="001C5947" w:rsidRPr="00B43A44">
        <w:rPr>
          <w:rFonts w:ascii="Arial" w:hAnsi="Arial" w:cs="Arial"/>
          <w:sz w:val="24"/>
          <w:szCs w:val="24"/>
          <w:lang w:val="en-US"/>
        </w:rPr>
        <w:t xml:space="preserve">e.g. </w:t>
      </w:r>
      <w:r w:rsidRPr="00B43A44">
        <w:rPr>
          <w:rFonts w:ascii="Arial" w:hAnsi="Arial" w:cs="Arial"/>
          <w:sz w:val="24"/>
          <w:szCs w:val="24"/>
          <w:lang w:val="en-US"/>
        </w:rPr>
        <w:t>W3C</w:t>
      </w:r>
      <w:r w:rsidR="001C5947" w:rsidRPr="00B43A44">
        <w:rPr>
          <w:rFonts w:ascii="Arial" w:hAnsi="Arial" w:cs="Arial"/>
          <w:sz w:val="24"/>
          <w:szCs w:val="24"/>
          <w:lang w:val="en-US"/>
        </w:rPr>
        <w:t xml:space="preserve"> standards</w:t>
      </w:r>
      <w:r w:rsidR="00B95CC0" w:rsidRPr="00B43A44">
        <w:rPr>
          <w:rFonts w:ascii="Arial" w:hAnsi="Arial" w:cs="Arial"/>
          <w:sz w:val="24"/>
          <w:szCs w:val="24"/>
          <w:lang w:val="en-US"/>
        </w:rPr>
        <w:t>,</w:t>
      </w:r>
      <w:r w:rsidR="001C5947" w:rsidRPr="00B43A44">
        <w:rPr>
          <w:rFonts w:ascii="Arial" w:hAnsi="Arial" w:cs="Arial"/>
          <w:sz w:val="24"/>
          <w:szCs w:val="24"/>
          <w:lang w:val="en-US"/>
        </w:rPr>
        <w:t xml:space="preserve"> and the design perspective</w:t>
      </w:r>
      <w:r w:rsidR="00B95CC0" w:rsidRPr="00B43A44">
        <w:rPr>
          <w:rFonts w:ascii="Arial" w:hAnsi="Arial" w:cs="Arial"/>
          <w:sz w:val="24"/>
          <w:szCs w:val="24"/>
          <w:lang w:val="en-US"/>
        </w:rPr>
        <w:t xml:space="preserve">, </w:t>
      </w:r>
      <w:r w:rsidR="001C5947" w:rsidRPr="00B43A44">
        <w:rPr>
          <w:rFonts w:ascii="Arial" w:hAnsi="Arial" w:cs="Arial"/>
          <w:sz w:val="24"/>
          <w:szCs w:val="24"/>
          <w:lang w:val="en-US"/>
        </w:rPr>
        <w:t xml:space="preserve">e.g. Eurostat’s EARF </w:t>
      </w:r>
      <w:r w:rsidR="00B95CC0" w:rsidRPr="00B43A44">
        <w:rPr>
          <w:rFonts w:ascii="Arial" w:hAnsi="Arial" w:cs="Arial"/>
          <w:sz w:val="24"/>
          <w:szCs w:val="24"/>
          <w:lang w:val="en-US"/>
        </w:rPr>
        <w:t>(EARF,</w:t>
      </w:r>
      <w:r w:rsidR="00425BE6">
        <w:rPr>
          <w:rFonts w:ascii="Arial" w:hAnsi="Arial" w:cs="Arial"/>
          <w:sz w:val="24"/>
          <w:szCs w:val="24"/>
          <w:lang w:val="en-US"/>
        </w:rPr>
        <w:t xml:space="preserve"> </w:t>
      </w:r>
      <w:r w:rsidR="00B95CC0" w:rsidRPr="00B43A44">
        <w:rPr>
          <w:rFonts w:ascii="Arial" w:hAnsi="Arial" w:cs="Arial"/>
          <w:sz w:val="24"/>
          <w:szCs w:val="24"/>
          <w:lang w:val="en-US"/>
        </w:rPr>
        <w:t>2015).</w:t>
      </w:r>
      <w:r w:rsidRPr="00B43A44">
        <w:rPr>
          <w:rFonts w:ascii="Arial" w:hAnsi="Arial" w:cs="Arial"/>
          <w:sz w:val="24"/>
          <w:szCs w:val="24"/>
          <w:lang w:val="en-US"/>
        </w:rPr>
        <w:t xml:space="preserve">     </w:t>
      </w:r>
    </w:p>
    <w:p w:rsidR="0012113E" w:rsidRPr="001D08E9" w:rsidRDefault="00AC76DE" w:rsidP="0012113E">
      <w:pPr>
        <w:pStyle w:val="Paragrafoelenco"/>
        <w:numPr>
          <w:ilvl w:val="0"/>
          <w:numId w:val="7"/>
        </w:numPr>
        <w:spacing w:before="120" w:after="0" w:line="360" w:lineRule="auto"/>
        <w:jc w:val="both"/>
        <w:rPr>
          <w:rFonts w:ascii="Arial" w:hAnsi="Arial" w:cs="Arial"/>
          <w:sz w:val="24"/>
          <w:szCs w:val="24"/>
          <w:lang w:val="en-US"/>
        </w:rPr>
      </w:pPr>
      <w:r w:rsidRPr="001D08E9">
        <w:rPr>
          <w:rFonts w:ascii="Arial" w:hAnsi="Arial" w:cs="Arial"/>
          <w:b/>
          <w:sz w:val="24"/>
          <w:szCs w:val="24"/>
          <w:lang w:val="en-US"/>
        </w:rPr>
        <w:t xml:space="preserve">Usage of </w:t>
      </w:r>
      <w:r w:rsidR="00DB4382" w:rsidRPr="001D08E9">
        <w:rPr>
          <w:rFonts w:ascii="Arial" w:hAnsi="Arial" w:cs="Arial"/>
          <w:b/>
          <w:sz w:val="24"/>
          <w:szCs w:val="24"/>
          <w:lang w:val="en-US"/>
        </w:rPr>
        <w:t xml:space="preserve">the </w:t>
      </w:r>
      <w:r w:rsidRPr="001D08E9">
        <w:rPr>
          <w:rFonts w:ascii="Arial" w:hAnsi="Arial" w:cs="Arial"/>
          <w:b/>
          <w:sz w:val="24"/>
          <w:szCs w:val="24"/>
          <w:lang w:val="en-US"/>
        </w:rPr>
        <w:t>OBDM approach.</w:t>
      </w:r>
      <w:r w:rsidRPr="001D08E9">
        <w:rPr>
          <w:rFonts w:ascii="Arial" w:hAnsi="Arial" w:cs="Arial"/>
          <w:sz w:val="24"/>
          <w:szCs w:val="24"/>
          <w:lang w:val="en-US"/>
        </w:rPr>
        <w:t xml:space="preserve"> Ontologies permit to represent metadata “coupled” with data, so they are not only limited to a “documentation” role but they do permit to govern the data integration step by ensuring </w:t>
      </w:r>
      <w:r w:rsidR="00DB4382" w:rsidRPr="001D08E9">
        <w:rPr>
          <w:rFonts w:ascii="Arial" w:hAnsi="Arial" w:cs="Arial"/>
          <w:sz w:val="24"/>
          <w:szCs w:val="24"/>
          <w:lang w:val="en-US"/>
        </w:rPr>
        <w:t>the</w:t>
      </w:r>
      <w:r w:rsidRPr="001D08E9">
        <w:rPr>
          <w:rFonts w:ascii="Arial" w:hAnsi="Arial" w:cs="Arial"/>
          <w:sz w:val="24"/>
          <w:szCs w:val="24"/>
          <w:lang w:val="en-US"/>
        </w:rPr>
        <w:t xml:space="preserve"> high quality of integrated data. Moreover, </w:t>
      </w:r>
      <w:r w:rsidR="00DB4382" w:rsidRPr="001D08E9">
        <w:rPr>
          <w:rFonts w:ascii="Arial" w:hAnsi="Arial" w:cs="Arial"/>
          <w:sz w:val="24"/>
          <w:szCs w:val="24"/>
          <w:lang w:val="en-US"/>
        </w:rPr>
        <w:t>being</w:t>
      </w:r>
      <w:r w:rsidRPr="001D08E9">
        <w:rPr>
          <w:rFonts w:ascii="Arial" w:hAnsi="Arial" w:cs="Arial"/>
          <w:sz w:val="24"/>
          <w:szCs w:val="24"/>
          <w:lang w:val="en-US"/>
        </w:rPr>
        <w:t xml:space="preserve"> </w:t>
      </w:r>
      <w:r w:rsidR="00DB4382" w:rsidRPr="001D08E9">
        <w:rPr>
          <w:rFonts w:ascii="Arial" w:hAnsi="Arial" w:cs="Arial"/>
          <w:sz w:val="24"/>
          <w:szCs w:val="24"/>
          <w:lang w:val="en-US"/>
        </w:rPr>
        <w:t xml:space="preserve">the </w:t>
      </w:r>
      <w:r w:rsidRPr="001D08E9">
        <w:rPr>
          <w:rFonts w:ascii="Arial" w:hAnsi="Arial" w:cs="Arial"/>
          <w:sz w:val="24"/>
          <w:szCs w:val="24"/>
          <w:lang w:val="en-US"/>
        </w:rPr>
        <w:t xml:space="preserve">ontology a formal description of concepts, relationships and constraints typical of the domain of interest, </w:t>
      </w:r>
      <w:r w:rsidR="00DB4382" w:rsidRPr="001D08E9">
        <w:rPr>
          <w:rFonts w:ascii="Arial" w:hAnsi="Arial" w:cs="Arial"/>
          <w:sz w:val="24"/>
          <w:szCs w:val="24"/>
          <w:lang w:val="en-US"/>
        </w:rPr>
        <w:t>it is possible to check that</w:t>
      </w:r>
      <w:r w:rsidRPr="001D08E9">
        <w:rPr>
          <w:rFonts w:ascii="Arial" w:hAnsi="Arial" w:cs="Arial"/>
          <w:sz w:val="24"/>
          <w:szCs w:val="24"/>
          <w:lang w:val="en-US"/>
        </w:rPr>
        <w:t xml:space="preserve"> data </w:t>
      </w:r>
      <w:r w:rsidR="001C5947" w:rsidRPr="001D08E9">
        <w:rPr>
          <w:rFonts w:ascii="Arial" w:hAnsi="Arial" w:cs="Arial"/>
          <w:sz w:val="24"/>
          <w:szCs w:val="24"/>
          <w:lang w:val="en-US"/>
        </w:rPr>
        <w:t>stored</w:t>
      </w:r>
      <w:r w:rsidR="00DB4382" w:rsidRPr="001D08E9">
        <w:rPr>
          <w:rFonts w:ascii="Arial" w:hAnsi="Arial" w:cs="Arial"/>
          <w:sz w:val="24"/>
          <w:szCs w:val="24"/>
          <w:lang w:val="en-US"/>
        </w:rPr>
        <w:t xml:space="preserve"> in the system are conform to it</w:t>
      </w:r>
      <w:r w:rsidRPr="001D08E9">
        <w:rPr>
          <w:rFonts w:ascii="Arial" w:hAnsi="Arial" w:cs="Arial"/>
          <w:sz w:val="24"/>
          <w:szCs w:val="24"/>
          <w:lang w:val="en-US"/>
        </w:rPr>
        <w:t xml:space="preserve">. For example, if the </w:t>
      </w:r>
      <w:r w:rsidRPr="00B43A44">
        <w:rPr>
          <w:rFonts w:ascii="Arial" w:hAnsi="Arial" w:cs="Arial"/>
          <w:i/>
          <w:sz w:val="24"/>
          <w:szCs w:val="24"/>
          <w:lang w:val="en-US"/>
        </w:rPr>
        <w:t>family unit</w:t>
      </w:r>
      <w:r w:rsidRPr="001D08E9">
        <w:rPr>
          <w:rFonts w:ascii="Arial" w:hAnsi="Arial" w:cs="Arial"/>
          <w:sz w:val="24"/>
          <w:szCs w:val="24"/>
          <w:lang w:val="en-US"/>
        </w:rPr>
        <w:t xml:space="preserve"> </w:t>
      </w:r>
      <w:r w:rsidR="00B43A44">
        <w:rPr>
          <w:rFonts w:ascii="Arial" w:hAnsi="Arial" w:cs="Arial"/>
          <w:sz w:val="24"/>
          <w:szCs w:val="24"/>
          <w:lang w:val="en-US"/>
        </w:rPr>
        <w:t xml:space="preserve">concept </w:t>
      </w:r>
      <w:r w:rsidRPr="001D08E9">
        <w:rPr>
          <w:rFonts w:ascii="Arial" w:hAnsi="Arial" w:cs="Arial"/>
          <w:sz w:val="24"/>
          <w:szCs w:val="24"/>
          <w:lang w:val="en-US"/>
        </w:rPr>
        <w:t xml:space="preserve">is </w:t>
      </w:r>
      <w:r w:rsidR="00DB4382" w:rsidRPr="001D08E9">
        <w:rPr>
          <w:rFonts w:ascii="Arial" w:hAnsi="Arial" w:cs="Arial"/>
          <w:sz w:val="24"/>
          <w:szCs w:val="24"/>
          <w:lang w:val="en-US"/>
        </w:rPr>
        <w:t xml:space="preserve">modeled in the ontology </w:t>
      </w:r>
      <w:r w:rsidRPr="001D08E9">
        <w:rPr>
          <w:rFonts w:ascii="Arial" w:hAnsi="Arial" w:cs="Arial"/>
          <w:sz w:val="24"/>
          <w:szCs w:val="24"/>
          <w:lang w:val="en-US"/>
        </w:rPr>
        <w:t xml:space="preserve">as always composed of either a couple or at least one parent </w:t>
      </w:r>
      <w:proofErr w:type="gramStart"/>
      <w:r w:rsidRPr="001D08E9">
        <w:rPr>
          <w:rFonts w:ascii="Arial" w:hAnsi="Arial" w:cs="Arial"/>
          <w:sz w:val="24"/>
          <w:szCs w:val="24"/>
          <w:lang w:val="en-US"/>
        </w:rPr>
        <w:t>and</w:t>
      </w:r>
      <w:proofErr w:type="gramEnd"/>
      <w:r w:rsidRPr="001D08E9">
        <w:rPr>
          <w:rFonts w:ascii="Arial" w:hAnsi="Arial" w:cs="Arial"/>
          <w:sz w:val="24"/>
          <w:szCs w:val="24"/>
          <w:lang w:val="en-US"/>
        </w:rPr>
        <w:t xml:space="preserve"> an unmarried child, </w:t>
      </w:r>
      <w:r w:rsidR="00DB4382" w:rsidRPr="001D08E9">
        <w:rPr>
          <w:rFonts w:ascii="Arial" w:hAnsi="Arial" w:cs="Arial"/>
          <w:sz w:val="24"/>
          <w:szCs w:val="24"/>
          <w:lang w:val="en-US"/>
        </w:rPr>
        <w:t>data in the system of families with</w:t>
      </w:r>
      <w:r w:rsidRPr="001D08E9">
        <w:rPr>
          <w:rFonts w:ascii="Arial" w:hAnsi="Arial" w:cs="Arial"/>
          <w:sz w:val="24"/>
          <w:szCs w:val="24"/>
          <w:lang w:val="en-US"/>
        </w:rPr>
        <w:t xml:space="preserve"> </w:t>
      </w:r>
      <w:r w:rsidR="00DB4382" w:rsidRPr="001D08E9">
        <w:rPr>
          <w:rFonts w:ascii="Arial" w:hAnsi="Arial" w:cs="Arial"/>
          <w:sz w:val="24"/>
          <w:szCs w:val="24"/>
          <w:lang w:val="en-US"/>
        </w:rPr>
        <w:t xml:space="preserve">a nucleus of less than two people </w:t>
      </w:r>
      <w:r w:rsidR="00101E61" w:rsidRPr="001D08E9">
        <w:rPr>
          <w:rFonts w:ascii="Arial" w:hAnsi="Arial" w:cs="Arial"/>
          <w:sz w:val="24"/>
          <w:szCs w:val="24"/>
          <w:lang w:val="en-US"/>
        </w:rPr>
        <w:t>are</w:t>
      </w:r>
      <w:r w:rsidR="00DB4382" w:rsidRPr="001D08E9">
        <w:rPr>
          <w:rFonts w:ascii="Arial" w:hAnsi="Arial" w:cs="Arial"/>
          <w:sz w:val="24"/>
          <w:szCs w:val="24"/>
          <w:lang w:val="en-US"/>
        </w:rPr>
        <w:t xml:space="preserve"> revealed as a violation of the ontology</w:t>
      </w:r>
      <w:r w:rsidR="00101E61" w:rsidRPr="001D08E9">
        <w:rPr>
          <w:rFonts w:ascii="Arial" w:hAnsi="Arial" w:cs="Arial"/>
          <w:sz w:val="24"/>
          <w:szCs w:val="24"/>
          <w:lang w:val="en-US"/>
        </w:rPr>
        <w:t>’s</w:t>
      </w:r>
      <w:r w:rsidR="00DB4382" w:rsidRPr="001D08E9">
        <w:rPr>
          <w:rFonts w:ascii="Arial" w:hAnsi="Arial" w:cs="Arial"/>
          <w:sz w:val="24"/>
          <w:szCs w:val="24"/>
          <w:lang w:val="en-US"/>
        </w:rPr>
        <w:t xml:space="preserve"> constraints</w:t>
      </w:r>
      <w:r w:rsidRPr="001D08E9">
        <w:rPr>
          <w:rFonts w:ascii="Arial" w:hAnsi="Arial" w:cs="Arial"/>
          <w:sz w:val="24"/>
          <w:szCs w:val="24"/>
          <w:lang w:val="en-US"/>
        </w:rPr>
        <w:t>.</w:t>
      </w:r>
      <w:r w:rsidR="0012113E" w:rsidRPr="001D08E9">
        <w:rPr>
          <w:rFonts w:ascii="Arial" w:hAnsi="Arial" w:cs="Arial"/>
          <w:sz w:val="24"/>
          <w:szCs w:val="24"/>
          <w:lang w:val="en-US"/>
        </w:rPr>
        <w:t xml:space="preserve"> </w:t>
      </w:r>
    </w:p>
    <w:p w:rsidR="00EF41BF" w:rsidRPr="001D08E9" w:rsidRDefault="001D08E9" w:rsidP="0012113E">
      <w:pPr>
        <w:pStyle w:val="Paragrafoelenco"/>
        <w:numPr>
          <w:ilvl w:val="0"/>
          <w:numId w:val="7"/>
        </w:numPr>
        <w:spacing w:before="120" w:after="0" w:line="360" w:lineRule="auto"/>
        <w:jc w:val="both"/>
        <w:rPr>
          <w:rFonts w:ascii="Arial" w:hAnsi="Arial" w:cs="Arial"/>
          <w:sz w:val="24"/>
          <w:szCs w:val="24"/>
          <w:lang w:val="en-US"/>
        </w:rPr>
      </w:pPr>
      <w:r>
        <w:rPr>
          <w:rFonts w:ascii="Arial" w:hAnsi="Arial" w:cs="Arial"/>
          <w:b/>
          <w:sz w:val="24"/>
          <w:szCs w:val="24"/>
          <w:lang w:val="en-US"/>
        </w:rPr>
        <w:t xml:space="preserve">Generalized </w:t>
      </w:r>
      <w:r w:rsidR="001C5947" w:rsidRPr="001D08E9">
        <w:rPr>
          <w:rFonts w:ascii="Arial" w:hAnsi="Arial" w:cs="Arial"/>
          <w:b/>
          <w:sz w:val="24"/>
          <w:szCs w:val="24"/>
          <w:lang w:val="en-US"/>
        </w:rPr>
        <w:t>production proces</w:t>
      </w:r>
      <w:r w:rsidR="0056792D" w:rsidRPr="001D08E9">
        <w:rPr>
          <w:rFonts w:ascii="Arial" w:hAnsi="Arial" w:cs="Arial"/>
          <w:b/>
          <w:sz w:val="24"/>
          <w:szCs w:val="24"/>
          <w:lang w:val="en-US"/>
        </w:rPr>
        <w:t>s for all registers within ISSR</w:t>
      </w:r>
      <w:r w:rsidR="00EF41BF" w:rsidRPr="001D08E9">
        <w:rPr>
          <w:rFonts w:ascii="Arial" w:hAnsi="Arial" w:cs="Arial"/>
          <w:b/>
          <w:sz w:val="24"/>
          <w:szCs w:val="24"/>
          <w:lang w:val="en-US"/>
        </w:rPr>
        <w:t>.</w:t>
      </w:r>
      <w:r w:rsidR="002D514B" w:rsidRPr="001D08E9">
        <w:rPr>
          <w:rFonts w:ascii="Arial" w:hAnsi="Arial" w:cs="Arial"/>
          <w:sz w:val="24"/>
          <w:szCs w:val="24"/>
          <w:lang w:val="en-US"/>
        </w:rPr>
        <w:t xml:space="preserve"> </w:t>
      </w:r>
      <w:r>
        <w:rPr>
          <w:rFonts w:ascii="Arial" w:hAnsi="Arial" w:cs="Arial"/>
          <w:sz w:val="24"/>
          <w:szCs w:val="24"/>
          <w:lang w:val="en-US"/>
        </w:rPr>
        <w:t xml:space="preserve">A single generalized process </w:t>
      </w:r>
      <w:proofErr w:type="gramStart"/>
      <w:r>
        <w:rPr>
          <w:rFonts w:ascii="Arial" w:hAnsi="Arial" w:cs="Arial"/>
          <w:sz w:val="24"/>
          <w:szCs w:val="24"/>
          <w:lang w:val="en-US"/>
        </w:rPr>
        <w:t>is defined</w:t>
      </w:r>
      <w:proofErr w:type="gramEnd"/>
      <w:r>
        <w:rPr>
          <w:rFonts w:ascii="Arial" w:hAnsi="Arial" w:cs="Arial"/>
          <w:sz w:val="24"/>
          <w:szCs w:val="24"/>
          <w:lang w:val="en-US"/>
        </w:rPr>
        <w:t xml:space="preserve"> for the registers and their integration in the ISSR. </w:t>
      </w:r>
    </w:p>
    <w:p w:rsidR="004422FA" w:rsidRPr="001D08E9" w:rsidRDefault="003129E5" w:rsidP="00D22755">
      <w:pPr>
        <w:pStyle w:val="Paragrafoelenco"/>
        <w:numPr>
          <w:ilvl w:val="0"/>
          <w:numId w:val="7"/>
        </w:numPr>
        <w:spacing w:before="120" w:after="0" w:line="360" w:lineRule="auto"/>
        <w:jc w:val="both"/>
        <w:rPr>
          <w:rFonts w:ascii="Arial" w:hAnsi="Arial" w:cs="Arial"/>
          <w:sz w:val="24"/>
          <w:szCs w:val="24"/>
          <w:lang w:val="en-US"/>
        </w:rPr>
      </w:pPr>
      <w:r w:rsidRPr="001D08E9">
        <w:rPr>
          <w:rFonts w:ascii="Arial" w:hAnsi="Arial" w:cs="Arial"/>
          <w:b/>
          <w:sz w:val="24"/>
          <w:szCs w:val="24"/>
          <w:lang w:val="en-US"/>
        </w:rPr>
        <w:t>Evaluation</w:t>
      </w:r>
      <w:r w:rsidR="00D22755" w:rsidRPr="001D08E9">
        <w:rPr>
          <w:rFonts w:ascii="Arial" w:hAnsi="Arial" w:cs="Arial"/>
          <w:b/>
          <w:sz w:val="24"/>
          <w:szCs w:val="24"/>
          <w:lang w:val="en-US"/>
        </w:rPr>
        <w:t xml:space="preserve"> of quality indicators during all phases of the processes involving the ISSR.</w:t>
      </w:r>
      <w:r w:rsidR="00D22755" w:rsidRPr="001D08E9">
        <w:rPr>
          <w:rFonts w:ascii="Arial" w:hAnsi="Arial" w:cs="Arial"/>
          <w:sz w:val="24"/>
          <w:szCs w:val="24"/>
          <w:lang w:val="en-US"/>
        </w:rPr>
        <w:t xml:space="preserve"> The architecture of the processes and their internal and external interfaces allows </w:t>
      </w:r>
      <w:r w:rsidRPr="001D08E9">
        <w:rPr>
          <w:rFonts w:ascii="Arial" w:hAnsi="Arial" w:cs="Arial"/>
          <w:sz w:val="24"/>
          <w:szCs w:val="24"/>
          <w:lang w:val="en-US"/>
        </w:rPr>
        <w:t xml:space="preserve">for </w:t>
      </w:r>
      <w:r w:rsidR="00D22755" w:rsidRPr="001D08E9">
        <w:rPr>
          <w:rFonts w:ascii="Arial" w:hAnsi="Arial" w:cs="Arial"/>
          <w:sz w:val="24"/>
          <w:szCs w:val="24"/>
          <w:lang w:val="en-US"/>
        </w:rPr>
        <w:t>a syste</w:t>
      </w:r>
      <w:r w:rsidRPr="001D08E9">
        <w:rPr>
          <w:rFonts w:ascii="Arial" w:hAnsi="Arial" w:cs="Arial"/>
          <w:sz w:val="24"/>
          <w:szCs w:val="24"/>
          <w:lang w:val="en-US"/>
        </w:rPr>
        <w:t xml:space="preserve">matic analysis, </w:t>
      </w:r>
      <w:r w:rsidR="00D22755" w:rsidRPr="001D08E9">
        <w:rPr>
          <w:rFonts w:ascii="Arial" w:hAnsi="Arial" w:cs="Arial"/>
          <w:sz w:val="24"/>
          <w:szCs w:val="24"/>
          <w:lang w:val="en-US"/>
        </w:rPr>
        <w:t xml:space="preserve">monitoring and </w:t>
      </w:r>
      <w:r w:rsidRPr="001D08E9">
        <w:rPr>
          <w:rFonts w:ascii="Arial" w:hAnsi="Arial" w:cs="Arial"/>
          <w:sz w:val="24"/>
          <w:szCs w:val="24"/>
          <w:lang w:val="en-US"/>
        </w:rPr>
        <w:t>intervention</w:t>
      </w:r>
      <w:r w:rsidR="00D22755" w:rsidRPr="001D08E9">
        <w:rPr>
          <w:rFonts w:ascii="Arial" w:hAnsi="Arial" w:cs="Arial"/>
          <w:sz w:val="24"/>
          <w:szCs w:val="24"/>
          <w:lang w:val="en-US"/>
        </w:rPr>
        <w:t xml:space="preserve"> with improvement actions. Therefore the definition of monitoring indicators are not</w:t>
      </w:r>
      <w:r w:rsidRPr="001D08E9">
        <w:rPr>
          <w:rFonts w:ascii="Arial" w:hAnsi="Arial" w:cs="Arial"/>
          <w:sz w:val="24"/>
          <w:szCs w:val="24"/>
          <w:lang w:val="en-US"/>
        </w:rPr>
        <w:t xml:space="preserve"> only</w:t>
      </w:r>
      <w:r w:rsidR="00D22755" w:rsidRPr="001D08E9">
        <w:rPr>
          <w:rFonts w:ascii="Arial" w:hAnsi="Arial" w:cs="Arial"/>
          <w:sz w:val="24"/>
          <w:szCs w:val="24"/>
          <w:lang w:val="en-US"/>
        </w:rPr>
        <w:t xml:space="preserve"> oriented to measure the final product, but also </w:t>
      </w:r>
      <w:r w:rsidRPr="001D08E9">
        <w:rPr>
          <w:rFonts w:ascii="Arial" w:hAnsi="Arial" w:cs="Arial"/>
          <w:sz w:val="24"/>
          <w:szCs w:val="24"/>
          <w:lang w:val="en-US"/>
        </w:rPr>
        <w:t xml:space="preserve">to trace </w:t>
      </w:r>
      <w:r w:rsidR="00D22755" w:rsidRPr="001D08E9">
        <w:rPr>
          <w:rFonts w:ascii="Arial" w:hAnsi="Arial" w:cs="Arial"/>
          <w:sz w:val="24"/>
          <w:szCs w:val="24"/>
          <w:lang w:val="en-US"/>
        </w:rPr>
        <w:t>the various stages of the process</w:t>
      </w:r>
      <w:r w:rsidR="004422FA" w:rsidRPr="001D08E9">
        <w:rPr>
          <w:rFonts w:ascii="Arial" w:hAnsi="Arial" w:cs="Arial"/>
          <w:sz w:val="24"/>
          <w:szCs w:val="24"/>
          <w:lang w:val="en-US"/>
        </w:rPr>
        <w:t>;</w:t>
      </w:r>
    </w:p>
    <w:p w:rsidR="003129E5" w:rsidRPr="001D08E9" w:rsidRDefault="001C5947" w:rsidP="00DF7C31">
      <w:pPr>
        <w:pStyle w:val="Paragrafoelenco"/>
        <w:numPr>
          <w:ilvl w:val="0"/>
          <w:numId w:val="7"/>
        </w:numPr>
        <w:spacing w:before="120" w:after="0" w:line="360" w:lineRule="auto"/>
        <w:jc w:val="both"/>
        <w:rPr>
          <w:rFonts w:ascii="Arial" w:hAnsi="Arial" w:cs="Arial"/>
          <w:sz w:val="24"/>
          <w:szCs w:val="24"/>
          <w:lang w:val="en-US"/>
        </w:rPr>
      </w:pPr>
      <w:r w:rsidRPr="001D08E9">
        <w:rPr>
          <w:rFonts w:ascii="Arial" w:hAnsi="Arial" w:cs="Arial"/>
          <w:b/>
          <w:sz w:val="24"/>
          <w:szCs w:val="24"/>
          <w:lang w:val="en-US"/>
        </w:rPr>
        <w:t xml:space="preserve">Timeliness </w:t>
      </w:r>
      <w:r w:rsidR="003129E5" w:rsidRPr="001D08E9">
        <w:rPr>
          <w:rFonts w:ascii="Arial" w:hAnsi="Arial" w:cs="Arial"/>
          <w:b/>
          <w:sz w:val="24"/>
          <w:szCs w:val="24"/>
          <w:lang w:val="en-US"/>
        </w:rPr>
        <w:t>in the</w:t>
      </w:r>
      <w:r w:rsidRPr="001D08E9">
        <w:rPr>
          <w:rFonts w:ascii="Arial" w:hAnsi="Arial" w:cs="Arial"/>
          <w:b/>
          <w:sz w:val="24"/>
          <w:szCs w:val="24"/>
          <w:lang w:val="en-US"/>
        </w:rPr>
        <w:t xml:space="preserve"> ISSR</w:t>
      </w:r>
      <w:r w:rsidR="00FD5F1A" w:rsidRPr="001D08E9">
        <w:rPr>
          <w:rFonts w:ascii="Arial" w:hAnsi="Arial" w:cs="Arial"/>
          <w:b/>
          <w:sz w:val="24"/>
          <w:szCs w:val="24"/>
          <w:lang w:val="en-US"/>
        </w:rPr>
        <w:t>.</w:t>
      </w:r>
      <w:r w:rsidR="00FD5F1A" w:rsidRPr="001D08E9">
        <w:rPr>
          <w:rFonts w:ascii="Arial" w:hAnsi="Arial" w:cs="Arial"/>
          <w:sz w:val="24"/>
          <w:szCs w:val="24"/>
          <w:lang w:val="en-US"/>
        </w:rPr>
        <w:t xml:space="preserve"> </w:t>
      </w:r>
      <w:r w:rsidR="003129E5" w:rsidRPr="001D08E9">
        <w:rPr>
          <w:rFonts w:ascii="Arial" w:hAnsi="Arial" w:cs="Arial"/>
          <w:sz w:val="24"/>
          <w:szCs w:val="24"/>
          <w:lang w:val="en-US"/>
        </w:rPr>
        <w:t>The timeliness</w:t>
      </w:r>
      <w:r w:rsidR="00FD5F1A" w:rsidRPr="001D08E9">
        <w:rPr>
          <w:rFonts w:ascii="Arial" w:hAnsi="Arial" w:cs="Arial"/>
          <w:sz w:val="24"/>
          <w:szCs w:val="24"/>
          <w:lang w:val="en-US"/>
        </w:rPr>
        <w:t xml:space="preserve"> </w:t>
      </w:r>
      <w:r w:rsidR="003129E5" w:rsidRPr="001D08E9">
        <w:rPr>
          <w:rFonts w:ascii="Arial" w:hAnsi="Arial" w:cs="Arial"/>
          <w:sz w:val="24"/>
          <w:szCs w:val="24"/>
          <w:lang w:val="en-US"/>
        </w:rPr>
        <w:t xml:space="preserve">of data in a register of the ISSR </w:t>
      </w:r>
      <w:r w:rsidR="00FD5F1A" w:rsidRPr="001D08E9">
        <w:rPr>
          <w:rFonts w:ascii="Arial" w:hAnsi="Arial" w:cs="Arial"/>
          <w:sz w:val="24"/>
          <w:szCs w:val="24"/>
          <w:lang w:val="en-US"/>
        </w:rPr>
        <w:t xml:space="preserve">is </w:t>
      </w:r>
      <w:r w:rsidR="003129E5" w:rsidRPr="001D08E9">
        <w:rPr>
          <w:rFonts w:ascii="Arial" w:hAnsi="Arial" w:cs="Arial"/>
          <w:sz w:val="24"/>
          <w:szCs w:val="24"/>
          <w:lang w:val="en-US"/>
        </w:rPr>
        <w:t>a time period, defined as the difference between</w:t>
      </w:r>
    </w:p>
    <w:p w:rsidR="003129E5" w:rsidRPr="003129E5" w:rsidRDefault="003129E5" w:rsidP="003129E5">
      <w:pPr>
        <w:pStyle w:val="Paragrafoelenco"/>
        <w:numPr>
          <w:ilvl w:val="1"/>
          <w:numId w:val="7"/>
        </w:numPr>
        <w:spacing w:before="120" w:after="0" w:line="360" w:lineRule="auto"/>
        <w:jc w:val="both"/>
        <w:rPr>
          <w:rFonts w:ascii="Arial" w:hAnsi="Arial" w:cs="Arial"/>
          <w:sz w:val="24"/>
          <w:szCs w:val="24"/>
          <w:lang w:val="en-US"/>
        </w:rPr>
      </w:pPr>
      <w:r w:rsidRPr="003129E5">
        <w:rPr>
          <w:rFonts w:ascii="Arial" w:hAnsi="Arial" w:cs="Arial"/>
          <w:sz w:val="24"/>
          <w:szCs w:val="24"/>
          <w:lang w:val="en-US"/>
        </w:rPr>
        <w:t>Time in which an event occurs</w:t>
      </w:r>
      <w:r w:rsidR="00FD5F1A" w:rsidRPr="003129E5">
        <w:rPr>
          <w:rFonts w:ascii="Arial" w:hAnsi="Arial" w:cs="Arial"/>
          <w:sz w:val="24"/>
          <w:szCs w:val="24"/>
          <w:lang w:val="en-US"/>
        </w:rPr>
        <w:t xml:space="preserve"> </w:t>
      </w:r>
    </w:p>
    <w:p w:rsidR="003129E5" w:rsidRDefault="003129E5" w:rsidP="003129E5">
      <w:pPr>
        <w:pStyle w:val="Paragrafoelenco"/>
        <w:numPr>
          <w:ilvl w:val="1"/>
          <w:numId w:val="7"/>
        </w:numPr>
        <w:spacing w:before="120" w:after="0" w:line="360" w:lineRule="auto"/>
        <w:jc w:val="both"/>
        <w:rPr>
          <w:rFonts w:ascii="Arial" w:hAnsi="Arial" w:cs="Arial"/>
          <w:sz w:val="24"/>
          <w:szCs w:val="24"/>
          <w:lang w:val="en-US"/>
        </w:rPr>
      </w:pPr>
      <w:r w:rsidRPr="003129E5">
        <w:rPr>
          <w:rFonts w:ascii="Arial" w:hAnsi="Arial" w:cs="Arial"/>
          <w:sz w:val="24"/>
          <w:szCs w:val="24"/>
          <w:lang w:val="en-US"/>
        </w:rPr>
        <w:t>Time in which the event is consolidated in the register</w:t>
      </w:r>
    </w:p>
    <w:p w:rsidR="003E4B67" w:rsidRDefault="003129E5" w:rsidP="001D08E9">
      <w:pPr>
        <w:spacing w:before="120" w:after="0" w:line="360" w:lineRule="auto"/>
        <w:ind w:left="708"/>
        <w:jc w:val="both"/>
        <w:rPr>
          <w:rFonts w:ascii="Arial" w:hAnsi="Arial" w:cs="Arial"/>
          <w:sz w:val="24"/>
          <w:szCs w:val="24"/>
          <w:lang w:val="en-US"/>
        </w:rPr>
      </w:pPr>
      <w:r>
        <w:rPr>
          <w:rFonts w:ascii="Arial" w:hAnsi="Arial" w:cs="Arial"/>
          <w:sz w:val="24"/>
          <w:szCs w:val="24"/>
          <w:lang w:val="en-US"/>
        </w:rPr>
        <w:t xml:space="preserve">In this definition, timeliness </w:t>
      </w:r>
      <w:proofErr w:type="gramStart"/>
      <w:r>
        <w:rPr>
          <w:rFonts w:ascii="Arial" w:hAnsi="Arial" w:cs="Arial"/>
          <w:sz w:val="24"/>
          <w:szCs w:val="24"/>
          <w:lang w:val="en-US"/>
        </w:rPr>
        <w:t>is related</w:t>
      </w:r>
      <w:proofErr w:type="gramEnd"/>
      <w:r>
        <w:rPr>
          <w:rFonts w:ascii="Arial" w:hAnsi="Arial" w:cs="Arial"/>
          <w:sz w:val="24"/>
          <w:szCs w:val="24"/>
          <w:lang w:val="en-US"/>
        </w:rPr>
        <w:t xml:space="preserve"> to the consolidated version of the register. However, it </w:t>
      </w:r>
      <w:proofErr w:type="gramStart"/>
      <w:r>
        <w:rPr>
          <w:rFonts w:ascii="Arial" w:hAnsi="Arial" w:cs="Arial"/>
          <w:sz w:val="24"/>
          <w:szCs w:val="24"/>
          <w:lang w:val="en-US"/>
        </w:rPr>
        <w:t>could be referred</w:t>
      </w:r>
      <w:proofErr w:type="gramEnd"/>
      <w:r>
        <w:rPr>
          <w:rFonts w:ascii="Arial" w:hAnsi="Arial" w:cs="Arial"/>
          <w:sz w:val="24"/>
          <w:szCs w:val="24"/>
          <w:lang w:val="en-US"/>
        </w:rPr>
        <w:t xml:space="preserve"> also to </w:t>
      </w:r>
      <w:r w:rsidR="00946FBE">
        <w:rPr>
          <w:rFonts w:ascii="Arial" w:hAnsi="Arial" w:cs="Arial"/>
          <w:sz w:val="24"/>
          <w:szCs w:val="24"/>
          <w:lang w:val="en-US"/>
        </w:rPr>
        <w:t>initial and current versions of the register.</w:t>
      </w:r>
    </w:p>
    <w:p w:rsidR="00184005" w:rsidRPr="00B43A44" w:rsidRDefault="003E4B67" w:rsidP="00752BC5">
      <w:pPr>
        <w:pStyle w:val="Paragrafoelenco"/>
        <w:numPr>
          <w:ilvl w:val="0"/>
          <w:numId w:val="7"/>
        </w:numPr>
        <w:spacing w:before="120" w:after="0" w:line="360" w:lineRule="auto"/>
        <w:ind w:left="708"/>
        <w:jc w:val="both"/>
        <w:rPr>
          <w:rFonts w:ascii="Arial" w:hAnsi="Arial" w:cs="Arial"/>
          <w:sz w:val="24"/>
          <w:szCs w:val="24"/>
        </w:rPr>
      </w:pPr>
      <w:r w:rsidRPr="00B43A44">
        <w:rPr>
          <w:rFonts w:ascii="Arial" w:hAnsi="Arial" w:cs="Arial"/>
          <w:b/>
          <w:sz w:val="24"/>
          <w:szCs w:val="24"/>
          <w:lang w:val="en-US"/>
        </w:rPr>
        <w:t xml:space="preserve">Accuracy of the ISSR. </w:t>
      </w:r>
      <w:r w:rsidRPr="00B43A44">
        <w:rPr>
          <w:rFonts w:ascii="Arial" w:hAnsi="Arial" w:cs="Arial"/>
          <w:sz w:val="24"/>
          <w:szCs w:val="24"/>
          <w:lang w:val="en-US"/>
        </w:rPr>
        <w:t>The ISSR is created by massive integration of administrative archives and survey data. At microdata level different statistical techniques are adopted e.g.: Record linkage, Statistical Matching, Projection macrodata estimators, Model predictions for single units. At</w:t>
      </w:r>
      <w:proofErr w:type="gramStart"/>
      <w:r w:rsidRPr="00B43A44">
        <w:rPr>
          <w:rFonts w:ascii="Arial" w:hAnsi="Arial" w:cs="Arial"/>
          <w:sz w:val="24"/>
          <w:szCs w:val="24"/>
          <w:lang w:val="en-US"/>
        </w:rPr>
        <w:t xml:space="preserve">  </w:t>
      </w:r>
      <w:proofErr w:type="spellStart"/>
      <w:r w:rsidRPr="00B43A44">
        <w:rPr>
          <w:rFonts w:ascii="Arial" w:hAnsi="Arial" w:cs="Arial"/>
          <w:sz w:val="24"/>
          <w:szCs w:val="24"/>
          <w:lang w:val="en-US"/>
        </w:rPr>
        <w:t>macrodata</w:t>
      </w:r>
      <w:proofErr w:type="spellEnd"/>
      <w:proofErr w:type="gramEnd"/>
      <w:r w:rsidRPr="00B43A44">
        <w:rPr>
          <w:rFonts w:ascii="Arial" w:hAnsi="Arial" w:cs="Arial"/>
          <w:sz w:val="24"/>
          <w:szCs w:val="24"/>
          <w:lang w:val="en-US"/>
        </w:rPr>
        <w:t xml:space="preserve"> level other techniques are used of e.g.: Calibrated Estimates, Small Area </w:t>
      </w:r>
      <w:r w:rsidRPr="00B43A44">
        <w:rPr>
          <w:rFonts w:ascii="Arial" w:hAnsi="Arial" w:cs="Arial"/>
          <w:sz w:val="24"/>
          <w:szCs w:val="24"/>
          <w:lang w:val="en-US"/>
        </w:rPr>
        <w:lastRenderedPageBreak/>
        <w:t xml:space="preserve">Estimation, Bayesian Models, etc.. As result, we have an increase of </w:t>
      </w:r>
      <w:r w:rsidR="002506A6" w:rsidRPr="00B43A44">
        <w:rPr>
          <w:rFonts w:ascii="Arial" w:hAnsi="Arial" w:cs="Arial"/>
          <w:sz w:val="24"/>
          <w:szCs w:val="24"/>
          <w:lang w:val="en-US"/>
        </w:rPr>
        <w:t xml:space="preserve"> </w:t>
      </w:r>
      <w:r w:rsidRPr="00B43A44">
        <w:rPr>
          <w:rFonts w:ascii="Arial" w:hAnsi="Arial" w:cs="Arial"/>
          <w:sz w:val="24"/>
          <w:szCs w:val="24"/>
          <w:lang w:val="en-US"/>
        </w:rPr>
        <w:t xml:space="preserve"> the available information with respect to that </w:t>
      </w:r>
      <w:r w:rsidR="002506A6" w:rsidRPr="00B43A44">
        <w:rPr>
          <w:rFonts w:ascii="Arial" w:hAnsi="Arial" w:cs="Arial"/>
          <w:sz w:val="24"/>
          <w:szCs w:val="24"/>
          <w:lang w:val="en-US"/>
        </w:rPr>
        <w:t xml:space="preserve">provided by </w:t>
      </w:r>
      <w:r w:rsidRPr="00B43A44">
        <w:rPr>
          <w:rFonts w:ascii="Arial" w:hAnsi="Arial" w:cs="Arial"/>
          <w:sz w:val="24"/>
          <w:szCs w:val="24"/>
          <w:lang w:val="en-US"/>
        </w:rPr>
        <w:t>each source taken individually.</w:t>
      </w:r>
      <w:r w:rsidR="002506A6" w:rsidRPr="00B43A44">
        <w:rPr>
          <w:rFonts w:ascii="Arial" w:hAnsi="Arial" w:cs="Arial"/>
          <w:sz w:val="24"/>
          <w:szCs w:val="24"/>
          <w:lang w:val="en-US"/>
        </w:rPr>
        <w:t xml:space="preserve"> </w:t>
      </w:r>
      <w:r w:rsidRPr="00B43A44">
        <w:rPr>
          <w:rFonts w:ascii="Arial" w:hAnsi="Arial" w:cs="Arial"/>
          <w:sz w:val="24"/>
          <w:szCs w:val="24"/>
          <w:lang w:val="en-US"/>
        </w:rPr>
        <w:t>However</w:t>
      </w:r>
      <w:r w:rsidR="002506A6" w:rsidRPr="00B43A44">
        <w:rPr>
          <w:rFonts w:ascii="Arial" w:hAnsi="Arial" w:cs="Arial"/>
          <w:sz w:val="24"/>
          <w:szCs w:val="24"/>
          <w:lang w:val="en-US"/>
        </w:rPr>
        <w:t>,</w:t>
      </w:r>
      <w:r w:rsidRPr="00B43A44">
        <w:rPr>
          <w:rFonts w:ascii="Arial" w:hAnsi="Arial" w:cs="Arial"/>
          <w:sz w:val="24"/>
          <w:szCs w:val="24"/>
          <w:lang w:val="en-US"/>
        </w:rPr>
        <w:t xml:space="preserve"> it is relevant to state that the register values are the output of statistical processes subject to uncertainty with respect to both units and variables.</w:t>
      </w:r>
      <w:r w:rsidR="002506A6" w:rsidRPr="00B43A44">
        <w:rPr>
          <w:rFonts w:ascii="Arial" w:hAnsi="Arial" w:cs="Arial"/>
          <w:sz w:val="24"/>
          <w:szCs w:val="24"/>
          <w:lang w:val="en-US"/>
        </w:rPr>
        <w:t xml:space="preserve"> </w:t>
      </w:r>
      <w:r w:rsidRPr="00B43A44">
        <w:rPr>
          <w:rFonts w:ascii="Arial" w:hAnsi="Arial" w:cs="Arial"/>
          <w:sz w:val="24"/>
          <w:szCs w:val="24"/>
          <w:lang w:val="en-US"/>
        </w:rPr>
        <w:t>Thus, an aspect to be dealt is that of the accuracy of the statistics obtained as aggregation of the register values and the strategies and techniques</w:t>
      </w:r>
      <w:proofErr w:type="gramStart"/>
      <w:r w:rsidRPr="00B43A44">
        <w:rPr>
          <w:rFonts w:ascii="Arial" w:hAnsi="Arial" w:cs="Arial"/>
          <w:sz w:val="24"/>
          <w:szCs w:val="24"/>
          <w:lang w:val="en-US"/>
        </w:rPr>
        <w:t>  useful</w:t>
      </w:r>
      <w:proofErr w:type="gramEnd"/>
      <w:r w:rsidRPr="00B43A44">
        <w:rPr>
          <w:rFonts w:ascii="Arial" w:hAnsi="Arial" w:cs="Arial"/>
          <w:sz w:val="24"/>
          <w:szCs w:val="24"/>
          <w:lang w:val="en-US"/>
        </w:rPr>
        <w:t xml:space="preserve"> to inform on the accuracy the different stakeholders of the ISSR. </w:t>
      </w:r>
    </w:p>
    <w:p w:rsidR="009A6845" w:rsidRDefault="00B43A44" w:rsidP="001D1DAC">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1D1DAC">
        <w:rPr>
          <w:rFonts w:ascii="Arial" w:hAnsi="Arial" w:cs="Arial"/>
          <w:b/>
          <w:sz w:val="24"/>
          <w:szCs w:val="24"/>
          <w:lang w:val="en-GB"/>
        </w:rPr>
        <w:t xml:space="preserve">. </w:t>
      </w:r>
      <w:r w:rsidR="009A6845">
        <w:rPr>
          <w:rFonts w:ascii="Arial" w:hAnsi="Arial" w:cs="Arial"/>
          <w:b/>
          <w:sz w:val="24"/>
          <w:szCs w:val="24"/>
          <w:lang w:val="en-GB"/>
        </w:rPr>
        <w:t>Concluding Remarks</w:t>
      </w:r>
    </w:p>
    <w:p w:rsidR="00250003" w:rsidRDefault="009A6845" w:rsidP="001D1DAC">
      <w:pPr>
        <w:spacing w:before="360" w:after="0" w:line="360" w:lineRule="auto"/>
        <w:jc w:val="both"/>
        <w:rPr>
          <w:rFonts w:ascii="Arial" w:hAnsi="Arial" w:cs="Arial"/>
          <w:sz w:val="24"/>
          <w:szCs w:val="24"/>
          <w:lang w:val="en-GB"/>
        </w:rPr>
      </w:pPr>
      <w:r w:rsidRPr="009A6845">
        <w:rPr>
          <w:rFonts w:ascii="Arial" w:hAnsi="Arial" w:cs="Arial"/>
          <w:sz w:val="24"/>
          <w:szCs w:val="24"/>
          <w:lang w:val="en-GB"/>
        </w:rPr>
        <w:t>In this paper</w:t>
      </w:r>
      <w:r w:rsidR="00D53F5A">
        <w:rPr>
          <w:rFonts w:ascii="Arial" w:hAnsi="Arial" w:cs="Arial"/>
          <w:sz w:val="24"/>
          <w:szCs w:val="24"/>
          <w:lang w:val="en-GB"/>
        </w:rPr>
        <w:t>,</w:t>
      </w:r>
      <w:r w:rsidRPr="009A6845">
        <w:rPr>
          <w:rFonts w:ascii="Arial" w:hAnsi="Arial" w:cs="Arial"/>
          <w:sz w:val="24"/>
          <w:szCs w:val="24"/>
          <w:lang w:val="en-GB"/>
        </w:rPr>
        <w:t xml:space="preserve"> we described our design efforts to</w:t>
      </w:r>
      <w:r>
        <w:rPr>
          <w:rFonts w:ascii="Arial" w:hAnsi="Arial" w:cs="Arial"/>
          <w:sz w:val="24"/>
          <w:szCs w:val="24"/>
          <w:lang w:val="en-GB"/>
        </w:rPr>
        <w:t xml:space="preserve"> build the Integrated System of Statistical Registers. We highlighted the data </w:t>
      </w:r>
      <w:proofErr w:type="gramStart"/>
      <w:r>
        <w:rPr>
          <w:rFonts w:ascii="Arial" w:hAnsi="Arial" w:cs="Arial"/>
          <w:sz w:val="24"/>
          <w:szCs w:val="24"/>
          <w:lang w:val="en-GB"/>
        </w:rPr>
        <w:t>architecture and related quality principles by detailing the important role played by the ontology based data management</w:t>
      </w:r>
      <w:proofErr w:type="gramEnd"/>
      <w:r>
        <w:rPr>
          <w:rFonts w:ascii="Arial" w:hAnsi="Arial" w:cs="Arial"/>
          <w:sz w:val="24"/>
          <w:szCs w:val="24"/>
          <w:lang w:val="en-GB"/>
        </w:rPr>
        <w:t xml:space="preserve"> and the data virtualization approaches. In addition</w:t>
      </w:r>
      <w:r w:rsidR="00EF5AD0">
        <w:rPr>
          <w:rFonts w:ascii="Arial" w:hAnsi="Arial" w:cs="Arial"/>
          <w:sz w:val="24"/>
          <w:szCs w:val="24"/>
          <w:lang w:val="en-GB"/>
        </w:rPr>
        <w:t>,</w:t>
      </w:r>
      <w:r>
        <w:rPr>
          <w:rFonts w:ascii="Arial" w:hAnsi="Arial" w:cs="Arial"/>
          <w:sz w:val="24"/>
          <w:szCs w:val="24"/>
          <w:lang w:val="en-GB"/>
        </w:rPr>
        <w:t xml:space="preserve"> we described the process architecture and the main tasks involved in the realization of the ISSR with respect to GSBPM. We also detailed the result of complementing GSBPM with a specific set of tasks for the ISSR, </w:t>
      </w:r>
      <w:proofErr w:type="gramStart"/>
      <w:r>
        <w:rPr>
          <w:rFonts w:ascii="Arial" w:hAnsi="Arial" w:cs="Arial"/>
          <w:sz w:val="24"/>
          <w:szCs w:val="24"/>
          <w:lang w:val="en-GB"/>
        </w:rPr>
        <w:t>namely</w:t>
      </w:r>
      <w:proofErr w:type="gramEnd"/>
      <w:r>
        <w:rPr>
          <w:rFonts w:ascii="Arial" w:hAnsi="Arial" w:cs="Arial"/>
          <w:sz w:val="24"/>
          <w:szCs w:val="24"/>
          <w:lang w:val="en-GB"/>
        </w:rPr>
        <w:t xml:space="preserve"> </w:t>
      </w:r>
      <w:r w:rsidR="00EF5AD0">
        <w:rPr>
          <w:rFonts w:ascii="Arial" w:hAnsi="Arial" w:cs="Arial"/>
          <w:sz w:val="24"/>
          <w:szCs w:val="24"/>
          <w:lang w:val="en-GB"/>
        </w:rPr>
        <w:t xml:space="preserve">what we called the </w:t>
      </w:r>
      <w:r>
        <w:rPr>
          <w:rFonts w:ascii="Arial" w:hAnsi="Arial" w:cs="Arial"/>
          <w:sz w:val="24"/>
          <w:szCs w:val="24"/>
          <w:lang w:val="en-GB"/>
        </w:rPr>
        <w:t>Generic Statistical Integrated Registers Model</w:t>
      </w:r>
      <w:r w:rsidR="00EF5AD0">
        <w:rPr>
          <w:rFonts w:ascii="Arial" w:hAnsi="Arial" w:cs="Arial"/>
          <w:sz w:val="24"/>
          <w:szCs w:val="24"/>
          <w:lang w:val="en-GB"/>
        </w:rPr>
        <w:t xml:space="preserve"> (GSIRM)</w:t>
      </w:r>
      <w:r>
        <w:rPr>
          <w:rFonts w:ascii="Arial" w:hAnsi="Arial" w:cs="Arial"/>
          <w:sz w:val="24"/>
          <w:szCs w:val="24"/>
          <w:lang w:val="en-GB"/>
        </w:rPr>
        <w:t>. Finally, we highlighted the main quality aspects taken into account in the ISSR.</w:t>
      </w:r>
    </w:p>
    <w:p w:rsidR="00026CD3" w:rsidRPr="00EC5F5A" w:rsidRDefault="00B92B20" w:rsidP="00B92B20">
      <w:pPr>
        <w:spacing w:before="360" w:after="0" w:line="360" w:lineRule="auto"/>
        <w:jc w:val="both"/>
        <w:rPr>
          <w:rFonts w:ascii="Arial" w:hAnsi="Arial" w:cs="Arial"/>
          <w:sz w:val="20"/>
          <w:szCs w:val="20"/>
          <w:lang w:val="en-GB"/>
        </w:rPr>
      </w:pPr>
      <w:r>
        <w:rPr>
          <w:rFonts w:ascii="Arial" w:hAnsi="Arial" w:cs="Arial"/>
          <w:sz w:val="24"/>
          <w:szCs w:val="24"/>
          <w:lang w:val="en-GB"/>
        </w:rPr>
        <w:t xml:space="preserve">Our steps in the next future </w:t>
      </w:r>
      <w:proofErr w:type="gramStart"/>
      <w:r>
        <w:rPr>
          <w:rFonts w:ascii="Arial" w:hAnsi="Arial" w:cs="Arial"/>
          <w:sz w:val="24"/>
          <w:szCs w:val="24"/>
          <w:lang w:val="en-GB"/>
        </w:rPr>
        <w:t>are mainly related</w:t>
      </w:r>
      <w:proofErr w:type="gramEnd"/>
      <w:r>
        <w:rPr>
          <w:rFonts w:ascii="Arial" w:hAnsi="Arial" w:cs="Arial"/>
          <w:sz w:val="24"/>
          <w:szCs w:val="24"/>
          <w:lang w:val="en-GB"/>
        </w:rPr>
        <w:t xml:space="preserve"> to continue the development of the ISSR according to the design and the quality characteristics described in the paper.</w:t>
      </w:r>
    </w:p>
    <w:p w:rsidR="00F30C27" w:rsidRPr="00EC5F5A" w:rsidRDefault="00B92B20"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F30C27" w:rsidRPr="00EC5F5A">
        <w:rPr>
          <w:rFonts w:ascii="Arial" w:hAnsi="Arial" w:cs="Arial"/>
          <w:b/>
          <w:sz w:val="24"/>
          <w:szCs w:val="24"/>
          <w:lang w:val="en-GB"/>
        </w:rPr>
        <w:t>. References</w:t>
      </w:r>
    </w:p>
    <w:p w:rsidR="0020799E" w:rsidRDefault="0020799E" w:rsidP="0020799E">
      <w:pPr>
        <w:spacing w:before="120" w:after="0" w:line="360" w:lineRule="auto"/>
        <w:jc w:val="both"/>
        <w:rPr>
          <w:rFonts w:ascii="Arial" w:hAnsi="Arial" w:cs="Arial"/>
          <w:sz w:val="24"/>
          <w:szCs w:val="24"/>
          <w:lang w:val="en-GB"/>
        </w:rPr>
      </w:pPr>
      <w:r>
        <w:rPr>
          <w:rFonts w:ascii="Arial" w:hAnsi="Arial" w:cs="Arial"/>
          <w:sz w:val="24"/>
          <w:szCs w:val="24"/>
          <w:lang w:val="en-GB"/>
        </w:rPr>
        <w:t>Lenzerini M. (2011)</w:t>
      </w:r>
      <w:bookmarkStart w:id="4" w:name="_Ref505078620"/>
      <w:r>
        <w:rPr>
          <w:rFonts w:ascii="Arial" w:hAnsi="Arial" w:cs="Arial"/>
          <w:sz w:val="24"/>
          <w:szCs w:val="24"/>
          <w:lang w:val="en-GB"/>
        </w:rPr>
        <w:t>,</w:t>
      </w:r>
      <w:r w:rsidRPr="0020799E">
        <w:rPr>
          <w:rFonts w:ascii="Arial" w:hAnsi="Arial" w:cs="Arial"/>
          <w:sz w:val="24"/>
          <w:szCs w:val="24"/>
          <w:lang w:val="en-GB"/>
        </w:rPr>
        <w:t xml:space="preserve"> Ontology-based data management. In Proc. of the 20th Int. Conf. on Information and Knowledge Management (CIKM 2011), pp 5–6.</w:t>
      </w:r>
    </w:p>
    <w:p w:rsidR="0020799E" w:rsidRDefault="0020799E" w:rsidP="0020799E">
      <w:pPr>
        <w:spacing w:before="120" w:after="0" w:line="360" w:lineRule="auto"/>
        <w:rPr>
          <w:rFonts w:ascii="Arial" w:hAnsi="Arial" w:cs="Arial"/>
          <w:sz w:val="24"/>
          <w:szCs w:val="24"/>
          <w:lang w:val="en-GB"/>
        </w:rPr>
      </w:pPr>
      <w:r w:rsidRPr="0020799E">
        <w:rPr>
          <w:rFonts w:ascii="Arial" w:hAnsi="Arial" w:cs="Arial"/>
          <w:sz w:val="24"/>
          <w:szCs w:val="24"/>
          <w:lang w:val="en-GB"/>
        </w:rPr>
        <w:t>GSBPM – Generic Statistical Business Process</w:t>
      </w:r>
      <w:r>
        <w:rPr>
          <w:rFonts w:ascii="Arial" w:hAnsi="Arial" w:cs="Arial"/>
          <w:sz w:val="24"/>
          <w:szCs w:val="24"/>
          <w:lang w:val="en-GB"/>
        </w:rPr>
        <w:t xml:space="preserve"> (2013)</w:t>
      </w:r>
      <w:r w:rsidR="00C73005">
        <w:rPr>
          <w:rFonts w:ascii="Arial" w:hAnsi="Arial" w:cs="Arial"/>
          <w:sz w:val="24"/>
          <w:szCs w:val="24"/>
          <w:lang w:val="en-GB"/>
        </w:rPr>
        <w:t>, Available at:</w:t>
      </w:r>
      <w:r w:rsidRPr="0020799E">
        <w:rPr>
          <w:rFonts w:ascii="Arial" w:hAnsi="Arial" w:cs="Arial"/>
          <w:sz w:val="24"/>
          <w:szCs w:val="24"/>
          <w:lang w:val="en-GB"/>
        </w:rPr>
        <w:t xml:space="preserve"> </w:t>
      </w:r>
      <w:r w:rsidR="00B95CC0" w:rsidRPr="00B95CC0">
        <w:rPr>
          <w:rFonts w:ascii="Arial" w:hAnsi="Arial" w:cs="Arial"/>
          <w:sz w:val="24"/>
          <w:szCs w:val="24"/>
          <w:lang w:val="en-GB"/>
        </w:rPr>
        <w:t>https://statswiki.unece.org/display/GSBPM/GSBPM+v5.0</w:t>
      </w:r>
    </w:p>
    <w:p w:rsidR="00B95CC0" w:rsidRDefault="00B95CC0" w:rsidP="0020799E">
      <w:pPr>
        <w:spacing w:before="120" w:after="0" w:line="360" w:lineRule="auto"/>
        <w:rPr>
          <w:rFonts w:ascii="Arial" w:hAnsi="Arial" w:cs="Arial"/>
          <w:sz w:val="24"/>
          <w:szCs w:val="24"/>
          <w:lang w:val="en-GB"/>
        </w:rPr>
      </w:pPr>
      <w:r w:rsidRPr="0020799E">
        <w:rPr>
          <w:rFonts w:ascii="Arial" w:hAnsi="Arial" w:cs="Arial"/>
          <w:sz w:val="24"/>
          <w:szCs w:val="24"/>
          <w:lang w:val="en-GB"/>
        </w:rPr>
        <w:t>GS</w:t>
      </w:r>
      <w:r>
        <w:rPr>
          <w:rFonts w:ascii="Arial" w:hAnsi="Arial" w:cs="Arial"/>
          <w:sz w:val="24"/>
          <w:szCs w:val="24"/>
          <w:lang w:val="en-GB"/>
        </w:rPr>
        <w:t>I</w:t>
      </w:r>
      <w:r w:rsidRPr="0020799E">
        <w:rPr>
          <w:rFonts w:ascii="Arial" w:hAnsi="Arial" w:cs="Arial"/>
          <w:sz w:val="24"/>
          <w:szCs w:val="24"/>
          <w:lang w:val="en-GB"/>
        </w:rPr>
        <w:t xml:space="preserve">M </w:t>
      </w:r>
      <w:r>
        <w:rPr>
          <w:rFonts w:ascii="Arial" w:hAnsi="Arial" w:cs="Arial"/>
          <w:sz w:val="24"/>
          <w:szCs w:val="24"/>
          <w:lang w:val="en-GB"/>
        </w:rPr>
        <w:t>C</w:t>
      </w:r>
      <w:r w:rsidRPr="0020799E">
        <w:rPr>
          <w:rFonts w:ascii="Arial" w:hAnsi="Arial" w:cs="Arial"/>
          <w:sz w:val="24"/>
          <w:szCs w:val="24"/>
          <w:lang w:val="en-GB"/>
        </w:rPr>
        <w:t xml:space="preserve"> Generic Statistical </w:t>
      </w:r>
      <w:r>
        <w:rPr>
          <w:rFonts w:ascii="Arial" w:hAnsi="Arial" w:cs="Arial"/>
          <w:sz w:val="24"/>
          <w:szCs w:val="24"/>
          <w:lang w:val="en-GB"/>
        </w:rPr>
        <w:t>Information Model (2013), Available at:</w:t>
      </w:r>
    </w:p>
    <w:p w:rsidR="00B95CC0" w:rsidRDefault="00AF2553" w:rsidP="0020799E">
      <w:pPr>
        <w:spacing w:before="120" w:after="0" w:line="360" w:lineRule="auto"/>
        <w:rPr>
          <w:rFonts w:ascii="Arial" w:hAnsi="Arial" w:cs="Arial"/>
          <w:sz w:val="24"/>
          <w:szCs w:val="24"/>
          <w:lang w:val="en-GB"/>
        </w:rPr>
      </w:pPr>
      <w:hyperlink r:id="rId15" w:history="1">
        <w:r w:rsidR="00B95CC0" w:rsidRPr="005332DF">
          <w:rPr>
            <w:rStyle w:val="Collegamentoipertestuale"/>
            <w:rFonts w:ascii="Arial" w:hAnsi="Arial" w:cs="Arial"/>
            <w:sz w:val="24"/>
            <w:szCs w:val="24"/>
            <w:lang w:val="en-GB"/>
          </w:rPr>
          <w:t>https://statswiki.unece.org/display/gsim/GSIM+Specification</w:t>
        </w:r>
      </w:hyperlink>
    </w:p>
    <w:p w:rsidR="00B95CC0" w:rsidRPr="0020799E" w:rsidRDefault="00B95CC0" w:rsidP="0020799E">
      <w:pPr>
        <w:spacing w:before="120" w:after="0" w:line="360" w:lineRule="auto"/>
        <w:rPr>
          <w:rFonts w:ascii="Arial" w:hAnsi="Arial" w:cs="Arial"/>
          <w:sz w:val="24"/>
          <w:szCs w:val="24"/>
          <w:lang w:val="en-GB"/>
        </w:rPr>
      </w:pPr>
      <w:r>
        <w:rPr>
          <w:rFonts w:ascii="Arial" w:hAnsi="Arial" w:cs="Arial"/>
          <w:sz w:val="24"/>
          <w:szCs w:val="24"/>
          <w:lang w:val="en-GB"/>
        </w:rPr>
        <w:t xml:space="preserve">EARF Enterprise Architecture Reference Framework (2015), Available at: </w:t>
      </w:r>
      <w:r w:rsidRPr="00B95CC0">
        <w:rPr>
          <w:rFonts w:ascii="Arial" w:hAnsi="Arial" w:cs="Arial"/>
          <w:sz w:val="24"/>
          <w:szCs w:val="24"/>
          <w:lang w:val="en-GB"/>
        </w:rPr>
        <w:t>https://ec.europa.eu/eurostat/cros/content/ess-ea-rf_en</w:t>
      </w:r>
      <w:bookmarkEnd w:id="4"/>
    </w:p>
    <w:sectPr w:rsidR="00B95CC0" w:rsidRPr="0020799E"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53" w:rsidRDefault="00AF2553" w:rsidP="00E82B25">
      <w:pPr>
        <w:spacing w:after="0" w:line="240" w:lineRule="auto"/>
      </w:pPr>
      <w:r>
        <w:separator/>
      </w:r>
    </w:p>
  </w:endnote>
  <w:endnote w:type="continuationSeparator" w:id="0">
    <w:p w:rsidR="00AF2553" w:rsidRDefault="00AF255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425BE6">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53" w:rsidRDefault="00AF2553" w:rsidP="00E82B25">
      <w:pPr>
        <w:spacing w:after="0" w:line="240" w:lineRule="auto"/>
      </w:pPr>
      <w:r>
        <w:separator/>
      </w:r>
    </w:p>
  </w:footnote>
  <w:footnote w:type="continuationSeparator" w:id="0">
    <w:p w:rsidR="00AF2553" w:rsidRDefault="00AF2553"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AF2553">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AF2553">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AF2553">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C50"/>
    <w:multiLevelType w:val="hybridMultilevel"/>
    <w:tmpl w:val="CE9AA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73399"/>
    <w:multiLevelType w:val="hybridMultilevel"/>
    <w:tmpl w:val="4AB69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F21294"/>
    <w:multiLevelType w:val="hybridMultilevel"/>
    <w:tmpl w:val="EBC68F70"/>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 w15:restartNumberingAfterBreak="0">
    <w:nsid w:val="0AF470D9"/>
    <w:multiLevelType w:val="hybridMultilevel"/>
    <w:tmpl w:val="25AE11F6"/>
    <w:lvl w:ilvl="0" w:tplc="04100001">
      <w:start w:val="1"/>
      <w:numFmt w:val="bullet"/>
      <w:lvlText w:val=""/>
      <w:lvlJc w:val="left"/>
      <w:pPr>
        <w:ind w:left="1146"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11995974"/>
    <w:multiLevelType w:val="hybridMultilevel"/>
    <w:tmpl w:val="048CE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9255A"/>
    <w:multiLevelType w:val="hybridMultilevel"/>
    <w:tmpl w:val="3B3243E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15:restartNumberingAfterBreak="0">
    <w:nsid w:val="1C367F24"/>
    <w:multiLevelType w:val="hybridMultilevel"/>
    <w:tmpl w:val="BB180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B02549"/>
    <w:multiLevelType w:val="hybridMultilevel"/>
    <w:tmpl w:val="71C4FF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F43BE0"/>
    <w:multiLevelType w:val="hybridMultilevel"/>
    <w:tmpl w:val="8BAA8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711299"/>
    <w:multiLevelType w:val="multilevel"/>
    <w:tmpl w:val="4DB0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A4B5B"/>
    <w:multiLevelType w:val="hybridMultilevel"/>
    <w:tmpl w:val="504613DA"/>
    <w:lvl w:ilvl="0" w:tplc="5E042F98">
      <w:start w:val="1"/>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6B27DE"/>
    <w:multiLevelType w:val="hybridMultilevel"/>
    <w:tmpl w:val="D5165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1F375B"/>
    <w:multiLevelType w:val="hybridMultilevel"/>
    <w:tmpl w:val="AC085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854EC1"/>
    <w:multiLevelType w:val="hybridMultilevel"/>
    <w:tmpl w:val="17E06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7F3885"/>
    <w:multiLevelType w:val="hybridMultilevel"/>
    <w:tmpl w:val="A34C22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3B3D8A"/>
    <w:multiLevelType w:val="hybridMultilevel"/>
    <w:tmpl w:val="26EA4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3222BE"/>
    <w:multiLevelType w:val="hybridMultilevel"/>
    <w:tmpl w:val="157EF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EF6CDA"/>
    <w:multiLevelType w:val="hybridMultilevel"/>
    <w:tmpl w:val="6150D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89752A"/>
    <w:multiLevelType w:val="hybridMultilevel"/>
    <w:tmpl w:val="3C863DD4"/>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19" w15:restartNumberingAfterBreak="0">
    <w:nsid w:val="68902F1E"/>
    <w:multiLevelType w:val="hybridMultilevel"/>
    <w:tmpl w:val="946A0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
  </w:num>
  <w:num w:numId="5">
    <w:abstractNumId w:val="13"/>
  </w:num>
  <w:num w:numId="6">
    <w:abstractNumId w:val="19"/>
  </w:num>
  <w:num w:numId="7">
    <w:abstractNumId w:val="14"/>
  </w:num>
  <w:num w:numId="8">
    <w:abstractNumId w:val="2"/>
  </w:num>
  <w:num w:numId="9">
    <w:abstractNumId w:val="8"/>
  </w:num>
  <w:num w:numId="10">
    <w:abstractNumId w:val="0"/>
  </w:num>
  <w:num w:numId="11">
    <w:abstractNumId w:val="6"/>
  </w:num>
  <w:num w:numId="12">
    <w:abstractNumId w:val="12"/>
  </w:num>
  <w:num w:numId="13">
    <w:abstractNumId w:val="9"/>
  </w:num>
  <w:num w:numId="14">
    <w:abstractNumId w:val="18"/>
  </w:num>
  <w:num w:numId="15">
    <w:abstractNumId w:val="7"/>
  </w:num>
  <w:num w:numId="16">
    <w:abstractNumId w:val="10"/>
  </w:num>
  <w:num w:numId="17">
    <w:abstractNumId w:val="3"/>
  </w:num>
  <w:num w:numId="18">
    <w:abstractNumId w:val="1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4167"/>
    <w:rsid w:val="00047C24"/>
    <w:rsid w:val="000703F1"/>
    <w:rsid w:val="00070925"/>
    <w:rsid w:val="0007704A"/>
    <w:rsid w:val="0008166B"/>
    <w:rsid w:val="000957CC"/>
    <w:rsid w:val="000B0275"/>
    <w:rsid w:val="000C6472"/>
    <w:rsid w:val="000D5658"/>
    <w:rsid w:val="000D705A"/>
    <w:rsid w:val="000F2B18"/>
    <w:rsid w:val="000F337F"/>
    <w:rsid w:val="00101E61"/>
    <w:rsid w:val="00106114"/>
    <w:rsid w:val="0012113E"/>
    <w:rsid w:val="00133E07"/>
    <w:rsid w:val="00142A8D"/>
    <w:rsid w:val="001553B3"/>
    <w:rsid w:val="00157DAD"/>
    <w:rsid w:val="00160406"/>
    <w:rsid w:val="0016743D"/>
    <w:rsid w:val="00174F84"/>
    <w:rsid w:val="00182357"/>
    <w:rsid w:val="00184005"/>
    <w:rsid w:val="001859E2"/>
    <w:rsid w:val="0019343E"/>
    <w:rsid w:val="001C5947"/>
    <w:rsid w:val="001D08E9"/>
    <w:rsid w:val="001D1DAC"/>
    <w:rsid w:val="001E0DA2"/>
    <w:rsid w:val="001E43DC"/>
    <w:rsid w:val="0020799E"/>
    <w:rsid w:val="0021783B"/>
    <w:rsid w:val="00221F17"/>
    <w:rsid w:val="002230F3"/>
    <w:rsid w:val="002244E8"/>
    <w:rsid w:val="00234927"/>
    <w:rsid w:val="0023623C"/>
    <w:rsid w:val="00242620"/>
    <w:rsid w:val="00245378"/>
    <w:rsid w:val="00250003"/>
    <w:rsid w:val="002506A6"/>
    <w:rsid w:val="0028150C"/>
    <w:rsid w:val="00282B53"/>
    <w:rsid w:val="00293580"/>
    <w:rsid w:val="002942D5"/>
    <w:rsid w:val="002A67A1"/>
    <w:rsid w:val="002B4B22"/>
    <w:rsid w:val="002B6D33"/>
    <w:rsid w:val="002C7D67"/>
    <w:rsid w:val="002D514B"/>
    <w:rsid w:val="00306E2F"/>
    <w:rsid w:val="003129E5"/>
    <w:rsid w:val="00336E21"/>
    <w:rsid w:val="0034668D"/>
    <w:rsid w:val="0035694D"/>
    <w:rsid w:val="00362815"/>
    <w:rsid w:val="003930CB"/>
    <w:rsid w:val="003950C6"/>
    <w:rsid w:val="003A1D16"/>
    <w:rsid w:val="003D0E49"/>
    <w:rsid w:val="003E4B67"/>
    <w:rsid w:val="004150F5"/>
    <w:rsid w:val="00425BE6"/>
    <w:rsid w:val="004422FA"/>
    <w:rsid w:val="00451A57"/>
    <w:rsid w:val="004718D0"/>
    <w:rsid w:val="004740F1"/>
    <w:rsid w:val="00491DD4"/>
    <w:rsid w:val="00493026"/>
    <w:rsid w:val="004A12A7"/>
    <w:rsid w:val="004A1A99"/>
    <w:rsid w:val="004B39C1"/>
    <w:rsid w:val="004B6729"/>
    <w:rsid w:val="004C5048"/>
    <w:rsid w:val="004D2B30"/>
    <w:rsid w:val="004F04B4"/>
    <w:rsid w:val="00501BC2"/>
    <w:rsid w:val="005215E8"/>
    <w:rsid w:val="00530FD6"/>
    <w:rsid w:val="0056774E"/>
    <w:rsid w:val="0056792D"/>
    <w:rsid w:val="00572574"/>
    <w:rsid w:val="005812C5"/>
    <w:rsid w:val="005A1F57"/>
    <w:rsid w:val="005B3818"/>
    <w:rsid w:val="005B6971"/>
    <w:rsid w:val="006052BF"/>
    <w:rsid w:val="00607838"/>
    <w:rsid w:val="00653D6C"/>
    <w:rsid w:val="006657F7"/>
    <w:rsid w:val="00665D7E"/>
    <w:rsid w:val="00667788"/>
    <w:rsid w:val="00681F02"/>
    <w:rsid w:val="0069009D"/>
    <w:rsid w:val="0069541E"/>
    <w:rsid w:val="00697934"/>
    <w:rsid w:val="006A5A27"/>
    <w:rsid w:val="006B5A4A"/>
    <w:rsid w:val="006C3C46"/>
    <w:rsid w:val="006C5879"/>
    <w:rsid w:val="006E6701"/>
    <w:rsid w:val="006F37C7"/>
    <w:rsid w:val="00757FFE"/>
    <w:rsid w:val="007730C4"/>
    <w:rsid w:val="00776C97"/>
    <w:rsid w:val="007871F8"/>
    <w:rsid w:val="007D0748"/>
    <w:rsid w:val="007E1EAB"/>
    <w:rsid w:val="007E6D8C"/>
    <w:rsid w:val="007E722C"/>
    <w:rsid w:val="007F1BD2"/>
    <w:rsid w:val="007F5C2F"/>
    <w:rsid w:val="0082373C"/>
    <w:rsid w:val="00852B94"/>
    <w:rsid w:val="00867B2C"/>
    <w:rsid w:val="00873330"/>
    <w:rsid w:val="00883326"/>
    <w:rsid w:val="0089206A"/>
    <w:rsid w:val="008974E9"/>
    <w:rsid w:val="008A71D2"/>
    <w:rsid w:val="008B0935"/>
    <w:rsid w:val="008D56E1"/>
    <w:rsid w:val="008D6094"/>
    <w:rsid w:val="008D677E"/>
    <w:rsid w:val="008E599D"/>
    <w:rsid w:val="00901646"/>
    <w:rsid w:val="00902A7F"/>
    <w:rsid w:val="009071E8"/>
    <w:rsid w:val="00912F6F"/>
    <w:rsid w:val="009378F5"/>
    <w:rsid w:val="00946FBE"/>
    <w:rsid w:val="0096200B"/>
    <w:rsid w:val="00973B8D"/>
    <w:rsid w:val="00992A20"/>
    <w:rsid w:val="00994E4D"/>
    <w:rsid w:val="009A6845"/>
    <w:rsid w:val="009B425F"/>
    <w:rsid w:val="009C5B3B"/>
    <w:rsid w:val="009E28D3"/>
    <w:rsid w:val="009F47C8"/>
    <w:rsid w:val="009F5658"/>
    <w:rsid w:val="00A23816"/>
    <w:rsid w:val="00A454B6"/>
    <w:rsid w:val="00A531F2"/>
    <w:rsid w:val="00A6013E"/>
    <w:rsid w:val="00AB2EC1"/>
    <w:rsid w:val="00AC76DE"/>
    <w:rsid w:val="00AD1423"/>
    <w:rsid w:val="00AD4AEE"/>
    <w:rsid w:val="00AF2553"/>
    <w:rsid w:val="00AF6381"/>
    <w:rsid w:val="00B13F97"/>
    <w:rsid w:val="00B17435"/>
    <w:rsid w:val="00B36423"/>
    <w:rsid w:val="00B43A44"/>
    <w:rsid w:val="00B47197"/>
    <w:rsid w:val="00B72169"/>
    <w:rsid w:val="00B74218"/>
    <w:rsid w:val="00B77A7F"/>
    <w:rsid w:val="00B86FC7"/>
    <w:rsid w:val="00B912C3"/>
    <w:rsid w:val="00B92B20"/>
    <w:rsid w:val="00B9581A"/>
    <w:rsid w:val="00B95CC0"/>
    <w:rsid w:val="00BB06E5"/>
    <w:rsid w:val="00BB19AC"/>
    <w:rsid w:val="00BC26CE"/>
    <w:rsid w:val="00BE2796"/>
    <w:rsid w:val="00BF6DBC"/>
    <w:rsid w:val="00C14A5A"/>
    <w:rsid w:val="00C16E8E"/>
    <w:rsid w:val="00C261EA"/>
    <w:rsid w:val="00C30657"/>
    <w:rsid w:val="00C311F6"/>
    <w:rsid w:val="00C40213"/>
    <w:rsid w:val="00C444A7"/>
    <w:rsid w:val="00C55909"/>
    <w:rsid w:val="00C65542"/>
    <w:rsid w:val="00C726EA"/>
    <w:rsid w:val="00C73005"/>
    <w:rsid w:val="00C74A1D"/>
    <w:rsid w:val="00C77D76"/>
    <w:rsid w:val="00C85646"/>
    <w:rsid w:val="00C8616C"/>
    <w:rsid w:val="00CB2B44"/>
    <w:rsid w:val="00CB4074"/>
    <w:rsid w:val="00CC1C1D"/>
    <w:rsid w:val="00CE2AAD"/>
    <w:rsid w:val="00CE603A"/>
    <w:rsid w:val="00CF33AD"/>
    <w:rsid w:val="00CF656A"/>
    <w:rsid w:val="00D0258C"/>
    <w:rsid w:val="00D0270E"/>
    <w:rsid w:val="00D04ABA"/>
    <w:rsid w:val="00D04B3C"/>
    <w:rsid w:val="00D20550"/>
    <w:rsid w:val="00D22755"/>
    <w:rsid w:val="00D3638C"/>
    <w:rsid w:val="00D427C4"/>
    <w:rsid w:val="00D463BA"/>
    <w:rsid w:val="00D47BCA"/>
    <w:rsid w:val="00D52194"/>
    <w:rsid w:val="00D53F5A"/>
    <w:rsid w:val="00D6491F"/>
    <w:rsid w:val="00D65C24"/>
    <w:rsid w:val="00D91678"/>
    <w:rsid w:val="00DA74F6"/>
    <w:rsid w:val="00DB4382"/>
    <w:rsid w:val="00DD4526"/>
    <w:rsid w:val="00DD4977"/>
    <w:rsid w:val="00DE01B4"/>
    <w:rsid w:val="00DE75A9"/>
    <w:rsid w:val="00DF27A8"/>
    <w:rsid w:val="00DF7C31"/>
    <w:rsid w:val="00E261EB"/>
    <w:rsid w:val="00E4169B"/>
    <w:rsid w:val="00E7228E"/>
    <w:rsid w:val="00E82B25"/>
    <w:rsid w:val="00E92831"/>
    <w:rsid w:val="00E9313B"/>
    <w:rsid w:val="00E94E43"/>
    <w:rsid w:val="00EB7A63"/>
    <w:rsid w:val="00EC5F5A"/>
    <w:rsid w:val="00EE4A70"/>
    <w:rsid w:val="00EF41BF"/>
    <w:rsid w:val="00EF5AD0"/>
    <w:rsid w:val="00F3097E"/>
    <w:rsid w:val="00F30C27"/>
    <w:rsid w:val="00F51570"/>
    <w:rsid w:val="00F74EA2"/>
    <w:rsid w:val="00F76F1A"/>
    <w:rsid w:val="00FB44A0"/>
    <w:rsid w:val="00FC02BE"/>
    <w:rsid w:val="00FC62B7"/>
    <w:rsid w:val="00FD17A5"/>
    <w:rsid w:val="00FD1F11"/>
    <w:rsid w:val="00FD5F1A"/>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06A94A87-EA43-483D-91E6-E1E710F9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link w:val="ParagrafoelencoCarattere"/>
    <w:qFormat/>
    <w:rsid w:val="001D1DAC"/>
    <w:pPr>
      <w:ind w:left="720"/>
      <w:contextualSpacing/>
    </w:pPr>
  </w:style>
  <w:style w:type="character" w:customStyle="1" w:styleId="ParagrafoelencoCarattere">
    <w:name w:val="Paragrafo elenco Carattere"/>
    <w:basedOn w:val="Carpredefinitoparagrafo"/>
    <w:link w:val="Paragrafoelenco"/>
    <w:uiPriority w:val="34"/>
    <w:qFormat/>
    <w:locked/>
    <w:rsid w:val="00C65542"/>
  </w:style>
  <w:style w:type="character" w:customStyle="1" w:styleId="shorttext">
    <w:name w:val="short_text"/>
    <w:basedOn w:val="Carpredefinitoparagrafo"/>
    <w:rsid w:val="00D47BCA"/>
  </w:style>
  <w:style w:type="character" w:styleId="Enfasigrassetto">
    <w:name w:val="Strong"/>
    <w:basedOn w:val="Carpredefinitoparagrafo"/>
    <w:uiPriority w:val="22"/>
    <w:qFormat/>
    <w:rsid w:val="002B4B22"/>
    <w:rPr>
      <w:b/>
      <w:bCs/>
    </w:rPr>
  </w:style>
  <w:style w:type="character" w:styleId="Riferimentodelicato">
    <w:name w:val="Subtle Reference"/>
    <w:uiPriority w:val="31"/>
    <w:qFormat/>
    <w:rsid w:val="0019343E"/>
    <w:rPr>
      <w:rFonts w:asciiTheme="majorHAnsi" w:eastAsiaTheme="majorEastAsia" w:hAnsiTheme="majorHAnsi" w:cstheme="majorBidi"/>
      <w:i/>
      <w:iCs/>
      <w:smallCaps/>
      <w:color w:val="5A5A5A" w:themeColor="text1" w:themeTint="A5"/>
      <w:spacing w:val="20"/>
    </w:rPr>
  </w:style>
  <w:style w:type="paragraph" w:styleId="NormaleWeb">
    <w:name w:val="Normal (Web)"/>
    <w:basedOn w:val="Normale"/>
    <w:uiPriority w:val="99"/>
    <w:semiHidden/>
    <w:unhideWhenUsed/>
    <w:rsid w:val="003E4B67"/>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4888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11593958">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alorsi@istat.it"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sco@istat.it" TargetMode="External"/><Relationship Id="rId5" Type="http://schemas.openxmlformats.org/officeDocument/2006/relationships/webSettings" Target="webSettings.xml"/><Relationship Id="rId15" Type="http://schemas.openxmlformats.org/officeDocument/2006/relationships/hyperlink" Target="https://statswiki.unece.org/display/gsim/GSIM+Specification" TargetMode="External"/><Relationship Id="rId10" Type="http://schemas.openxmlformats.org/officeDocument/2006/relationships/hyperlink" Target="mailto:scannapi@istat.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adini@istat.i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9473-98E5-44E3-8736-71FCF32B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2282</Words>
  <Characters>13014</Characters>
  <Application>Microsoft Office Word</Application>
  <DocSecurity>0</DocSecurity>
  <Lines>108</Lines>
  <Paragraphs>30</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Monica Scannapieco</cp:lastModifiedBy>
  <cp:revision>13</cp:revision>
  <cp:lastPrinted>2018-02-22T12:09:00Z</cp:lastPrinted>
  <dcterms:created xsi:type="dcterms:W3CDTF">2018-05-18T08:12:00Z</dcterms:created>
  <dcterms:modified xsi:type="dcterms:W3CDTF">2018-05-19T04:20:00Z</dcterms:modified>
</cp:coreProperties>
</file>