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99" w:rsidRPr="0096036B" w:rsidRDefault="00DF5328" w:rsidP="00D0270E">
      <w:pPr>
        <w:spacing w:before="480" w:after="480" w:line="360" w:lineRule="auto"/>
        <w:jc w:val="center"/>
        <w:rPr>
          <w:rFonts w:ascii="Arial" w:hAnsi="Arial" w:cs="Arial"/>
          <w:b/>
          <w:sz w:val="48"/>
          <w:szCs w:val="48"/>
          <w:lang w:val="en-US"/>
        </w:rPr>
      </w:pPr>
      <w:r w:rsidRPr="0096036B">
        <w:rPr>
          <w:rFonts w:ascii="Arial" w:hAnsi="Arial" w:cs="Arial"/>
          <w:b/>
          <w:sz w:val="48"/>
          <w:szCs w:val="48"/>
          <w:lang w:val="en-US"/>
        </w:rPr>
        <w:t>Building Sustainable International Statistical Products</w:t>
      </w:r>
      <w:r w:rsidR="00E2009D" w:rsidRPr="0096036B">
        <w:rPr>
          <w:rFonts w:ascii="Arial" w:hAnsi="Arial" w:cs="Arial"/>
          <w:b/>
          <w:sz w:val="48"/>
          <w:szCs w:val="48"/>
          <w:lang w:val="en-US"/>
        </w:rPr>
        <w:br/>
      </w:r>
      <w:r w:rsidRPr="0096036B">
        <w:rPr>
          <w:rFonts w:ascii="Arial" w:hAnsi="Arial" w:cs="Arial"/>
          <w:b/>
          <w:i/>
          <w:sz w:val="48"/>
          <w:szCs w:val="48"/>
          <w:lang w:val="en-US"/>
        </w:rPr>
        <w:t>Policies, Technology, and Quality Returns from the World Development Indicators</w:t>
      </w:r>
    </w:p>
    <w:p w:rsidR="00DF5328" w:rsidRPr="0096036B" w:rsidRDefault="00DF5328" w:rsidP="00DF5328">
      <w:pPr>
        <w:spacing w:after="0" w:line="360" w:lineRule="auto"/>
        <w:jc w:val="both"/>
        <w:rPr>
          <w:rFonts w:ascii="Arial" w:hAnsi="Arial" w:cs="Arial"/>
          <w:sz w:val="24"/>
          <w:szCs w:val="24"/>
          <w:lang w:val="en-US"/>
        </w:rPr>
      </w:pPr>
      <w:r w:rsidRPr="0096036B">
        <w:rPr>
          <w:rFonts w:ascii="Arial" w:hAnsi="Arial" w:cs="Arial"/>
          <w:sz w:val="24"/>
          <w:szCs w:val="24"/>
          <w:lang w:val="en-US"/>
        </w:rPr>
        <w:t>Biokou Mathieu Djayeola - bdjayeola@worldbank.org</w:t>
      </w:r>
    </w:p>
    <w:p w:rsidR="00DF5328" w:rsidRPr="0096036B" w:rsidRDefault="00DF5328" w:rsidP="00DF5328">
      <w:pPr>
        <w:spacing w:after="0" w:line="360" w:lineRule="auto"/>
        <w:jc w:val="both"/>
        <w:rPr>
          <w:rFonts w:ascii="Arial" w:hAnsi="Arial" w:cs="Arial"/>
          <w:sz w:val="24"/>
          <w:szCs w:val="24"/>
          <w:lang w:val="en-US"/>
        </w:rPr>
      </w:pPr>
      <w:r w:rsidRPr="0096036B">
        <w:rPr>
          <w:rFonts w:ascii="Arial" w:hAnsi="Arial" w:cs="Arial"/>
          <w:sz w:val="24"/>
          <w:szCs w:val="24"/>
          <w:lang w:val="en-US"/>
        </w:rPr>
        <w:t>Tony Henri Mathias Jany Fujs - tfujs@worldbank.org</w:t>
      </w:r>
    </w:p>
    <w:p w:rsidR="000D705A" w:rsidRPr="0096036B" w:rsidRDefault="000D705A" w:rsidP="00C726EA">
      <w:pPr>
        <w:spacing w:before="240" w:after="0" w:line="360" w:lineRule="auto"/>
        <w:jc w:val="both"/>
        <w:rPr>
          <w:rFonts w:ascii="Arial" w:hAnsi="Arial" w:cs="Arial"/>
          <w:b/>
          <w:sz w:val="20"/>
          <w:szCs w:val="20"/>
          <w:lang w:val="en-US"/>
        </w:rPr>
      </w:pPr>
      <w:r w:rsidRPr="0096036B">
        <w:rPr>
          <w:rFonts w:ascii="Arial" w:hAnsi="Arial" w:cs="Arial"/>
          <w:b/>
          <w:sz w:val="20"/>
          <w:szCs w:val="20"/>
          <w:lang w:val="en-US"/>
        </w:rPr>
        <w:t>Abstract</w:t>
      </w:r>
    </w:p>
    <w:p w:rsidR="008930F5" w:rsidRPr="0096036B" w:rsidRDefault="008930F5" w:rsidP="008930F5">
      <w:pPr>
        <w:spacing w:after="0" w:line="240" w:lineRule="auto"/>
        <w:jc w:val="both"/>
        <w:rPr>
          <w:rFonts w:ascii="Arial" w:hAnsi="Arial" w:cs="Arial"/>
          <w:i/>
          <w:sz w:val="20"/>
          <w:szCs w:val="20"/>
          <w:lang w:val="en-US"/>
        </w:rPr>
      </w:pPr>
      <w:r w:rsidRPr="0096036B">
        <w:rPr>
          <w:rFonts w:ascii="Arial" w:hAnsi="Arial" w:cs="Arial"/>
          <w:i/>
          <w:sz w:val="20"/>
          <w:szCs w:val="20"/>
          <w:lang w:val="en-US"/>
        </w:rPr>
        <w:t>The World Bank is a global leader in international development financing. Its World Development Indicators are the primary collection of development statistics including economic, social, and environment indicators compiled from officially-recognized international sources. It presents the most current and accurate global development data available, and includes national, regional and global estimates relevant for the purposes of analytics, operational, and policy making decisions in international development arena.</w:t>
      </w:r>
    </w:p>
    <w:p w:rsidR="008930F5" w:rsidRPr="0096036B" w:rsidRDefault="008930F5" w:rsidP="008930F5">
      <w:pPr>
        <w:spacing w:after="0" w:line="240" w:lineRule="auto"/>
        <w:jc w:val="both"/>
        <w:rPr>
          <w:rFonts w:ascii="Arial" w:hAnsi="Arial" w:cs="Arial"/>
          <w:i/>
          <w:sz w:val="20"/>
          <w:szCs w:val="20"/>
          <w:lang w:val="en-US"/>
        </w:rPr>
      </w:pPr>
    </w:p>
    <w:p w:rsidR="008930F5" w:rsidRPr="0096036B" w:rsidRDefault="008930F5" w:rsidP="008930F5">
      <w:pPr>
        <w:spacing w:after="0" w:line="240" w:lineRule="auto"/>
        <w:jc w:val="both"/>
        <w:rPr>
          <w:rFonts w:ascii="Arial" w:hAnsi="Arial" w:cs="Arial"/>
          <w:i/>
          <w:sz w:val="20"/>
          <w:szCs w:val="20"/>
          <w:lang w:val="en-US"/>
        </w:rPr>
      </w:pPr>
      <w:r w:rsidRPr="0096036B">
        <w:rPr>
          <w:rFonts w:ascii="Arial" w:hAnsi="Arial" w:cs="Arial"/>
          <w:i/>
          <w:sz w:val="20"/>
          <w:szCs w:val="20"/>
          <w:lang w:val="en-US"/>
        </w:rPr>
        <w:t>In this paper, we review major policy decisions, key investments in technological platforms, and best practices in quality management around the reputation of the World Development Indicators. These findings are presented with the prospects of assessing how international statistical organizations model high demand statistical products, gather resources for their production, and establish subsequent quality control frameworks – including customer relations – needed for their sustainability.</w:t>
      </w:r>
    </w:p>
    <w:p w:rsidR="008930F5" w:rsidRPr="0096036B" w:rsidRDefault="008930F5" w:rsidP="008930F5">
      <w:pPr>
        <w:spacing w:after="0" w:line="240" w:lineRule="auto"/>
        <w:jc w:val="both"/>
        <w:rPr>
          <w:rFonts w:ascii="Arial" w:hAnsi="Arial" w:cs="Arial"/>
          <w:i/>
          <w:sz w:val="20"/>
          <w:szCs w:val="20"/>
          <w:lang w:val="en-US"/>
        </w:rPr>
      </w:pPr>
    </w:p>
    <w:p w:rsidR="008930F5" w:rsidRPr="0096036B" w:rsidRDefault="008930F5" w:rsidP="008930F5">
      <w:pPr>
        <w:spacing w:after="0" w:line="240" w:lineRule="auto"/>
        <w:jc w:val="both"/>
        <w:rPr>
          <w:rFonts w:ascii="Arial" w:hAnsi="Arial" w:cs="Arial"/>
          <w:i/>
          <w:sz w:val="20"/>
          <w:szCs w:val="20"/>
          <w:lang w:val="en-US"/>
        </w:rPr>
      </w:pPr>
      <w:r w:rsidRPr="0096036B">
        <w:rPr>
          <w:rFonts w:ascii="Arial" w:hAnsi="Arial" w:cs="Arial"/>
          <w:i/>
          <w:sz w:val="20"/>
          <w:szCs w:val="20"/>
          <w:lang w:val="en-US"/>
        </w:rPr>
        <w:t>We explore how specifically tailored strategic positioning contributes to the development of an ecosystem of interrelated products, setting the highest standards for producers, brokers, and users of international development statistics. Finally, we discuss the economics of quality statistics management in an evolving technological environment.</w:t>
      </w:r>
    </w:p>
    <w:p w:rsidR="00C726EA" w:rsidRPr="0096036B" w:rsidRDefault="00C726EA" w:rsidP="00C726EA">
      <w:pPr>
        <w:pBdr>
          <w:bottom w:val="single" w:sz="6" w:space="1" w:color="auto"/>
        </w:pBdr>
        <w:spacing w:before="240" w:after="0" w:line="360" w:lineRule="auto"/>
        <w:jc w:val="both"/>
        <w:rPr>
          <w:rFonts w:ascii="Arial" w:hAnsi="Arial" w:cs="Arial"/>
          <w:sz w:val="20"/>
          <w:szCs w:val="20"/>
          <w:lang w:val="en-US"/>
        </w:rPr>
      </w:pPr>
      <w:r w:rsidRPr="0096036B">
        <w:rPr>
          <w:rFonts w:ascii="Arial" w:hAnsi="Arial" w:cs="Arial"/>
          <w:b/>
          <w:sz w:val="20"/>
          <w:szCs w:val="20"/>
          <w:lang w:val="en-US"/>
        </w:rPr>
        <w:t xml:space="preserve">Keywords: </w:t>
      </w:r>
      <w:r w:rsidR="008930F5" w:rsidRPr="0096036B">
        <w:rPr>
          <w:rFonts w:ascii="Arial" w:hAnsi="Arial" w:cs="Arial"/>
          <w:sz w:val="20"/>
          <w:szCs w:val="20"/>
          <w:lang w:val="en-US"/>
        </w:rPr>
        <w:t>quality management, statistical products, international development, technology, customers’ relations</w:t>
      </w:r>
      <w:r w:rsidR="00751023" w:rsidRPr="0096036B">
        <w:rPr>
          <w:rFonts w:ascii="Arial" w:hAnsi="Arial" w:cs="Arial"/>
          <w:sz w:val="20"/>
          <w:szCs w:val="20"/>
          <w:lang w:val="en-US"/>
        </w:rPr>
        <w:t>.</w:t>
      </w:r>
    </w:p>
    <w:p w:rsidR="00B938E3" w:rsidRPr="00B938E3" w:rsidRDefault="00B938E3" w:rsidP="00B938E3">
      <w:pPr>
        <w:pStyle w:val="BOTPNotes2"/>
        <w:spacing w:before="240"/>
        <w:ind w:left="0"/>
        <w:jc w:val="both"/>
        <w:rPr>
          <w:sz w:val="16"/>
          <w:szCs w:val="16"/>
        </w:rPr>
      </w:pPr>
      <w:r>
        <w:rPr>
          <w:sz w:val="16"/>
          <w:szCs w:val="16"/>
        </w:rPr>
        <w:t xml:space="preserve">Disclaimer: </w:t>
      </w:r>
      <w:r w:rsidRPr="00B938E3">
        <w:rPr>
          <w:sz w:val="16"/>
          <w:szCs w:val="16"/>
        </w:rPr>
        <w:t>This work is a product of the staff of The World Bank with potential external contributions. The findings, interpretations, and conclusions expressed in this work do not necessarily reflect the views of The World Bank, its Board of Executive Directors, or the governments they represent. The World Bank does not guarantee the accuracy of the data included in this work. The boundaries, colors, denominations, and other information shown on any map in this work do not imply any judgmen</w:t>
      </w:r>
      <w:bookmarkStart w:id="0" w:name="_GoBack"/>
      <w:bookmarkEnd w:id="0"/>
      <w:r w:rsidRPr="00B938E3">
        <w:rPr>
          <w:sz w:val="16"/>
          <w:szCs w:val="16"/>
        </w:rPr>
        <w:t>t on the part of The World Bank concerning the legal status of any territory or the endorsement or acceptance of such boundaries. Nothing herein shall constitute or be considered as a limitation upon or waiver of the privileges and immunities of The World Bank, all of which are specifically reserved.</w:t>
      </w:r>
    </w:p>
    <w:p w:rsidR="00B938E3" w:rsidRPr="00B938E3" w:rsidRDefault="00B938E3" w:rsidP="00B938E3">
      <w:pPr>
        <w:pStyle w:val="BOTPNotes2"/>
        <w:spacing w:before="240"/>
        <w:ind w:left="0"/>
        <w:jc w:val="both"/>
        <w:rPr>
          <w:rFonts w:ascii="Arial" w:hAnsi="Arial" w:cs="Arial"/>
          <w:b/>
          <w:sz w:val="16"/>
          <w:szCs w:val="16"/>
        </w:rPr>
      </w:pPr>
      <w:r w:rsidRPr="00B938E3">
        <w:rPr>
          <w:sz w:val="16"/>
          <w:szCs w:val="16"/>
        </w:rPr>
        <w:t>This paper builds on valuable resources and input from a larger team of the Development Data Group of the World Bank. Their individual and collective contribution, together with the advices and comments from reviewers and editors are acknowledged.</w:t>
      </w:r>
    </w:p>
    <w:p w:rsidR="00493026" w:rsidRPr="0096036B" w:rsidRDefault="00493026" w:rsidP="00CC1C1D">
      <w:pPr>
        <w:spacing w:before="360" w:after="0" w:line="360" w:lineRule="auto"/>
        <w:jc w:val="both"/>
        <w:rPr>
          <w:rFonts w:ascii="Arial" w:hAnsi="Arial" w:cs="Arial"/>
          <w:b/>
          <w:sz w:val="24"/>
          <w:szCs w:val="24"/>
          <w:lang w:val="en-US"/>
        </w:rPr>
      </w:pPr>
      <w:r w:rsidRPr="0096036B">
        <w:rPr>
          <w:rFonts w:ascii="Arial" w:hAnsi="Arial" w:cs="Arial"/>
          <w:b/>
          <w:sz w:val="24"/>
          <w:szCs w:val="24"/>
          <w:lang w:val="en-US"/>
        </w:rPr>
        <w:lastRenderedPageBreak/>
        <w:t xml:space="preserve">1. </w:t>
      </w:r>
      <w:r w:rsidR="008930F5" w:rsidRPr="0096036B">
        <w:rPr>
          <w:rFonts w:ascii="Arial" w:hAnsi="Arial" w:cs="Arial"/>
          <w:b/>
          <w:sz w:val="24"/>
          <w:szCs w:val="24"/>
          <w:lang w:val="en-US"/>
        </w:rPr>
        <w:t>Background</w:t>
      </w:r>
    </w:p>
    <w:p w:rsidR="006A150C" w:rsidRPr="0096036B" w:rsidRDefault="006A150C" w:rsidP="006A150C">
      <w:pPr>
        <w:spacing w:before="120" w:after="0" w:line="360" w:lineRule="auto"/>
        <w:jc w:val="both"/>
        <w:rPr>
          <w:rFonts w:ascii="Arial" w:hAnsi="Arial" w:cs="Arial"/>
          <w:sz w:val="24"/>
          <w:szCs w:val="24"/>
          <w:lang w:val="en-US"/>
        </w:rPr>
      </w:pPr>
      <w:bookmarkStart w:id="1" w:name="_Hlk514146609"/>
      <w:r w:rsidRPr="0096036B">
        <w:rPr>
          <w:rFonts w:ascii="Arial" w:hAnsi="Arial" w:cs="Arial"/>
          <w:sz w:val="24"/>
          <w:szCs w:val="24"/>
          <w:lang w:val="en-US"/>
        </w:rPr>
        <w:t>Quality in the World Development Indicators context is presented as a</w:t>
      </w:r>
      <w:r w:rsidR="000240CC" w:rsidRPr="0096036B">
        <w:rPr>
          <w:rFonts w:ascii="Arial" w:hAnsi="Arial" w:cs="Arial"/>
          <w:sz w:val="24"/>
          <w:szCs w:val="24"/>
          <w:lang w:val="en-US"/>
        </w:rPr>
        <w:t xml:space="preserve"> multidimensional concept</w:t>
      </w:r>
      <w:r w:rsidRPr="0096036B">
        <w:rPr>
          <w:rFonts w:ascii="Arial" w:hAnsi="Arial" w:cs="Arial"/>
          <w:sz w:val="24"/>
          <w:szCs w:val="24"/>
          <w:lang w:val="en-US"/>
        </w:rPr>
        <w:t>: from the systems to the product through the process followed to collect, analyze, and disseminate data, the World Development Indicators puts significant efforts in developing the highest standards for this flagship publication. While assessing data quality as part of the product component, this paper presents different tools including software applications as inherent parts of the WDI production systems.</w:t>
      </w:r>
    </w:p>
    <w:p w:rsidR="000929E5" w:rsidRPr="0096036B" w:rsidRDefault="006A150C" w:rsidP="008D1B2F">
      <w:pPr>
        <w:spacing w:before="120" w:after="0" w:line="360" w:lineRule="auto"/>
        <w:jc w:val="both"/>
        <w:rPr>
          <w:rFonts w:ascii="Arial" w:hAnsi="Arial" w:cs="Arial"/>
          <w:sz w:val="24"/>
          <w:szCs w:val="24"/>
          <w:lang w:val="en-US"/>
        </w:rPr>
      </w:pPr>
      <w:r w:rsidRPr="0096036B">
        <w:rPr>
          <w:rFonts w:ascii="Arial" w:hAnsi="Arial" w:cs="Arial"/>
          <w:sz w:val="24"/>
          <w:szCs w:val="24"/>
          <w:lang w:val="en-US"/>
        </w:rPr>
        <w:t xml:space="preserve">For the past forty years, the World Bank has made quality an integrated part of the dissemination of the World Development Indicators. </w:t>
      </w:r>
      <w:r w:rsidR="00BC029D">
        <w:rPr>
          <w:rFonts w:ascii="Arial" w:hAnsi="Arial" w:cs="Arial"/>
          <w:sz w:val="24"/>
          <w:szCs w:val="24"/>
          <w:lang w:val="en-US"/>
        </w:rPr>
        <w:t>It s</w:t>
      </w:r>
      <w:r w:rsidRPr="0096036B">
        <w:rPr>
          <w:rFonts w:ascii="Arial" w:hAnsi="Arial" w:cs="Arial"/>
          <w:sz w:val="24"/>
          <w:szCs w:val="24"/>
          <w:lang w:val="en-US"/>
        </w:rPr>
        <w:t>tarted as an annex of the 1978 World Development Report</w:t>
      </w:r>
      <w:r w:rsidRPr="0096036B">
        <w:rPr>
          <w:rFonts w:ascii="Arial" w:hAnsi="Arial" w:cs="Arial"/>
          <w:sz w:val="24"/>
          <w:szCs w:val="24"/>
          <w:vertAlign w:val="superscript"/>
          <w:lang w:val="en-US"/>
        </w:rPr>
        <w:footnoteReference w:id="1"/>
      </w:r>
      <w:r w:rsidRPr="0096036B">
        <w:rPr>
          <w:rFonts w:ascii="Arial" w:hAnsi="Arial" w:cs="Arial"/>
          <w:sz w:val="24"/>
          <w:szCs w:val="24"/>
          <w:lang w:val="en-US"/>
        </w:rPr>
        <w:t xml:space="preserve"> with a couple of dozens of indicators on about 120 countries in its early editions</w:t>
      </w:r>
      <w:r w:rsidRPr="0096036B">
        <w:rPr>
          <w:rFonts w:ascii="Arial" w:hAnsi="Arial" w:cs="Arial"/>
          <w:sz w:val="24"/>
          <w:szCs w:val="24"/>
          <w:vertAlign w:val="superscript"/>
          <w:lang w:val="en-US"/>
        </w:rPr>
        <w:footnoteReference w:id="2"/>
      </w:r>
      <w:r w:rsidR="008D1B2F" w:rsidRPr="0096036B">
        <w:rPr>
          <w:rFonts w:ascii="Arial" w:hAnsi="Arial" w:cs="Arial"/>
          <w:sz w:val="24"/>
          <w:szCs w:val="24"/>
          <w:lang w:val="en-US"/>
        </w:rPr>
        <w:t>.</w:t>
      </w:r>
      <w:r w:rsidRPr="0096036B">
        <w:rPr>
          <w:rFonts w:ascii="Arial" w:hAnsi="Arial" w:cs="Arial"/>
          <w:sz w:val="24"/>
          <w:szCs w:val="24"/>
          <w:lang w:val="en-US"/>
        </w:rPr>
        <w:t xml:space="preserve"> </w:t>
      </w:r>
      <w:r w:rsidR="008D1B2F" w:rsidRPr="0096036B">
        <w:rPr>
          <w:rFonts w:ascii="Arial" w:hAnsi="Arial" w:cs="Arial"/>
          <w:sz w:val="24"/>
          <w:szCs w:val="24"/>
          <w:lang w:val="en-US"/>
        </w:rPr>
        <w:t>Demand for data and other related information grew over time leading to the design of a database with a metadata component through the Stars</w:t>
      </w:r>
      <w:r w:rsidR="008D1B2F" w:rsidRPr="0096036B">
        <w:rPr>
          <w:rFonts w:ascii="Arial" w:hAnsi="Arial" w:cs="Arial"/>
          <w:sz w:val="24"/>
          <w:szCs w:val="24"/>
          <w:vertAlign w:val="superscript"/>
          <w:lang w:val="en-US"/>
        </w:rPr>
        <w:footnoteReference w:id="3"/>
      </w:r>
      <w:r w:rsidR="008D1B2F" w:rsidRPr="0096036B">
        <w:rPr>
          <w:rFonts w:ascii="Arial" w:hAnsi="Arial" w:cs="Arial"/>
          <w:sz w:val="24"/>
          <w:szCs w:val="24"/>
          <w:lang w:val="en-US"/>
        </w:rPr>
        <w:t xml:space="preserve"> System</w:t>
      </w:r>
      <w:r w:rsidR="000929E5" w:rsidRPr="0096036B">
        <w:rPr>
          <w:rFonts w:ascii="Arial" w:hAnsi="Arial" w:cs="Arial"/>
          <w:sz w:val="24"/>
          <w:szCs w:val="24"/>
          <w:lang w:val="en-US"/>
        </w:rPr>
        <w:t>.</w:t>
      </w:r>
    </w:p>
    <w:p w:rsidR="008D1B2F" w:rsidRPr="0096036B" w:rsidRDefault="008D1B2F" w:rsidP="008D1B2F">
      <w:pPr>
        <w:spacing w:before="120" w:after="0" w:line="360" w:lineRule="auto"/>
        <w:jc w:val="both"/>
        <w:rPr>
          <w:rFonts w:ascii="Arial" w:hAnsi="Arial" w:cs="Arial"/>
          <w:sz w:val="24"/>
          <w:szCs w:val="24"/>
          <w:lang w:val="en-US"/>
        </w:rPr>
      </w:pPr>
      <w:r w:rsidRPr="0096036B">
        <w:rPr>
          <w:rFonts w:ascii="Arial" w:hAnsi="Arial" w:cs="Arial"/>
          <w:sz w:val="24"/>
          <w:szCs w:val="24"/>
          <w:lang w:val="en-US"/>
        </w:rPr>
        <w:t>In 1996</w:t>
      </w:r>
      <w:r w:rsidR="000929E5" w:rsidRPr="0096036B">
        <w:rPr>
          <w:rFonts w:ascii="Arial" w:hAnsi="Arial" w:cs="Arial"/>
          <w:sz w:val="24"/>
          <w:szCs w:val="24"/>
          <w:vertAlign w:val="superscript"/>
          <w:lang w:val="en-US"/>
        </w:rPr>
        <w:footnoteReference w:id="4"/>
      </w:r>
      <w:r w:rsidRPr="0096036B">
        <w:rPr>
          <w:rFonts w:ascii="Arial" w:hAnsi="Arial" w:cs="Arial"/>
          <w:sz w:val="24"/>
          <w:szCs w:val="24"/>
          <w:lang w:val="en-US"/>
        </w:rPr>
        <w:t xml:space="preserve">, </w:t>
      </w:r>
      <w:r w:rsidR="000929E5" w:rsidRPr="0096036B">
        <w:rPr>
          <w:rFonts w:ascii="Arial" w:hAnsi="Arial" w:cs="Arial"/>
          <w:sz w:val="24"/>
          <w:szCs w:val="24"/>
          <w:lang w:val="en-US"/>
        </w:rPr>
        <w:t>t</w:t>
      </w:r>
      <w:r w:rsidRPr="0096036B">
        <w:rPr>
          <w:rFonts w:ascii="Arial" w:hAnsi="Arial" w:cs="Arial"/>
          <w:sz w:val="24"/>
          <w:szCs w:val="24"/>
          <w:lang w:val="en-US"/>
        </w:rPr>
        <w:t xml:space="preserve">he traditional annex to the World Development Report was replaced by an independent publication. In the Open Data era, the Bank first made its own development data available for free but moreover fostered the concept of </w:t>
      </w:r>
      <w:hyperlink r:id="rId8" w:history="1">
        <w:r w:rsidRPr="0096036B">
          <w:rPr>
            <w:rFonts w:ascii="Arial" w:hAnsi="Arial" w:cs="Arial"/>
            <w:sz w:val="24"/>
            <w:szCs w:val="24"/>
            <w:lang w:val="en-US"/>
          </w:rPr>
          <w:t>Open Data</w:t>
        </w:r>
      </w:hyperlink>
      <w:r w:rsidR="00C16C24">
        <w:rPr>
          <w:rFonts w:ascii="Arial" w:hAnsi="Arial" w:cs="Arial"/>
          <w:sz w:val="24"/>
          <w:szCs w:val="24"/>
          <w:lang w:val="en-US"/>
        </w:rPr>
        <w:t xml:space="preserve"> and Open G</w:t>
      </w:r>
      <w:r w:rsidRPr="0096036B">
        <w:rPr>
          <w:rFonts w:ascii="Arial" w:hAnsi="Arial" w:cs="Arial"/>
          <w:sz w:val="24"/>
          <w:szCs w:val="24"/>
          <w:lang w:val="en-US"/>
        </w:rPr>
        <w:t>overnment to its member countries with technical assistance where needed</w:t>
      </w:r>
      <w:r w:rsidRPr="0096036B">
        <w:rPr>
          <w:rFonts w:ascii="Arial" w:hAnsi="Arial" w:cs="Arial"/>
          <w:sz w:val="24"/>
          <w:szCs w:val="24"/>
          <w:vertAlign w:val="superscript"/>
          <w:lang w:val="en-US"/>
        </w:rPr>
        <w:footnoteReference w:id="5"/>
      </w:r>
      <w:r w:rsidRPr="0096036B">
        <w:rPr>
          <w:rFonts w:ascii="Arial" w:hAnsi="Arial" w:cs="Arial"/>
          <w:sz w:val="24"/>
          <w:szCs w:val="24"/>
          <w:lang w:val="en-US"/>
        </w:rPr>
        <w:t>.</w:t>
      </w:r>
    </w:p>
    <w:p w:rsidR="006A150C" w:rsidRPr="0096036B" w:rsidRDefault="000929E5" w:rsidP="008D1B2F">
      <w:pPr>
        <w:spacing w:before="120" w:after="0" w:line="360" w:lineRule="auto"/>
        <w:jc w:val="both"/>
        <w:rPr>
          <w:rFonts w:ascii="Arial" w:hAnsi="Arial" w:cs="Arial"/>
          <w:sz w:val="24"/>
          <w:szCs w:val="24"/>
          <w:lang w:val="en-US"/>
        </w:rPr>
      </w:pPr>
      <w:r w:rsidRPr="0096036B">
        <w:rPr>
          <w:rFonts w:ascii="Arial" w:hAnsi="Arial" w:cs="Arial"/>
          <w:sz w:val="24"/>
          <w:szCs w:val="24"/>
          <w:lang w:val="en-US"/>
        </w:rPr>
        <w:t xml:space="preserve">The 2017 online edition covers over 1500 indicators on more than 200 economies for over 80 years. </w:t>
      </w:r>
      <w:r w:rsidR="006A150C" w:rsidRPr="0096036B">
        <w:rPr>
          <w:rFonts w:ascii="Arial" w:hAnsi="Arial" w:cs="Arial"/>
          <w:sz w:val="24"/>
          <w:szCs w:val="24"/>
          <w:lang w:val="en-US"/>
        </w:rPr>
        <w:t xml:space="preserve">The World Development Indicators is </w:t>
      </w:r>
      <w:r w:rsidR="00394DFE" w:rsidRPr="0096036B">
        <w:rPr>
          <w:rFonts w:ascii="Arial" w:hAnsi="Arial" w:cs="Arial"/>
          <w:sz w:val="24"/>
          <w:szCs w:val="24"/>
          <w:lang w:val="en-US"/>
        </w:rPr>
        <w:t xml:space="preserve">popular because of its convenience and credibility. It receives about </w:t>
      </w:r>
      <w:r w:rsidR="00665EC2" w:rsidRPr="0096036B">
        <w:rPr>
          <w:rFonts w:ascii="Arial" w:hAnsi="Arial" w:cs="Arial"/>
          <w:sz w:val="24"/>
          <w:szCs w:val="24"/>
          <w:lang w:val="en-US"/>
        </w:rPr>
        <w:t>1.2 million unique visitors per month</w:t>
      </w:r>
      <w:r w:rsidR="00273F81" w:rsidRPr="0096036B">
        <w:rPr>
          <w:rFonts w:ascii="Arial" w:hAnsi="Arial" w:cs="Arial"/>
          <w:sz w:val="24"/>
          <w:szCs w:val="24"/>
          <w:lang w:val="en-US"/>
        </w:rPr>
        <w:t>. The dissemination of WDI would not be possible without the day</w:t>
      </w:r>
      <w:r w:rsidRPr="0096036B">
        <w:rPr>
          <w:rFonts w:ascii="Arial" w:hAnsi="Arial" w:cs="Arial"/>
          <w:sz w:val="24"/>
          <w:szCs w:val="24"/>
          <w:lang w:val="en-US"/>
        </w:rPr>
        <w:t>-</w:t>
      </w:r>
      <w:r w:rsidR="00273F81" w:rsidRPr="0096036B">
        <w:rPr>
          <w:rFonts w:ascii="Arial" w:hAnsi="Arial" w:cs="Arial"/>
          <w:sz w:val="24"/>
          <w:szCs w:val="24"/>
          <w:lang w:val="en-US"/>
        </w:rPr>
        <w:t>to</w:t>
      </w:r>
      <w:r w:rsidRPr="0096036B">
        <w:rPr>
          <w:rFonts w:ascii="Arial" w:hAnsi="Arial" w:cs="Arial"/>
          <w:sz w:val="24"/>
          <w:szCs w:val="24"/>
          <w:lang w:val="en-US"/>
        </w:rPr>
        <w:t>-</w:t>
      </w:r>
      <w:r w:rsidR="00273F81" w:rsidRPr="0096036B">
        <w:rPr>
          <w:rFonts w:ascii="Arial" w:hAnsi="Arial" w:cs="Arial"/>
          <w:sz w:val="24"/>
          <w:szCs w:val="24"/>
          <w:lang w:val="en-US"/>
        </w:rPr>
        <w:t xml:space="preserve">day collaboration with </w:t>
      </w:r>
      <w:r w:rsidR="000240CC" w:rsidRPr="0096036B">
        <w:rPr>
          <w:rFonts w:ascii="Arial" w:hAnsi="Arial" w:cs="Arial"/>
          <w:sz w:val="24"/>
          <w:szCs w:val="24"/>
          <w:lang w:val="en-US"/>
        </w:rPr>
        <w:t>national and international statistical agencies</w:t>
      </w:r>
      <w:r w:rsidR="00394DFE" w:rsidRPr="0096036B">
        <w:rPr>
          <w:rFonts w:ascii="Arial" w:hAnsi="Arial" w:cs="Arial"/>
          <w:sz w:val="24"/>
          <w:szCs w:val="24"/>
          <w:lang w:val="en-US"/>
        </w:rPr>
        <w:t>.</w:t>
      </w:r>
      <w:r w:rsidR="006A150C" w:rsidRPr="0096036B">
        <w:rPr>
          <w:rFonts w:ascii="Arial" w:hAnsi="Arial" w:cs="Arial"/>
          <w:sz w:val="24"/>
          <w:szCs w:val="24"/>
          <w:lang w:val="en-US"/>
        </w:rPr>
        <w:t xml:space="preserve"> </w:t>
      </w:r>
      <w:r w:rsidR="000240CC" w:rsidRPr="0096036B">
        <w:rPr>
          <w:rFonts w:ascii="Arial" w:hAnsi="Arial" w:cs="Arial"/>
          <w:sz w:val="24"/>
          <w:szCs w:val="24"/>
          <w:lang w:val="en-US"/>
        </w:rPr>
        <w:t xml:space="preserve">The </w:t>
      </w:r>
      <w:r w:rsidR="006A150C" w:rsidRPr="0096036B">
        <w:rPr>
          <w:rFonts w:ascii="Arial" w:hAnsi="Arial" w:cs="Arial"/>
          <w:sz w:val="24"/>
          <w:szCs w:val="24"/>
          <w:lang w:val="en-US"/>
        </w:rPr>
        <w:t xml:space="preserve">production unit strives </w:t>
      </w:r>
      <w:r w:rsidR="00B04BD9" w:rsidRPr="0096036B">
        <w:rPr>
          <w:rFonts w:ascii="Arial" w:hAnsi="Arial" w:cs="Arial"/>
          <w:sz w:val="24"/>
          <w:szCs w:val="24"/>
          <w:lang w:val="en-US"/>
        </w:rPr>
        <w:t>constantly</w:t>
      </w:r>
      <w:r w:rsidR="006A150C" w:rsidRPr="0096036B">
        <w:rPr>
          <w:rFonts w:ascii="Arial" w:hAnsi="Arial" w:cs="Arial"/>
          <w:sz w:val="24"/>
          <w:szCs w:val="24"/>
          <w:lang w:val="en-US"/>
        </w:rPr>
        <w:t xml:space="preserve"> to improve the quality of data on a regular basis.</w:t>
      </w:r>
    </w:p>
    <w:bookmarkEnd w:id="1"/>
    <w:p w:rsidR="00CB2B44" w:rsidRPr="0096036B" w:rsidRDefault="00DC223A" w:rsidP="00CC1C1D">
      <w:pPr>
        <w:spacing w:before="360" w:after="0" w:line="360" w:lineRule="auto"/>
        <w:jc w:val="both"/>
        <w:rPr>
          <w:rFonts w:ascii="Arial" w:hAnsi="Arial" w:cs="Arial"/>
          <w:b/>
          <w:sz w:val="24"/>
          <w:szCs w:val="24"/>
          <w:lang w:val="en-US"/>
        </w:rPr>
      </w:pPr>
      <w:r w:rsidRPr="0096036B">
        <w:rPr>
          <w:rFonts w:ascii="Arial" w:hAnsi="Arial" w:cs="Arial"/>
          <w:b/>
          <w:sz w:val="24"/>
          <w:szCs w:val="24"/>
          <w:lang w:val="en-US"/>
        </w:rPr>
        <w:t>2</w:t>
      </w:r>
      <w:r w:rsidR="00CB2B44" w:rsidRPr="0096036B">
        <w:rPr>
          <w:rFonts w:ascii="Arial" w:hAnsi="Arial" w:cs="Arial"/>
          <w:b/>
          <w:sz w:val="24"/>
          <w:szCs w:val="24"/>
          <w:lang w:val="en-US"/>
        </w:rPr>
        <w:t xml:space="preserve">. </w:t>
      </w:r>
      <w:r w:rsidR="003B233D" w:rsidRPr="0096036B">
        <w:rPr>
          <w:rFonts w:ascii="Arial" w:hAnsi="Arial" w:cs="Arial"/>
          <w:b/>
          <w:sz w:val="24"/>
          <w:szCs w:val="24"/>
          <w:lang w:val="en-US"/>
        </w:rPr>
        <w:t>D</w:t>
      </w:r>
      <w:r w:rsidR="00DD44E6" w:rsidRPr="0096036B">
        <w:rPr>
          <w:rFonts w:ascii="Arial" w:hAnsi="Arial" w:cs="Arial"/>
          <w:b/>
          <w:sz w:val="24"/>
          <w:szCs w:val="24"/>
          <w:lang w:val="en-US"/>
        </w:rPr>
        <w:t xml:space="preserve">ata quality </w:t>
      </w:r>
      <w:r w:rsidR="003B233D" w:rsidRPr="0096036B">
        <w:rPr>
          <w:rFonts w:ascii="Arial" w:hAnsi="Arial" w:cs="Arial"/>
          <w:b/>
          <w:sz w:val="24"/>
          <w:szCs w:val="24"/>
          <w:lang w:val="en-US"/>
        </w:rPr>
        <w:t xml:space="preserve">standards and </w:t>
      </w:r>
      <w:r w:rsidR="00DD44E6" w:rsidRPr="0096036B">
        <w:rPr>
          <w:rFonts w:ascii="Arial" w:hAnsi="Arial" w:cs="Arial"/>
          <w:b/>
          <w:sz w:val="24"/>
          <w:szCs w:val="24"/>
          <w:lang w:val="en-US"/>
        </w:rPr>
        <w:t>the World Development Indicators</w:t>
      </w:r>
    </w:p>
    <w:p w:rsidR="00273F81" w:rsidRPr="0096036B" w:rsidRDefault="00273F81" w:rsidP="00273F81">
      <w:pPr>
        <w:spacing w:before="120" w:after="0" w:line="360" w:lineRule="auto"/>
        <w:jc w:val="both"/>
        <w:rPr>
          <w:rFonts w:ascii="Arial" w:hAnsi="Arial" w:cs="Arial"/>
          <w:sz w:val="24"/>
          <w:szCs w:val="24"/>
          <w:lang w:val="en-US"/>
        </w:rPr>
      </w:pPr>
      <w:r w:rsidRPr="0096036B">
        <w:rPr>
          <w:rFonts w:ascii="Arial" w:hAnsi="Arial" w:cs="Arial"/>
          <w:sz w:val="24"/>
          <w:szCs w:val="24"/>
          <w:lang w:val="en-US"/>
        </w:rPr>
        <w:lastRenderedPageBreak/>
        <w:t>The World Development Indicators applies the IMF DQAF as a major international framework on data quality. The DQAF was first introduced at the Fifth Review of the Fund's Data Standards Initiatives and serves as an umbrella for several dataset-specific frameworks.</w:t>
      </w:r>
      <w:r w:rsidRPr="0096036B">
        <w:rPr>
          <w:rFonts w:ascii="Arial" w:hAnsi="Arial" w:cs="Arial"/>
          <w:sz w:val="24"/>
          <w:szCs w:val="24"/>
          <w:vertAlign w:val="superscript"/>
          <w:lang w:val="en-US"/>
        </w:rPr>
        <w:footnoteReference w:id="6"/>
      </w:r>
    </w:p>
    <w:p w:rsidR="00ED6E27" w:rsidRPr="0096036B" w:rsidRDefault="00ED6E27" w:rsidP="00DD44E6">
      <w:pPr>
        <w:spacing w:before="120" w:after="0" w:line="360" w:lineRule="auto"/>
        <w:jc w:val="both"/>
        <w:rPr>
          <w:rFonts w:ascii="Arial" w:hAnsi="Arial" w:cs="Arial"/>
          <w:sz w:val="24"/>
          <w:szCs w:val="24"/>
          <w:lang w:val="en-US"/>
        </w:rPr>
      </w:pPr>
      <w:r w:rsidRPr="0096036B">
        <w:rPr>
          <w:rFonts w:ascii="Arial" w:hAnsi="Arial" w:cs="Arial"/>
          <w:sz w:val="24"/>
          <w:szCs w:val="24"/>
          <w:lang w:val="en-US"/>
        </w:rPr>
        <w:t>The IMF's Data Quality Assessment Framework (DQAF) was developed as an assessment methodology that aims to provide structure and a common language for the assessment of development data quality. It facilitates dialogue with national statistical agencies and country authorities, as well as a more homogenous approach to assessing data quality.</w:t>
      </w:r>
      <w:r w:rsidRPr="0096036B">
        <w:rPr>
          <w:rFonts w:ascii="Arial" w:hAnsi="Arial" w:cs="Arial"/>
          <w:sz w:val="24"/>
          <w:szCs w:val="24"/>
          <w:vertAlign w:val="superscript"/>
          <w:lang w:val="en-US"/>
        </w:rPr>
        <w:footnoteReference w:id="7"/>
      </w:r>
    </w:p>
    <w:p w:rsidR="00ED6E27" w:rsidRPr="0096036B" w:rsidRDefault="00ED6E27" w:rsidP="00DD44E6">
      <w:pPr>
        <w:spacing w:before="120" w:after="0" w:line="360" w:lineRule="auto"/>
        <w:jc w:val="both"/>
        <w:rPr>
          <w:rFonts w:ascii="Arial" w:hAnsi="Arial" w:cs="Arial"/>
          <w:sz w:val="24"/>
          <w:szCs w:val="24"/>
          <w:lang w:val="en-US"/>
        </w:rPr>
      </w:pPr>
      <w:r w:rsidRPr="0096036B">
        <w:rPr>
          <w:rFonts w:ascii="Arial" w:hAnsi="Arial" w:cs="Arial"/>
          <w:sz w:val="24"/>
          <w:szCs w:val="24"/>
          <w:lang w:val="en-US"/>
        </w:rPr>
        <w:t xml:space="preserve">In addition to adhering to DQAF principles, the World Development Indicators documents its </w:t>
      </w:r>
      <w:hyperlink r:id="rId9" w:history="1">
        <w:r w:rsidRPr="0096036B">
          <w:rPr>
            <w:rFonts w:ascii="Arial" w:hAnsi="Arial" w:cs="Arial"/>
            <w:sz w:val="24"/>
            <w:szCs w:val="24"/>
            <w:lang w:val="en-US"/>
          </w:rPr>
          <w:t>data compilation methodology</w:t>
        </w:r>
      </w:hyperlink>
      <w:r w:rsidRPr="0096036B">
        <w:rPr>
          <w:rFonts w:ascii="Arial" w:hAnsi="Arial" w:cs="Arial"/>
          <w:sz w:val="24"/>
          <w:szCs w:val="24"/>
          <w:lang w:val="en-US"/>
        </w:rPr>
        <w:t xml:space="preserve"> as well as issues related to </w:t>
      </w:r>
      <w:hyperlink r:id="rId10" w:history="1">
        <w:r w:rsidRPr="0096036B">
          <w:rPr>
            <w:rFonts w:ascii="Arial" w:hAnsi="Arial" w:cs="Arial"/>
            <w:sz w:val="24"/>
            <w:szCs w:val="24"/>
            <w:lang w:val="en-US"/>
          </w:rPr>
          <w:t>data quality and effectiveness</w:t>
        </w:r>
      </w:hyperlink>
      <w:r w:rsidRPr="0096036B">
        <w:rPr>
          <w:rFonts w:ascii="Arial" w:hAnsi="Arial" w:cs="Arial"/>
          <w:sz w:val="24"/>
          <w:szCs w:val="24"/>
          <w:lang w:val="en-US"/>
        </w:rPr>
        <w:t xml:space="preserve"> in relevant sections of its </w:t>
      </w:r>
      <w:hyperlink r:id="rId11" w:history="1">
        <w:r w:rsidRPr="0096036B">
          <w:rPr>
            <w:rFonts w:ascii="Arial" w:hAnsi="Arial" w:cs="Arial"/>
            <w:i/>
            <w:color w:val="4472C4" w:themeColor="accent5"/>
            <w:sz w:val="24"/>
            <w:szCs w:val="24"/>
            <w:lang w:val="en-US"/>
          </w:rPr>
          <w:t>knowledge base</w:t>
        </w:r>
      </w:hyperlink>
      <w:r w:rsidRPr="0096036B">
        <w:rPr>
          <w:rFonts w:ascii="Arial" w:hAnsi="Arial" w:cs="Arial"/>
          <w:sz w:val="24"/>
          <w:szCs w:val="24"/>
          <w:lang w:val="en-US"/>
        </w:rPr>
        <w:t>. This resource also presents a wealth of information related to how the World Bank classifies world economies, national currencies, how often WDI is updated, metadata coverage, and WDI related products.</w:t>
      </w:r>
    </w:p>
    <w:p w:rsidR="005C4955" w:rsidRPr="0096036B" w:rsidRDefault="005C4955" w:rsidP="005C4955">
      <w:pPr>
        <w:spacing w:before="120" w:after="0" w:line="360" w:lineRule="auto"/>
        <w:jc w:val="both"/>
        <w:rPr>
          <w:rFonts w:ascii="Arial" w:hAnsi="Arial" w:cs="Arial"/>
          <w:sz w:val="24"/>
          <w:szCs w:val="24"/>
          <w:lang w:val="en-US"/>
        </w:rPr>
      </w:pPr>
      <w:r w:rsidRPr="0096036B">
        <w:rPr>
          <w:rFonts w:ascii="Arial" w:hAnsi="Arial" w:cs="Arial"/>
          <w:sz w:val="24"/>
          <w:szCs w:val="24"/>
          <w:lang w:val="en-US"/>
        </w:rPr>
        <w:t xml:space="preserve">The World Bank policies towards data in general and the World Development Indicators </w:t>
      </w:r>
      <w:r w:rsidR="00273F81" w:rsidRPr="0096036B">
        <w:rPr>
          <w:rFonts w:ascii="Arial" w:hAnsi="Arial" w:cs="Arial"/>
          <w:sz w:val="24"/>
          <w:szCs w:val="24"/>
          <w:lang w:val="en-US"/>
        </w:rPr>
        <w:t>have</w:t>
      </w:r>
      <w:r w:rsidRPr="0096036B">
        <w:rPr>
          <w:rFonts w:ascii="Arial" w:hAnsi="Arial" w:cs="Arial"/>
          <w:sz w:val="24"/>
          <w:szCs w:val="24"/>
          <w:lang w:val="en-US"/>
        </w:rPr>
        <w:t xml:space="preserve"> evolved over time. Th</w:t>
      </w:r>
      <w:r w:rsidR="00996CE1" w:rsidRPr="0096036B">
        <w:rPr>
          <w:rFonts w:ascii="Arial" w:hAnsi="Arial" w:cs="Arial"/>
          <w:sz w:val="24"/>
          <w:szCs w:val="24"/>
          <w:lang w:val="en-US"/>
        </w:rPr>
        <w:t xml:space="preserve">e following </w:t>
      </w:r>
      <w:r w:rsidRPr="0096036B">
        <w:rPr>
          <w:rFonts w:ascii="Arial" w:hAnsi="Arial" w:cs="Arial"/>
          <w:sz w:val="24"/>
          <w:szCs w:val="24"/>
          <w:lang w:val="en-US"/>
        </w:rPr>
        <w:t xml:space="preserve">section will provide a set of institutional reforms that shaped </w:t>
      </w:r>
      <w:r w:rsidR="00273F81" w:rsidRPr="0096036B">
        <w:rPr>
          <w:rFonts w:ascii="Arial" w:hAnsi="Arial" w:cs="Arial"/>
          <w:sz w:val="24"/>
          <w:szCs w:val="24"/>
          <w:lang w:val="en-US"/>
        </w:rPr>
        <w:t xml:space="preserve">the </w:t>
      </w:r>
      <w:r w:rsidRPr="0096036B">
        <w:rPr>
          <w:rFonts w:ascii="Arial" w:hAnsi="Arial" w:cs="Arial"/>
          <w:sz w:val="24"/>
          <w:szCs w:val="24"/>
          <w:lang w:val="en-US"/>
        </w:rPr>
        <w:t>WDI ecosystem and cumulated to the current corporate product.</w:t>
      </w:r>
    </w:p>
    <w:p w:rsidR="00665EC2" w:rsidRPr="0096036B" w:rsidRDefault="00665EC2" w:rsidP="00665EC2">
      <w:pPr>
        <w:spacing w:before="360" w:after="0" w:line="360" w:lineRule="auto"/>
        <w:jc w:val="both"/>
        <w:rPr>
          <w:rFonts w:ascii="Arial" w:hAnsi="Arial" w:cs="Arial"/>
          <w:b/>
          <w:sz w:val="24"/>
          <w:szCs w:val="24"/>
          <w:lang w:val="en-US"/>
        </w:rPr>
      </w:pPr>
      <w:r w:rsidRPr="0096036B">
        <w:rPr>
          <w:rFonts w:ascii="Arial" w:hAnsi="Arial" w:cs="Arial"/>
          <w:b/>
          <w:sz w:val="24"/>
          <w:szCs w:val="24"/>
          <w:lang w:val="en-US"/>
        </w:rPr>
        <w:t>4. WDI dissemination process: Practices, methodology, and quality</w:t>
      </w:r>
    </w:p>
    <w:p w:rsidR="00D30B5C" w:rsidRPr="0096036B" w:rsidRDefault="00D30B5C" w:rsidP="00665EC2">
      <w:pPr>
        <w:spacing w:before="120" w:after="0" w:line="360" w:lineRule="auto"/>
        <w:jc w:val="both"/>
        <w:rPr>
          <w:rFonts w:ascii="Arial" w:hAnsi="Arial" w:cs="Arial"/>
          <w:sz w:val="24"/>
          <w:szCs w:val="24"/>
          <w:lang w:val="en-US"/>
        </w:rPr>
      </w:pPr>
      <w:r w:rsidRPr="0096036B">
        <w:rPr>
          <w:rFonts w:ascii="Arial" w:hAnsi="Arial" w:cs="Arial"/>
          <w:sz w:val="24"/>
          <w:szCs w:val="24"/>
          <w:lang w:val="en-US"/>
        </w:rPr>
        <w:t>The World Bank Development Data Group collects data from internal departments, national statistical agencies, and international sources for dissemination in the World Development Indicators. Content experts are responsible for the collection of a subset of sector statistics</w:t>
      </w:r>
      <w:r w:rsidR="00F76CF9" w:rsidRPr="0096036B">
        <w:rPr>
          <w:rFonts w:ascii="Arial" w:hAnsi="Arial" w:cs="Arial"/>
          <w:sz w:val="24"/>
          <w:szCs w:val="24"/>
          <w:lang w:val="en-US"/>
        </w:rPr>
        <w:t>. These data are</w:t>
      </w:r>
      <w:r w:rsidRPr="0096036B">
        <w:rPr>
          <w:rFonts w:ascii="Arial" w:hAnsi="Arial" w:cs="Arial"/>
          <w:sz w:val="24"/>
          <w:szCs w:val="24"/>
          <w:lang w:val="en-US"/>
        </w:rPr>
        <w:t xml:space="preserve"> </w:t>
      </w:r>
      <w:r w:rsidR="00F76CF9" w:rsidRPr="0096036B">
        <w:rPr>
          <w:rFonts w:ascii="Arial" w:hAnsi="Arial" w:cs="Arial"/>
          <w:sz w:val="24"/>
          <w:szCs w:val="24"/>
          <w:lang w:val="en-US"/>
        </w:rPr>
        <w:t xml:space="preserve">first </w:t>
      </w:r>
      <w:r w:rsidRPr="0096036B">
        <w:rPr>
          <w:rFonts w:ascii="Arial" w:hAnsi="Arial" w:cs="Arial"/>
          <w:sz w:val="24"/>
          <w:szCs w:val="24"/>
          <w:lang w:val="en-US"/>
        </w:rPr>
        <w:t xml:space="preserve">processed in satellite databases </w:t>
      </w:r>
      <w:r w:rsidR="00F76CF9" w:rsidRPr="0096036B">
        <w:rPr>
          <w:rFonts w:ascii="Arial" w:hAnsi="Arial" w:cs="Arial"/>
          <w:sz w:val="24"/>
          <w:szCs w:val="24"/>
          <w:lang w:val="en-US"/>
        </w:rPr>
        <w:t xml:space="preserve">before they </w:t>
      </w:r>
      <w:r w:rsidRPr="0096036B">
        <w:rPr>
          <w:rFonts w:ascii="Arial" w:hAnsi="Arial" w:cs="Arial"/>
          <w:sz w:val="24"/>
          <w:szCs w:val="24"/>
          <w:lang w:val="en-US"/>
        </w:rPr>
        <w:t>converge to a working environment. Once assessed for quality and relevant operations, the data is moved to a production database where it is stored and published to various outlets.</w:t>
      </w:r>
      <w:r w:rsidR="0042480F" w:rsidRPr="0096036B">
        <w:rPr>
          <w:rFonts w:ascii="Arial" w:hAnsi="Arial" w:cs="Arial"/>
          <w:sz w:val="24"/>
          <w:szCs w:val="24"/>
          <w:lang w:val="en-US"/>
        </w:rPr>
        <w:t xml:space="preserve"> This allows the production team to validate the data at relevant stages in the ingestion process.</w:t>
      </w:r>
      <w:r w:rsidR="0084671E">
        <w:rPr>
          <w:rFonts w:ascii="Arial" w:hAnsi="Arial" w:cs="Arial"/>
          <w:sz w:val="24"/>
          <w:szCs w:val="24"/>
          <w:lang w:val="en-US"/>
        </w:rPr>
        <w:t xml:space="preserve"> The following graph provides a snapshot of </w:t>
      </w:r>
      <w:r w:rsidR="00453995">
        <w:rPr>
          <w:rFonts w:ascii="Arial" w:hAnsi="Arial" w:cs="Arial"/>
          <w:sz w:val="24"/>
          <w:szCs w:val="24"/>
          <w:lang w:val="en-US"/>
        </w:rPr>
        <w:t>the WDI data management process.</w:t>
      </w:r>
    </w:p>
    <w:p w:rsidR="005C354F" w:rsidRDefault="005C354F" w:rsidP="00665EC2">
      <w:pPr>
        <w:spacing w:before="120" w:after="0" w:line="360" w:lineRule="auto"/>
        <w:jc w:val="both"/>
        <w:rPr>
          <w:rFonts w:ascii="Arial" w:hAnsi="Arial" w:cs="Arial"/>
          <w:sz w:val="24"/>
          <w:szCs w:val="24"/>
          <w:lang w:val="en-US"/>
        </w:rPr>
      </w:pPr>
      <w:r>
        <w:rPr>
          <w:rFonts w:ascii="Arial" w:hAnsi="Arial" w:cs="Arial"/>
          <w:noProof/>
          <w:sz w:val="24"/>
          <w:szCs w:val="24"/>
          <w:lang w:val="en-US"/>
        </w:rPr>
        <w:lastRenderedPageBreak/>
        <w:drawing>
          <wp:inline distT="0" distB="0" distL="0" distR="0">
            <wp:extent cx="57531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657600"/>
                    </a:xfrm>
                    <a:prstGeom prst="rect">
                      <a:avLst/>
                    </a:prstGeom>
                    <a:noFill/>
                    <a:ln>
                      <a:noFill/>
                    </a:ln>
                  </pic:spPr>
                </pic:pic>
              </a:graphicData>
            </a:graphic>
          </wp:inline>
        </w:drawing>
      </w:r>
    </w:p>
    <w:p w:rsidR="00AC5D49" w:rsidRPr="00AC5D49" w:rsidRDefault="00AC5D49" w:rsidP="00665EC2">
      <w:pPr>
        <w:spacing w:before="120" w:after="0" w:line="360" w:lineRule="auto"/>
        <w:jc w:val="both"/>
        <w:rPr>
          <w:rFonts w:ascii="Arial" w:hAnsi="Arial" w:cs="Arial"/>
          <w:b/>
          <w:sz w:val="20"/>
          <w:szCs w:val="20"/>
          <w:lang w:val="en-US"/>
        </w:rPr>
      </w:pPr>
      <w:r w:rsidRPr="00AC5D49">
        <w:rPr>
          <w:rFonts w:ascii="Arial" w:hAnsi="Arial" w:cs="Arial"/>
          <w:b/>
          <w:color w:val="833C0B" w:themeColor="accent2" w:themeShade="80"/>
          <w:sz w:val="20"/>
          <w:szCs w:val="20"/>
          <w:lang w:val="en-US"/>
        </w:rPr>
        <w:t>Description of WDI Work Flow</w:t>
      </w:r>
    </w:p>
    <w:p w:rsidR="00665EC2" w:rsidRPr="0096036B" w:rsidRDefault="00453995" w:rsidP="00665EC2">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the following section, </w:t>
      </w:r>
      <w:r w:rsidR="00D30B5C" w:rsidRPr="0096036B">
        <w:rPr>
          <w:rFonts w:ascii="Arial" w:hAnsi="Arial" w:cs="Arial"/>
          <w:sz w:val="24"/>
          <w:szCs w:val="24"/>
          <w:lang w:val="en-US"/>
        </w:rPr>
        <w:t>we</w:t>
      </w:r>
      <w:r w:rsidR="00665EC2" w:rsidRPr="0096036B">
        <w:rPr>
          <w:rFonts w:ascii="Arial" w:hAnsi="Arial" w:cs="Arial"/>
          <w:sz w:val="24"/>
          <w:szCs w:val="24"/>
          <w:lang w:val="en-US"/>
        </w:rPr>
        <w:t xml:space="preserve"> to explore major principles governing official statistics and data quality in</w:t>
      </w:r>
      <w:r w:rsidR="00D30B5C" w:rsidRPr="0096036B">
        <w:rPr>
          <w:rFonts w:ascii="Arial" w:hAnsi="Arial" w:cs="Arial"/>
          <w:sz w:val="24"/>
          <w:szCs w:val="24"/>
          <w:lang w:val="en-US"/>
        </w:rPr>
        <w:t xml:space="preserve"> the international environment.</w:t>
      </w:r>
    </w:p>
    <w:p w:rsidR="00D30B5C" w:rsidRPr="0096036B" w:rsidRDefault="00D30B5C" w:rsidP="00665EC2">
      <w:pPr>
        <w:spacing w:before="120" w:after="0" w:line="360" w:lineRule="auto"/>
        <w:jc w:val="both"/>
        <w:rPr>
          <w:rFonts w:ascii="Arial" w:hAnsi="Arial" w:cs="Arial"/>
          <w:sz w:val="24"/>
          <w:szCs w:val="24"/>
          <w:lang w:val="en-US"/>
        </w:rPr>
      </w:pPr>
    </w:p>
    <w:p w:rsidR="00665EC2" w:rsidRPr="0096036B" w:rsidRDefault="00665EC2" w:rsidP="00665EC2">
      <w:pPr>
        <w:pStyle w:val="ListParagraph"/>
        <w:numPr>
          <w:ilvl w:val="0"/>
          <w:numId w:val="9"/>
        </w:numPr>
        <w:spacing w:after="0" w:line="480" w:lineRule="auto"/>
        <w:ind w:left="360"/>
        <w:jc w:val="both"/>
        <w:rPr>
          <w:rFonts w:ascii="Arial" w:hAnsi="Arial" w:cs="Arial"/>
          <w:b/>
          <w:sz w:val="24"/>
          <w:szCs w:val="24"/>
          <w:lang w:val="en-US"/>
        </w:rPr>
      </w:pPr>
      <w:r w:rsidRPr="0096036B">
        <w:rPr>
          <w:rFonts w:ascii="Arial" w:hAnsi="Arial" w:cs="Arial"/>
          <w:b/>
          <w:sz w:val="24"/>
          <w:szCs w:val="24"/>
          <w:lang w:val="en-US"/>
        </w:rPr>
        <w:t>Principles governing statistical data quality</w:t>
      </w:r>
    </w:p>
    <w:p w:rsidR="00665EC2" w:rsidRPr="0096036B" w:rsidRDefault="00665EC2" w:rsidP="00665EC2">
      <w:pPr>
        <w:spacing w:before="120" w:after="0" w:line="360" w:lineRule="auto"/>
        <w:jc w:val="both"/>
        <w:rPr>
          <w:rFonts w:ascii="Arial" w:hAnsi="Arial" w:cs="Arial"/>
          <w:color w:val="292C33"/>
          <w:sz w:val="24"/>
          <w:szCs w:val="24"/>
          <w:lang w:val="en-US"/>
        </w:rPr>
      </w:pPr>
      <w:r w:rsidRPr="0096036B">
        <w:rPr>
          <w:rFonts w:ascii="Arial" w:hAnsi="Arial" w:cs="Arial"/>
          <w:sz w:val="24"/>
          <w:szCs w:val="24"/>
          <w:lang w:val="en-US"/>
        </w:rPr>
        <w:t>Through</w:t>
      </w:r>
      <w:r w:rsidRPr="0096036B">
        <w:rPr>
          <w:rFonts w:ascii="Arial" w:hAnsi="Arial" w:cs="Arial"/>
          <w:color w:val="292C33"/>
          <w:sz w:val="24"/>
          <w:szCs w:val="24"/>
          <w:lang w:val="en-US"/>
        </w:rPr>
        <w:t xml:space="preserve"> the World Development Indicators, the World Bank aims at providing high-quality</w:t>
      </w:r>
      <w:r w:rsidR="00FF3F92">
        <w:rPr>
          <w:rFonts w:ascii="Arial" w:hAnsi="Arial" w:cs="Arial"/>
          <w:color w:val="292C33"/>
          <w:sz w:val="24"/>
          <w:szCs w:val="24"/>
          <w:lang w:val="en-US"/>
        </w:rPr>
        <w:t xml:space="preserve"> data and data services by 1. e</w:t>
      </w:r>
      <w:r w:rsidRPr="0096036B">
        <w:rPr>
          <w:rFonts w:ascii="Arial" w:hAnsi="Arial" w:cs="Arial"/>
          <w:color w:val="292C33"/>
          <w:sz w:val="24"/>
          <w:szCs w:val="24"/>
          <w:lang w:val="en-US"/>
        </w:rPr>
        <w:t xml:space="preserve">stablishing and maintaining the highest professional data standards, 2. </w:t>
      </w:r>
      <w:r w:rsidR="00FF3F92">
        <w:rPr>
          <w:rFonts w:ascii="Arial" w:hAnsi="Arial" w:cs="Arial"/>
          <w:color w:val="292C33"/>
          <w:sz w:val="24"/>
          <w:szCs w:val="24"/>
          <w:lang w:val="en-US"/>
        </w:rPr>
        <w:t>s</w:t>
      </w:r>
      <w:r w:rsidRPr="0096036B">
        <w:rPr>
          <w:rFonts w:ascii="Arial" w:hAnsi="Arial" w:cs="Arial"/>
          <w:color w:val="292C33"/>
          <w:sz w:val="24"/>
          <w:szCs w:val="24"/>
          <w:lang w:val="en-US"/>
        </w:rPr>
        <w:t xml:space="preserve">upporting the improvement of national statistical systems, 3. </w:t>
      </w:r>
      <w:r w:rsidR="00FF3F92">
        <w:rPr>
          <w:rFonts w:ascii="Arial" w:hAnsi="Arial" w:cs="Arial"/>
          <w:color w:val="292C33"/>
          <w:sz w:val="24"/>
          <w:szCs w:val="24"/>
          <w:lang w:val="en-US"/>
        </w:rPr>
        <w:t>a</w:t>
      </w:r>
      <w:r w:rsidRPr="0096036B">
        <w:rPr>
          <w:rFonts w:ascii="Arial" w:hAnsi="Arial" w:cs="Arial"/>
          <w:color w:val="292C33"/>
          <w:sz w:val="24"/>
          <w:szCs w:val="24"/>
          <w:lang w:val="en-US"/>
        </w:rPr>
        <w:t xml:space="preserve">ctively participating in the international statistical community, and 4. </w:t>
      </w:r>
      <w:r w:rsidR="00FF3F92">
        <w:rPr>
          <w:rFonts w:ascii="Arial" w:hAnsi="Arial" w:cs="Arial"/>
          <w:color w:val="292C33"/>
          <w:sz w:val="24"/>
          <w:szCs w:val="24"/>
          <w:lang w:val="en-US"/>
        </w:rPr>
        <w:t>d</w:t>
      </w:r>
      <w:r w:rsidRPr="0096036B">
        <w:rPr>
          <w:rFonts w:ascii="Arial" w:hAnsi="Arial" w:cs="Arial"/>
          <w:color w:val="292C33"/>
          <w:sz w:val="24"/>
          <w:szCs w:val="24"/>
          <w:lang w:val="en-US"/>
        </w:rPr>
        <w:t>eveloping and maintaining the tools to use data effectively through the quality principles of integrity, client focus, and fiscal responsibility.</w:t>
      </w:r>
    </w:p>
    <w:p w:rsidR="00665EC2" w:rsidRPr="0096036B" w:rsidRDefault="00665EC2" w:rsidP="00665EC2">
      <w:p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These </w:t>
      </w:r>
      <w:r w:rsidRPr="0096036B">
        <w:rPr>
          <w:rFonts w:ascii="Arial" w:hAnsi="Arial" w:cs="Arial"/>
          <w:sz w:val="24"/>
          <w:szCs w:val="24"/>
          <w:lang w:val="en-US"/>
        </w:rPr>
        <w:t>principles</w:t>
      </w:r>
      <w:r w:rsidRPr="0096036B">
        <w:rPr>
          <w:rFonts w:ascii="Arial" w:hAnsi="Arial" w:cs="Arial"/>
          <w:color w:val="292C33"/>
          <w:sz w:val="24"/>
          <w:szCs w:val="24"/>
          <w:lang w:val="en-US"/>
        </w:rPr>
        <w:t xml:space="preserve"> apply to all team members, regardless of terms of their employment, grade, line of business, or </w:t>
      </w:r>
      <w:r w:rsidRPr="0096036B">
        <w:rPr>
          <w:rFonts w:ascii="Arial" w:eastAsia="Times New Roman" w:hAnsi="Arial" w:cs="Arial"/>
          <w:color w:val="292C33"/>
          <w:sz w:val="24"/>
          <w:szCs w:val="24"/>
          <w:lang w:val="en-US"/>
        </w:rPr>
        <w:t>field</w:t>
      </w:r>
      <w:r w:rsidRPr="0096036B">
        <w:rPr>
          <w:rFonts w:ascii="Arial" w:hAnsi="Arial" w:cs="Arial"/>
          <w:color w:val="292C33"/>
          <w:sz w:val="24"/>
          <w:szCs w:val="24"/>
          <w:lang w:val="en-US"/>
        </w:rPr>
        <w:t xml:space="preserve"> of expertise. They are consistent with the </w:t>
      </w:r>
      <w:hyperlink r:id="rId13" w:history="1">
        <w:r w:rsidRPr="0096036B">
          <w:rPr>
            <w:rStyle w:val="Hyperlink"/>
            <w:rFonts w:ascii="Arial" w:hAnsi="Arial" w:cs="Arial"/>
            <w:sz w:val="24"/>
            <w:szCs w:val="24"/>
            <w:lang w:val="en-US"/>
          </w:rPr>
          <w:t>Fundamental Principles of Official Statistics</w:t>
        </w:r>
      </w:hyperlink>
      <w:r w:rsidRPr="0096036B">
        <w:rPr>
          <w:rFonts w:ascii="Arial" w:hAnsi="Arial" w:cs="Arial"/>
          <w:color w:val="292C33"/>
          <w:sz w:val="24"/>
          <w:szCs w:val="24"/>
          <w:lang w:val="en-US"/>
        </w:rPr>
        <w:t xml:space="preserve"> and the </w:t>
      </w:r>
      <w:hyperlink r:id="rId14" w:tooltip="Link: http://unstats.un.org/unsd/methods/statorg/Principles_stat_activities/principles_stat_activities.htm" w:history="1">
        <w:r w:rsidRPr="0096036B">
          <w:rPr>
            <w:rStyle w:val="Hyperlink"/>
            <w:rFonts w:ascii="Arial" w:hAnsi="Arial" w:cs="Arial"/>
            <w:sz w:val="24"/>
            <w:szCs w:val="24"/>
            <w:lang w:val="en-US"/>
          </w:rPr>
          <w:t>Principles Governing International Statistical Activities</w:t>
        </w:r>
      </w:hyperlink>
      <w:r w:rsidRPr="0096036B">
        <w:rPr>
          <w:rFonts w:ascii="Arial" w:hAnsi="Arial" w:cs="Arial"/>
          <w:color w:val="292C33"/>
          <w:sz w:val="24"/>
          <w:szCs w:val="24"/>
          <w:lang w:val="en-US"/>
        </w:rPr>
        <w:t xml:space="preserve"> of the United Nations Statistical Division (UNSD).</w:t>
      </w:r>
      <w:r w:rsidRPr="0096036B">
        <w:rPr>
          <w:rStyle w:val="FootnoteReference"/>
          <w:rFonts w:ascii="Arial" w:hAnsi="Arial" w:cs="Arial"/>
          <w:color w:val="292C33"/>
          <w:sz w:val="24"/>
          <w:szCs w:val="24"/>
          <w:lang w:val="en-US"/>
        </w:rPr>
        <w:footnoteReference w:id="8"/>
      </w:r>
    </w:p>
    <w:p w:rsidR="00665EC2" w:rsidRPr="0096036B" w:rsidRDefault="00665EC2" w:rsidP="00665EC2">
      <w:pPr>
        <w:pStyle w:val="ListParagraph"/>
        <w:jc w:val="both"/>
        <w:rPr>
          <w:rFonts w:ascii="Arial" w:hAnsi="Arial" w:cs="Arial"/>
          <w:color w:val="292C33"/>
          <w:sz w:val="24"/>
          <w:szCs w:val="24"/>
          <w:lang w:val="en-US"/>
        </w:rPr>
      </w:pPr>
    </w:p>
    <w:p w:rsidR="00665EC2" w:rsidRPr="0096036B" w:rsidRDefault="00665EC2" w:rsidP="00665EC2">
      <w:pPr>
        <w:pStyle w:val="ListParagraph"/>
        <w:numPr>
          <w:ilvl w:val="0"/>
          <w:numId w:val="9"/>
        </w:numPr>
        <w:spacing w:after="0" w:line="480" w:lineRule="auto"/>
        <w:ind w:left="360"/>
        <w:jc w:val="both"/>
        <w:rPr>
          <w:rFonts w:ascii="Arial" w:hAnsi="Arial" w:cs="Arial"/>
          <w:b/>
          <w:sz w:val="24"/>
          <w:szCs w:val="24"/>
          <w:lang w:val="en-US"/>
        </w:rPr>
      </w:pPr>
      <w:r w:rsidRPr="0096036B">
        <w:rPr>
          <w:rFonts w:ascii="Arial" w:hAnsi="Arial" w:cs="Arial"/>
          <w:b/>
          <w:sz w:val="24"/>
          <w:szCs w:val="24"/>
          <w:lang w:val="en-US"/>
        </w:rPr>
        <w:lastRenderedPageBreak/>
        <w:t>Methods used to calculate aggregates for groups of countries</w:t>
      </w:r>
    </w:p>
    <w:p w:rsidR="00665EC2" w:rsidRPr="0096036B" w:rsidRDefault="00665EC2" w:rsidP="00665EC2">
      <w:pPr>
        <w:spacing w:before="120" w:after="0" w:line="360" w:lineRule="auto"/>
        <w:jc w:val="both"/>
        <w:rPr>
          <w:rFonts w:ascii="Arial" w:eastAsia="Times New Roman" w:hAnsi="Arial" w:cs="Arial"/>
          <w:color w:val="292C33"/>
          <w:sz w:val="24"/>
          <w:szCs w:val="24"/>
          <w:lang w:val="en-US"/>
        </w:rPr>
      </w:pPr>
      <w:r w:rsidRPr="0096036B">
        <w:rPr>
          <w:rFonts w:ascii="Arial" w:eastAsia="Times New Roman" w:hAnsi="Arial" w:cs="Arial"/>
          <w:color w:val="292C33"/>
          <w:sz w:val="24"/>
          <w:szCs w:val="24"/>
          <w:lang w:val="en-US"/>
        </w:rPr>
        <w:t xml:space="preserve">One of the key </w:t>
      </w:r>
      <w:r w:rsidRPr="0096036B">
        <w:rPr>
          <w:rFonts w:ascii="Arial" w:hAnsi="Arial" w:cs="Arial"/>
          <w:sz w:val="24"/>
          <w:szCs w:val="24"/>
          <w:lang w:val="en-US"/>
        </w:rPr>
        <w:t>value</w:t>
      </w:r>
      <w:r w:rsidRPr="0096036B">
        <w:rPr>
          <w:rFonts w:ascii="Arial" w:eastAsia="Times New Roman" w:hAnsi="Arial" w:cs="Arial"/>
          <w:color w:val="292C33"/>
          <w:sz w:val="24"/>
          <w:szCs w:val="24"/>
          <w:lang w:val="en-US"/>
        </w:rPr>
        <w:t xml:space="preserve"> added that make WDI unique in international development data </w:t>
      </w:r>
      <w:r w:rsidR="00AC5D49" w:rsidRPr="0096036B">
        <w:rPr>
          <w:rFonts w:ascii="Arial" w:eastAsia="Times New Roman" w:hAnsi="Arial" w:cs="Arial"/>
          <w:color w:val="292C33"/>
          <w:sz w:val="24"/>
          <w:szCs w:val="24"/>
          <w:lang w:val="en-US"/>
        </w:rPr>
        <w:t>arena</w:t>
      </w:r>
      <w:r w:rsidRPr="0096036B">
        <w:rPr>
          <w:rFonts w:ascii="Arial" w:eastAsia="Times New Roman" w:hAnsi="Arial" w:cs="Arial"/>
          <w:color w:val="292C33"/>
          <w:sz w:val="24"/>
          <w:szCs w:val="24"/>
          <w:lang w:val="en-US"/>
        </w:rPr>
        <w:t xml:space="preserve"> is its </w:t>
      </w:r>
      <w:r w:rsidR="00AC5D49" w:rsidRPr="0096036B">
        <w:rPr>
          <w:rFonts w:ascii="Arial" w:eastAsia="Times New Roman" w:hAnsi="Arial" w:cs="Arial"/>
          <w:color w:val="292C33"/>
          <w:sz w:val="24"/>
          <w:szCs w:val="24"/>
          <w:lang w:val="en-US"/>
        </w:rPr>
        <w:t>well-maintained</w:t>
      </w:r>
      <w:r w:rsidRPr="0096036B">
        <w:rPr>
          <w:rFonts w:ascii="Arial" w:eastAsia="Times New Roman" w:hAnsi="Arial" w:cs="Arial"/>
          <w:color w:val="292C33"/>
          <w:sz w:val="24"/>
          <w:szCs w:val="24"/>
          <w:lang w:val="en-US"/>
        </w:rPr>
        <w:t xml:space="preserve"> derivation and aggregation formulas and procedures that create new data out of what is collected from sources. What are the methods and techniques used to calculate aggregates for country groups and categories?</w:t>
      </w:r>
    </w:p>
    <w:p w:rsidR="00665EC2" w:rsidRPr="0096036B" w:rsidRDefault="00665EC2" w:rsidP="00665EC2">
      <w:pPr>
        <w:spacing w:before="120" w:after="0" w:line="360" w:lineRule="auto"/>
        <w:jc w:val="both"/>
        <w:rPr>
          <w:rFonts w:ascii="Arial" w:eastAsia="Times New Roman" w:hAnsi="Arial" w:cs="Arial"/>
          <w:color w:val="292C33"/>
          <w:sz w:val="24"/>
          <w:szCs w:val="24"/>
          <w:lang w:val="en-US"/>
        </w:rPr>
      </w:pPr>
      <w:r w:rsidRPr="0096036B">
        <w:rPr>
          <w:rFonts w:ascii="Arial" w:eastAsia="Times New Roman" w:hAnsi="Arial" w:cs="Arial"/>
          <w:color w:val="292C33"/>
          <w:sz w:val="24"/>
          <w:szCs w:val="24"/>
          <w:lang w:val="en-US"/>
        </w:rPr>
        <w:t xml:space="preserve">In general, when indicators are ratios, aggregates are computed using weights corresponding to the denominator of the ratio. </w:t>
      </w:r>
      <w:r w:rsidR="007E3C21">
        <w:rPr>
          <w:rFonts w:ascii="Arial" w:eastAsia="Times New Roman" w:hAnsi="Arial" w:cs="Arial"/>
          <w:color w:val="292C33"/>
          <w:sz w:val="24"/>
          <w:szCs w:val="24"/>
          <w:lang w:val="en-US"/>
        </w:rPr>
        <w:t xml:space="preserve">Other </w:t>
      </w:r>
      <w:r w:rsidRPr="0096036B">
        <w:rPr>
          <w:rFonts w:ascii="Arial" w:eastAsia="Times New Roman" w:hAnsi="Arial" w:cs="Arial"/>
          <w:color w:val="292C33"/>
          <w:sz w:val="24"/>
          <w:szCs w:val="24"/>
          <w:lang w:val="en-US"/>
        </w:rPr>
        <w:t>methods of aggregation used in</w:t>
      </w:r>
      <w:r w:rsidR="00F76CF9" w:rsidRPr="0096036B">
        <w:rPr>
          <w:rFonts w:ascii="Arial" w:eastAsia="Times New Roman" w:hAnsi="Arial" w:cs="Arial"/>
          <w:color w:val="292C33"/>
          <w:sz w:val="24"/>
          <w:szCs w:val="24"/>
          <w:lang w:val="en-US"/>
        </w:rPr>
        <w:t xml:space="preserve"> the</w:t>
      </w:r>
      <w:r w:rsidRPr="0096036B">
        <w:rPr>
          <w:rFonts w:ascii="Arial" w:eastAsia="Times New Roman" w:hAnsi="Arial" w:cs="Arial"/>
          <w:color w:val="292C33"/>
          <w:sz w:val="24"/>
          <w:szCs w:val="24"/>
          <w:lang w:val="en-US"/>
        </w:rPr>
        <w:t xml:space="preserve"> World Development Indicators </w:t>
      </w:r>
      <w:r w:rsidR="007E3C21">
        <w:rPr>
          <w:rFonts w:ascii="Arial" w:eastAsia="Times New Roman" w:hAnsi="Arial" w:cs="Arial"/>
          <w:color w:val="292C33"/>
          <w:sz w:val="24"/>
          <w:szCs w:val="24"/>
          <w:lang w:val="en-US"/>
        </w:rPr>
        <w:t>are presented as follows</w:t>
      </w:r>
      <w:r w:rsidRPr="0096036B">
        <w:rPr>
          <w:rFonts w:ascii="Arial" w:eastAsia="Times New Roman" w:hAnsi="Arial" w:cs="Arial"/>
          <w:color w:val="292C33"/>
          <w:sz w:val="24"/>
          <w:szCs w:val="24"/>
          <w:lang w:val="en-US"/>
        </w:rPr>
        <w:t>:</w:t>
      </w:r>
    </w:p>
    <w:p w:rsidR="00665EC2" w:rsidRPr="0096036B" w:rsidRDefault="00665EC2" w:rsidP="00665EC2">
      <w:pPr>
        <w:pStyle w:val="ListParagraph"/>
        <w:numPr>
          <w:ilvl w:val="0"/>
          <w:numId w:val="12"/>
        </w:numPr>
        <w:spacing w:before="120" w:after="0" w:line="360" w:lineRule="auto"/>
        <w:jc w:val="both"/>
        <w:rPr>
          <w:rFonts w:ascii="Arial" w:hAnsi="Arial" w:cs="Arial"/>
          <w:color w:val="292C33"/>
          <w:sz w:val="24"/>
          <w:szCs w:val="24"/>
          <w:lang w:val="en-US"/>
        </w:rPr>
      </w:pPr>
      <w:r w:rsidRPr="0096036B">
        <w:rPr>
          <w:rFonts w:ascii="Arial" w:eastAsia="Times New Roman" w:hAnsi="Arial" w:cs="Arial"/>
          <w:color w:val="292C33"/>
          <w:sz w:val="24"/>
          <w:szCs w:val="24"/>
          <w:lang w:val="en-US"/>
        </w:rPr>
        <w:t>For group and world totals denoted in the indicator metadata as</w:t>
      </w:r>
      <w:r w:rsidRPr="0096036B">
        <w:rPr>
          <w:rFonts w:ascii="Arial" w:hAnsi="Arial" w:cs="Arial"/>
          <w:color w:val="292C33"/>
          <w:sz w:val="24"/>
          <w:szCs w:val="24"/>
          <w:lang w:val="en-US"/>
        </w:rPr>
        <w:t xml:space="preserve"> </w:t>
      </w:r>
      <w:r w:rsidRPr="0096036B">
        <w:rPr>
          <w:rFonts w:ascii="Arial" w:hAnsi="Arial" w:cs="Arial"/>
          <w:i/>
          <w:iCs/>
          <w:color w:val="292C33"/>
          <w:sz w:val="24"/>
          <w:szCs w:val="24"/>
          <w:lang w:val="en-US"/>
        </w:rPr>
        <w:t>gap-filled total</w:t>
      </w:r>
      <w:r w:rsidRPr="0096036B">
        <w:rPr>
          <w:rFonts w:ascii="Arial" w:hAnsi="Arial" w:cs="Arial"/>
          <w:color w:val="292C33"/>
          <w:sz w:val="24"/>
          <w:szCs w:val="24"/>
          <w:lang w:val="en-US"/>
        </w:rPr>
        <w:t>, missing data are imputed based on the relationship of the sum of available data to the total in the year of the previous estimate.</w:t>
      </w:r>
    </w:p>
    <w:p w:rsidR="00665EC2" w:rsidRPr="0096036B" w:rsidRDefault="00665EC2" w:rsidP="00665EC2">
      <w:pPr>
        <w:pStyle w:val="ListParagraph"/>
        <w:numPr>
          <w:ilvl w:val="0"/>
          <w:numId w:val="12"/>
        </w:num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For aggregates denoted in the indicator metadata as </w:t>
      </w:r>
      <w:r w:rsidRPr="0096036B">
        <w:rPr>
          <w:rFonts w:ascii="Arial" w:hAnsi="Arial" w:cs="Arial"/>
          <w:i/>
          <w:iCs/>
          <w:color w:val="292C33"/>
          <w:sz w:val="24"/>
          <w:szCs w:val="24"/>
          <w:lang w:val="en-US"/>
        </w:rPr>
        <w:t>sums</w:t>
      </w:r>
      <w:r w:rsidRPr="0096036B">
        <w:rPr>
          <w:rFonts w:ascii="Arial" w:hAnsi="Arial" w:cs="Arial"/>
          <w:color w:val="292C33"/>
          <w:sz w:val="24"/>
          <w:szCs w:val="24"/>
          <w:lang w:val="en-US"/>
        </w:rPr>
        <w:t xml:space="preserve">, missing values are not imputed. Sums are computed if less than a third of the observations in the series or a proxy for the series are missing </w:t>
      </w:r>
      <w:r w:rsidR="00AC5D49" w:rsidRPr="0096036B">
        <w:rPr>
          <w:rFonts w:ascii="Arial" w:hAnsi="Arial" w:cs="Arial"/>
          <w:color w:val="292C33"/>
          <w:sz w:val="24"/>
          <w:szCs w:val="24"/>
          <w:lang w:val="en-US"/>
        </w:rPr>
        <w:t>in each</w:t>
      </w:r>
      <w:r w:rsidRPr="0096036B">
        <w:rPr>
          <w:rFonts w:ascii="Arial" w:hAnsi="Arial" w:cs="Arial"/>
          <w:color w:val="292C33"/>
          <w:sz w:val="24"/>
          <w:szCs w:val="24"/>
          <w:lang w:val="en-US"/>
        </w:rPr>
        <w:t xml:space="preserve"> year.</w:t>
      </w:r>
    </w:p>
    <w:p w:rsidR="00665EC2" w:rsidRPr="0096036B" w:rsidRDefault="00665EC2" w:rsidP="00665EC2">
      <w:pPr>
        <w:pStyle w:val="ListParagraph"/>
        <w:numPr>
          <w:ilvl w:val="0"/>
          <w:numId w:val="12"/>
        </w:num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For aggregates of ratios denoted as </w:t>
      </w:r>
      <w:r w:rsidRPr="0096036B">
        <w:rPr>
          <w:rFonts w:ascii="Arial" w:hAnsi="Arial" w:cs="Arial"/>
          <w:i/>
          <w:iCs/>
          <w:color w:val="292C33"/>
          <w:sz w:val="24"/>
          <w:szCs w:val="24"/>
          <w:lang w:val="en-US"/>
        </w:rPr>
        <w:t>weighted averages</w:t>
      </w:r>
      <w:r w:rsidRPr="0096036B">
        <w:rPr>
          <w:rFonts w:ascii="Arial" w:hAnsi="Arial" w:cs="Arial"/>
          <w:color w:val="292C33"/>
          <w:sz w:val="24"/>
          <w:szCs w:val="24"/>
          <w:lang w:val="en-US"/>
        </w:rPr>
        <w:t xml:space="preserve"> of a ratios (using the value of the </w:t>
      </w:r>
      <w:r w:rsidRPr="0096036B">
        <w:rPr>
          <w:rFonts w:ascii="Arial" w:hAnsi="Arial" w:cs="Arial"/>
          <w:sz w:val="24"/>
          <w:szCs w:val="24"/>
          <w:lang w:val="en-US"/>
        </w:rPr>
        <w:t>denominator</w:t>
      </w:r>
      <w:r w:rsidRPr="0096036B">
        <w:rPr>
          <w:rFonts w:ascii="Arial" w:hAnsi="Arial" w:cs="Arial"/>
          <w:color w:val="292C33"/>
          <w:sz w:val="24"/>
          <w:szCs w:val="24"/>
          <w:lang w:val="en-US"/>
        </w:rPr>
        <w:t xml:space="preserve"> or, in some cases, another indicator as a weight), the aggregate ratios are based on available data.</w:t>
      </w:r>
    </w:p>
    <w:p w:rsidR="00665EC2" w:rsidRPr="0096036B" w:rsidRDefault="00665EC2" w:rsidP="00665EC2">
      <w:pPr>
        <w:pStyle w:val="ListParagraph"/>
        <w:numPr>
          <w:ilvl w:val="0"/>
          <w:numId w:val="12"/>
        </w:num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For aggregates of ratios denoted as </w:t>
      </w:r>
      <w:r w:rsidRPr="0096036B">
        <w:rPr>
          <w:rFonts w:ascii="Arial" w:hAnsi="Arial" w:cs="Arial"/>
          <w:i/>
          <w:iCs/>
          <w:color w:val="292C33"/>
          <w:sz w:val="24"/>
          <w:szCs w:val="24"/>
          <w:lang w:val="en-US"/>
        </w:rPr>
        <w:t>unweighted averages</w:t>
      </w:r>
      <w:r w:rsidRPr="0096036B">
        <w:rPr>
          <w:rFonts w:ascii="Arial" w:hAnsi="Arial" w:cs="Arial"/>
          <w:color w:val="292C33"/>
          <w:sz w:val="24"/>
          <w:szCs w:val="24"/>
          <w:lang w:val="en-US"/>
        </w:rPr>
        <w:t xml:space="preserve">, the aggregate ratios are based on available data. Missing values are assumed to have the same average value as the </w:t>
      </w:r>
      <w:r w:rsidRPr="0096036B">
        <w:rPr>
          <w:rFonts w:ascii="Arial" w:hAnsi="Arial" w:cs="Arial"/>
          <w:sz w:val="24"/>
          <w:szCs w:val="24"/>
          <w:lang w:val="en-US"/>
        </w:rPr>
        <w:t>available</w:t>
      </w:r>
      <w:r w:rsidRPr="0096036B">
        <w:rPr>
          <w:rFonts w:ascii="Arial" w:hAnsi="Arial" w:cs="Arial"/>
          <w:color w:val="292C33"/>
          <w:sz w:val="24"/>
          <w:szCs w:val="24"/>
          <w:lang w:val="en-US"/>
        </w:rPr>
        <w:t xml:space="preserve"> data.</w:t>
      </w:r>
    </w:p>
    <w:p w:rsidR="00665EC2" w:rsidRPr="0096036B" w:rsidRDefault="00665EC2" w:rsidP="00F76CF9">
      <w:pPr>
        <w:pStyle w:val="ListParagraph"/>
        <w:numPr>
          <w:ilvl w:val="0"/>
          <w:numId w:val="12"/>
        </w:num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Aggregates denoted as </w:t>
      </w:r>
      <w:r w:rsidRPr="0096036B">
        <w:rPr>
          <w:rFonts w:ascii="Arial" w:hAnsi="Arial" w:cs="Arial"/>
          <w:i/>
          <w:iCs/>
          <w:color w:val="292C33"/>
          <w:sz w:val="24"/>
          <w:szCs w:val="24"/>
          <w:lang w:val="en-US"/>
        </w:rPr>
        <w:t>medians</w:t>
      </w:r>
      <w:r w:rsidRPr="0096036B">
        <w:rPr>
          <w:rFonts w:ascii="Arial" w:hAnsi="Arial" w:cs="Arial"/>
          <w:color w:val="292C33"/>
          <w:sz w:val="24"/>
          <w:szCs w:val="24"/>
          <w:lang w:val="en-US"/>
        </w:rPr>
        <w:t xml:space="preserve"> in the indicator metadata are medians of the values shown in the table. </w:t>
      </w:r>
      <w:r w:rsidRPr="0096036B">
        <w:rPr>
          <w:rFonts w:ascii="Arial" w:hAnsi="Arial" w:cs="Arial"/>
          <w:sz w:val="24"/>
          <w:szCs w:val="24"/>
          <w:lang w:val="en-US"/>
        </w:rPr>
        <w:t>No</w:t>
      </w:r>
      <w:r w:rsidRPr="0096036B">
        <w:rPr>
          <w:rFonts w:ascii="Arial" w:hAnsi="Arial" w:cs="Arial"/>
          <w:color w:val="292C33"/>
          <w:sz w:val="24"/>
          <w:szCs w:val="24"/>
          <w:lang w:val="en-US"/>
        </w:rPr>
        <w:t xml:space="preserve"> </w:t>
      </w:r>
      <w:r w:rsidR="007E3C21">
        <w:rPr>
          <w:rFonts w:ascii="Arial" w:hAnsi="Arial" w:cs="Arial"/>
          <w:color w:val="292C33"/>
          <w:sz w:val="24"/>
          <w:szCs w:val="24"/>
          <w:lang w:val="en-US"/>
        </w:rPr>
        <w:t xml:space="preserve">median aggregate </w:t>
      </w:r>
      <w:r w:rsidRPr="0096036B">
        <w:rPr>
          <w:rFonts w:ascii="Arial" w:hAnsi="Arial" w:cs="Arial"/>
          <w:color w:val="292C33"/>
          <w:sz w:val="24"/>
          <w:szCs w:val="24"/>
          <w:lang w:val="en-US"/>
        </w:rPr>
        <w:t>value is shown if more than half the observations for countries with a population of more than one (1) million are missing.</w:t>
      </w:r>
      <w:r w:rsidRPr="0096036B">
        <w:rPr>
          <w:rStyle w:val="FootnoteReference"/>
          <w:rFonts w:ascii="Arial" w:hAnsi="Arial" w:cs="Arial"/>
          <w:color w:val="292C33"/>
          <w:sz w:val="24"/>
          <w:szCs w:val="24"/>
          <w:lang w:val="en-US"/>
        </w:rPr>
        <w:footnoteReference w:id="9"/>
      </w:r>
    </w:p>
    <w:p w:rsidR="0084473F" w:rsidRPr="0096036B" w:rsidRDefault="00665EC2" w:rsidP="00665EC2">
      <w:pPr>
        <w:spacing w:before="360" w:after="0" w:line="360" w:lineRule="auto"/>
        <w:jc w:val="both"/>
        <w:rPr>
          <w:rFonts w:ascii="Arial" w:hAnsi="Arial" w:cs="Arial"/>
          <w:b/>
          <w:sz w:val="24"/>
          <w:szCs w:val="24"/>
          <w:lang w:val="en-US"/>
        </w:rPr>
      </w:pPr>
      <w:r w:rsidRPr="0096036B">
        <w:rPr>
          <w:rFonts w:ascii="Arial" w:hAnsi="Arial" w:cs="Arial"/>
          <w:b/>
          <w:sz w:val="24"/>
          <w:szCs w:val="24"/>
          <w:lang w:val="en-US"/>
        </w:rPr>
        <w:t>5</w:t>
      </w:r>
      <w:r w:rsidR="0084473F" w:rsidRPr="0096036B">
        <w:rPr>
          <w:rFonts w:ascii="Arial" w:hAnsi="Arial" w:cs="Arial"/>
          <w:b/>
          <w:sz w:val="24"/>
          <w:szCs w:val="24"/>
          <w:lang w:val="en-US"/>
        </w:rPr>
        <w:t>. Tools, systems, and information technology platform for quality management</w:t>
      </w:r>
    </w:p>
    <w:p w:rsidR="007E3C21" w:rsidRDefault="007E3C21" w:rsidP="002E1D21">
      <w:pPr>
        <w:spacing w:before="120" w:after="0" w:line="360" w:lineRule="auto"/>
        <w:jc w:val="both"/>
        <w:rPr>
          <w:rFonts w:ascii="Arial" w:hAnsi="Arial" w:cs="Arial"/>
          <w:sz w:val="24"/>
          <w:szCs w:val="24"/>
          <w:lang w:val="en-US"/>
        </w:rPr>
      </w:pPr>
      <w:r>
        <w:rPr>
          <w:rFonts w:ascii="Arial" w:hAnsi="Arial" w:cs="Arial"/>
          <w:sz w:val="24"/>
          <w:szCs w:val="24"/>
          <w:lang w:val="en-US"/>
        </w:rPr>
        <w:t>In this chapter, we present various tools and techniques used to ensure quality data during collection, processing, and dissemination of World Development Indicators.</w:t>
      </w:r>
    </w:p>
    <w:p w:rsidR="002E1D21" w:rsidRPr="0096036B" w:rsidRDefault="002E1D21" w:rsidP="002E1D21">
      <w:pPr>
        <w:spacing w:before="120" w:after="0" w:line="360" w:lineRule="auto"/>
        <w:jc w:val="both"/>
        <w:rPr>
          <w:rFonts w:ascii="Arial" w:hAnsi="Arial" w:cs="Arial"/>
          <w:sz w:val="24"/>
          <w:szCs w:val="24"/>
          <w:lang w:val="en-US"/>
        </w:rPr>
      </w:pPr>
      <w:r w:rsidRPr="0096036B">
        <w:rPr>
          <w:rFonts w:ascii="Arial" w:hAnsi="Arial" w:cs="Arial"/>
          <w:sz w:val="24"/>
          <w:szCs w:val="24"/>
          <w:lang w:val="en-US"/>
        </w:rPr>
        <w:t xml:space="preserve">The World Bank </w:t>
      </w:r>
      <w:r w:rsidRPr="0096036B">
        <w:rPr>
          <w:rFonts w:ascii="Arial" w:hAnsi="Arial" w:cs="Arial"/>
          <w:b/>
          <w:sz w:val="24"/>
          <w:szCs w:val="24"/>
          <w:lang w:val="en-US"/>
        </w:rPr>
        <w:t>Data Collection System</w:t>
      </w:r>
      <w:r w:rsidRPr="0096036B">
        <w:rPr>
          <w:rFonts w:ascii="Arial" w:hAnsi="Arial" w:cs="Arial"/>
          <w:sz w:val="24"/>
          <w:szCs w:val="24"/>
          <w:lang w:val="en-US"/>
        </w:rPr>
        <w:t xml:space="preserve"> is an in-house SQL system built to gather data from various sources for processing and dissemination purposes. The Data </w:t>
      </w:r>
      <w:r w:rsidRPr="0096036B">
        <w:rPr>
          <w:rFonts w:ascii="Arial" w:hAnsi="Arial" w:cs="Arial"/>
          <w:sz w:val="24"/>
          <w:szCs w:val="24"/>
          <w:lang w:val="en-US"/>
        </w:rPr>
        <w:lastRenderedPageBreak/>
        <w:t>Collection System is organized into multiple databases. These are thematic (satellite) databases, one “work” or live database (</w:t>
      </w:r>
      <w:r w:rsidR="007E3C21">
        <w:rPr>
          <w:rFonts w:ascii="Arial" w:hAnsi="Arial" w:cs="Arial"/>
          <w:sz w:val="24"/>
          <w:szCs w:val="24"/>
          <w:lang w:val="en-US"/>
        </w:rPr>
        <w:t xml:space="preserve">WDI </w:t>
      </w:r>
      <w:r w:rsidRPr="0096036B">
        <w:rPr>
          <w:rFonts w:ascii="Arial" w:hAnsi="Arial" w:cs="Arial"/>
          <w:sz w:val="24"/>
          <w:szCs w:val="24"/>
          <w:lang w:val="en-US"/>
        </w:rPr>
        <w:t>Working), and one dissemination database (WDI Final).</w:t>
      </w:r>
    </w:p>
    <w:p w:rsidR="002E1D21" w:rsidRPr="0096036B" w:rsidRDefault="002E1D21" w:rsidP="002E1D21">
      <w:pPr>
        <w:spacing w:before="120" w:after="0" w:line="360" w:lineRule="auto"/>
        <w:jc w:val="both"/>
        <w:rPr>
          <w:rFonts w:ascii="Arial" w:hAnsi="Arial" w:cs="Arial"/>
          <w:sz w:val="24"/>
          <w:szCs w:val="24"/>
          <w:lang w:val="en-US"/>
        </w:rPr>
      </w:pPr>
      <w:r w:rsidRPr="0096036B">
        <w:rPr>
          <w:rFonts w:ascii="Arial" w:hAnsi="Arial" w:cs="Arial"/>
          <w:sz w:val="24"/>
          <w:szCs w:val="24"/>
          <w:lang w:val="en-US"/>
        </w:rPr>
        <w:t>Each database has dedicated process(</w:t>
      </w:r>
      <w:proofErr w:type="spellStart"/>
      <w:r w:rsidRPr="0096036B">
        <w:rPr>
          <w:rFonts w:ascii="Arial" w:hAnsi="Arial" w:cs="Arial"/>
          <w:sz w:val="24"/>
          <w:szCs w:val="24"/>
          <w:lang w:val="en-US"/>
        </w:rPr>
        <w:t>es</w:t>
      </w:r>
      <w:proofErr w:type="spellEnd"/>
      <w:r w:rsidRPr="0096036B">
        <w:rPr>
          <w:rFonts w:ascii="Arial" w:hAnsi="Arial" w:cs="Arial"/>
          <w:sz w:val="24"/>
          <w:szCs w:val="24"/>
          <w:lang w:val="en-US"/>
        </w:rPr>
        <w:t>) administered either by the satellite database owner or a central administrator. These processes are used to collect, view/edit, transfer, import/export, process (aggregate/derive), and publish the data. In addition to these functions, the central administrator is responsible for defining variables (countries, series, and time).</w:t>
      </w:r>
    </w:p>
    <w:p w:rsidR="002E1D21" w:rsidRPr="0096036B" w:rsidRDefault="0042480F" w:rsidP="002E1D21">
      <w:pPr>
        <w:spacing w:before="120" w:after="0" w:line="360" w:lineRule="auto"/>
        <w:jc w:val="both"/>
        <w:rPr>
          <w:rFonts w:ascii="Arial" w:hAnsi="Arial" w:cs="Arial"/>
          <w:sz w:val="24"/>
          <w:szCs w:val="24"/>
          <w:lang w:val="en-US"/>
        </w:rPr>
      </w:pPr>
      <w:r w:rsidRPr="0096036B">
        <w:rPr>
          <w:rFonts w:ascii="Arial" w:hAnsi="Arial" w:cs="Arial"/>
          <w:sz w:val="24"/>
          <w:szCs w:val="24"/>
          <w:lang w:val="en-US"/>
        </w:rPr>
        <w:t>The WDI also leverages existing metadata standards to facilitate the data ingestion process.</w:t>
      </w:r>
      <w:r w:rsidRPr="0096036B">
        <w:rPr>
          <w:rFonts w:ascii="Arial" w:hAnsi="Arial" w:cs="Arial"/>
          <w:sz w:val="24"/>
          <w:szCs w:val="24"/>
          <w:lang w:val="en-US"/>
        </w:rPr>
        <w:t xml:space="preserve"> </w:t>
      </w:r>
      <w:r w:rsidR="002E1D21" w:rsidRPr="0096036B">
        <w:rPr>
          <w:rFonts w:ascii="Arial" w:hAnsi="Arial" w:cs="Arial"/>
          <w:sz w:val="24"/>
          <w:szCs w:val="24"/>
          <w:lang w:val="en-US"/>
        </w:rPr>
        <w:t xml:space="preserve">Select WDI structured data are collected using the </w:t>
      </w:r>
      <w:r w:rsidR="002E1D21" w:rsidRPr="0096036B">
        <w:rPr>
          <w:rFonts w:ascii="Arial" w:hAnsi="Arial" w:cs="Arial"/>
          <w:b/>
          <w:sz w:val="24"/>
          <w:szCs w:val="24"/>
          <w:lang w:val="en-US"/>
        </w:rPr>
        <w:t xml:space="preserve">Statistical Data and Metadata </w:t>
      </w:r>
      <w:proofErr w:type="spellStart"/>
      <w:r w:rsidR="002E1D21" w:rsidRPr="0096036B">
        <w:rPr>
          <w:rFonts w:ascii="Arial" w:hAnsi="Arial" w:cs="Arial"/>
          <w:b/>
          <w:sz w:val="24"/>
          <w:szCs w:val="24"/>
          <w:lang w:val="en-US"/>
        </w:rPr>
        <w:t>eXchange</w:t>
      </w:r>
      <w:proofErr w:type="spellEnd"/>
      <w:r w:rsidR="002E1D21" w:rsidRPr="0096036B">
        <w:rPr>
          <w:rFonts w:ascii="Arial" w:hAnsi="Arial" w:cs="Arial"/>
          <w:sz w:val="24"/>
          <w:szCs w:val="24"/>
          <w:lang w:val="en-US"/>
        </w:rPr>
        <w:t xml:space="preserve"> also known as </w:t>
      </w:r>
      <w:r w:rsidR="002E1D21" w:rsidRPr="0096036B">
        <w:rPr>
          <w:rFonts w:ascii="Arial" w:hAnsi="Arial" w:cs="Arial"/>
          <w:b/>
          <w:sz w:val="24"/>
          <w:szCs w:val="24"/>
          <w:lang w:val="en-US"/>
        </w:rPr>
        <w:t>SDMX</w:t>
      </w:r>
      <w:r w:rsidR="002E1D21" w:rsidRPr="0096036B">
        <w:rPr>
          <w:rFonts w:ascii="Arial" w:hAnsi="Arial" w:cs="Arial"/>
          <w:sz w:val="24"/>
          <w:szCs w:val="24"/>
          <w:lang w:val="en-US"/>
        </w:rPr>
        <w:t xml:space="preserve">. This platform stems from an international initiative aiming at standardizing and modernizing the mechanisms and processes for the exchange of statistical data and metadata among international organizations and their member countries. The World Bank is an official sponsor of the SDMX together with six other international organizations. The SDMX is used to collect official statistics in member countries of these organizations in different areas including agriculture, </w:t>
      </w:r>
      <w:r w:rsidR="00A64E72" w:rsidRPr="0096036B">
        <w:rPr>
          <w:rFonts w:ascii="Arial" w:hAnsi="Arial" w:cs="Arial"/>
          <w:sz w:val="24"/>
          <w:szCs w:val="24"/>
          <w:lang w:val="en-US"/>
        </w:rPr>
        <w:t>environment</w:t>
      </w:r>
      <w:r w:rsidR="00A64E72">
        <w:rPr>
          <w:rFonts w:ascii="Arial" w:hAnsi="Arial" w:cs="Arial"/>
          <w:sz w:val="24"/>
          <w:szCs w:val="24"/>
          <w:lang w:val="en-US"/>
        </w:rPr>
        <w:t>,</w:t>
      </w:r>
      <w:r w:rsidR="00A64E72" w:rsidRPr="0096036B">
        <w:rPr>
          <w:rFonts w:ascii="Arial" w:hAnsi="Arial" w:cs="Arial"/>
          <w:sz w:val="24"/>
          <w:szCs w:val="24"/>
          <w:lang w:val="en-US"/>
        </w:rPr>
        <w:t xml:space="preserve"> social</w:t>
      </w:r>
      <w:r w:rsidR="00A64E72">
        <w:rPr>
          <w:rFonts w:ascii="Arial" w:hAnsi="Arial" w:cs="Arial"/>
          <w:sz w:val="24"/>
          <w:szCs w:val="24"/>
          <w:lang w:val="en-US"/>
        </w:rPr>
        <w:t>,</w:t>
      </w:r>
      <w:r w:rsidR="00A64E72" w:rsidRPr="0096036B">
        <w:rPr>
          <w:rFonts w:ascii="Arial" w:hAnsi="Arial" w:cs="Arial"/>
          <w:sz w:val="24"/>
          <w:szCs w:val="24"/>
          <w:lang w:val="en-US"/>
        </w:rPr>
        <w:t xml:space="preserve"> </w:t>
      </w:r>
      <w:r w:rsidR="002E1D21" w:rsidRPr="0096036B">
        <w:rPr>
          <w:rFonts w:ascii="Arial" w:hAnsi="Arial" w:cs="Arial"/>
          <w:sz w:val="24"/>
          <w:szCs w:val="24"/>
          <w:lang w:val="en-US"/>
        </w:rPr>
        <w:t>economic</w:t>
      </w:r>
      <w:r w:rsidR="00A64E72">
        <w:rPr>
          <w:rFonts w:ascii="Arial" w:hAnsi="Arial" w:cs="Arial"/>
          <w:sz w:val="24"/>
          <w:szCs w:val="24"/>
          <w:lang w:val="en-US"/>
        </w:rPr>
        <w:t>.</w:t>
      </w:r>
      <w:r w:rsidR="002E1D21" w:rsidRPr="0096036B">
        <w:rPr>
          <w:rFonts w:ascii="Arial" w:hAnsi="Arial" w:cs="Arial"/>
          <w:sz w:val="24"/>
          <w:szCs w:val="24"/>
          <w:lang w:val="en-US"/>
        </w:rPr>
        <w:t xml:space="preserve"> and financial statistics.</w:t>
      </w:r>
      <w:r w:rsidR="002E1D21" w:rsidRPr="0096036B">
        <w:rPr>
          <w:rStyle w:val="FootnoteReference"/>
          <w:rFonts w:ascii="Arial" w:hAnsi="Arial" w:cs="Arial"/>
          <w:sz w:val="24"/>
          <w:szCs w:val="24"/>
          <w:lang w:val="en-US"/>
        </w:rPr>
        <w:footnoteReference w:id="10"/>
      </w:r>
    </w:p>
    <w:p w:rsidR="002E1D21" w:rsidRPr="0096036B" w:rsidRDefault="002E1D21" w:rsidP="002E1D21">
      <w:pPr>
        <w:spacing w:before="120" w:after="0" w:line="360" w:lineRule="auto"/>
        <w:jc w:val="both"/>
        <w:rPr>
          <w:rFonts w:ascii="Arial" w:hAnsi="Arial" w:cs="Arial"/>
          <w:sz w:val="24"/>
          <w:szCs w:val="24"/>
          <w:lang w:val="en-US"/>
        </w:rPr>
      </w:pPr>
      <w:r w:rsidRPr="0096036B">
        <w:rPr>
          <w:rFonts w:ascii="Arial" w:hAnsi="Arial" w:cs="Arial"/>
          <w:sz w:val="24"/>
          <w:szCs w:val="24"/>
          <w:lang w:val="en-US"/>
        </w:rPr>
        <w:t xml:space="preserve">The Data Exchange works along other </w:t>
      </w:r>
      <w:r w:rsidRPr="0096036B">
        <w:rPr>
          <w:rFonts w:ascii="Arial" w:hAnsi="Arial" w:cs="Arial"/>
          <w:b/>
          <w:sz w:val="24"/>
          <w:szCs w:val="24"/>
          <w:lang w:val="en-US"/>
        </w:rPr>
        <w:t>specialized tools</w:t>
      </w:r>
      <w:r w:rsidRPr="0096036B">
        <w:rPr>
          <w:rFonts w:ascii="Arial" w:hAnsi="Arial" w:cs="Arial"/>
          <w:sz w:val="24"/>
          <w:szCs w:val="24"/>
          <w:lang w:val="en-US"/>
        </w:rPr>
        <w:t xml:space="preserve"> to collect and prepare data for ingestion in the World Development Indicators. These </w:t>
      </w:r>
      <w:r w:rsidR="0075641E">
        <w:rPr>
          <w:rFonts w:ascii="Arial" w:hAnsi="Arial" w:cs="Arial"/>
          <w:sz w:val="24"/>
          <w:szCs w:val="24"/>
          <w:lang w:val="en-US"/>
        </w:rPr>
        <w:t xml:space="preserve">tools </w:t>
      </w:r>
      <w:r w:rsidRPr="0096036B">
        <w:rPr>
          <w:rFonts w:ascii="Arial" w:hAnsi="Arial" w:cs="Arial"/>
          <w:sz w:val="24"/>
          <w:szCs w:val="24"/>
          <w:lang w:val="en-US"/>
        </w:rPr>
        <w:t xml:space="preserve">include but are not limited to the </w:t>
      </w:r>
      <w:bookmarkStart w:id="2" w:name="_Hlk510099712"/>
      <w:r w:rsidRPr="0096036B">
        <w:rPr>
          <w:rFonts w:ascii="Arial" w:hAnsi="Arial" w:cs="Arial"/>
          <w:sz w:val="24"/>
          <w:szCs w:val="24"/>
          <w:lang w:val="en-US"/>
        </w:rPr>
        <w:t>External Debt Reporting System</w:t>
      </w:r>
      <w:bookmarkEnd w:id="2"/>
      <w:r w:rsidRPr="0096036B">
        <w:rPr>
          <w:rFonts w:ascii="Arial" w:hAnsi="Arial" w:cs="Arial"/>
          <w:sz w:val="24"/>
          <w:szCs w:val="24"/>
          <w:lang w:val="en-US"/>
        </w:rPr>
        <w:t xml:space="preserve">, the </w:t>
      </w:r>
      <w:bookmarkStart w:id="3" w:name="_Hlk510099737"/>
      <w:r w:rsidRPr="0096036B">
        <w:rPr>
          <w:rFonts w:ascii="Arial" w:hAnsi="Arial" w:cs="Arial"/>
          <w:sz w:val="24"/>
          <w:szCs w:val="24"/>
          <w:lang w:val="en-US"/>
        </w:rPr>
        <w:t>Joint External Debt Hub</w:t>
      </w:r>
      <w:bookmarkEnd w:id="3"/>
      <w:r w:rsidRPr="0096036B">
        <w:rPr>
          <w:rFonts w:ascii="Arial" w:hAnsi="Arial" w:cs="Arial"/>
          <w:sz w:val="24"/>
          <w:szCs w:val="24"/>
          <w:lang w:val="en-US"/>
        </w:rPr>
        <w:t>, and the International Comparison Program for purchasing power parities.</w:t>
      </w:r>
      <w:r w:rsidRPr="0096036B">
        <w:rPr>
          <w:rStyle w:val="FootnoteReference"/>
          <w:rFonts w:ascii="Arial" w:hAnsi="Arial" w:cs="Arial"/>
          <w:sz w:val="24"/>
          <w:szCs w:val="24"/>
          <w:lang w:val="en-US"/>
        </w:rPr>
        <w:footnoteReference w:id="11"/>
      </w:r>
      <w:r w:rsidRPr="0096036B">
        <w:rPr>
          <w:rFonts w:ascii="Arial" w:hAnsi="Arial" w:cs="Arial"/>
          <w:sz w:val="24"/>
          <w:szCs w:val="24"/>
          <w:lang w:val="en-US"/>
        </w:rPr>
        <w:t xml:space="preserve"> The World Bank </w:t>
      </w:r>
      <w:hyperlink r:id="rId15" w:history="1">
        <w:r w:rsidRPr="0096036B">
          <w:rPr>
            <w:rStyle w:val="Hyperlink"/>
            <w:rFonts w:ascii="Arial" w:hAnsi="Arial" w:cs="Arial"/>
            <w:sz w:val="24"/>
            <w:szCs w:val="24"/>
            <w:lang w:val="en-US"/>
          </w:rPr>
          <w:t>Data Catalogue</w:t>
        </w:r>
      </w:hyperlink>
      <w:r w:rsidRPr="0096036B">
        <w:rPr>
          <w:rFonts w:ascii="Arial" w:hAnsi="Arial" w:cs="Arial"/>
          <w:sz w:val="24"/>
          <w:szCs w:val="24"/>
          <w:lang w:val="en-US"/>
        </w:rPr>
        <w:t xml:space="preserve"> is an umbrella tool for the dissemination of various datasets including </w:t>
      </w:r>
      <w:hyperlink r:id="rId16" w:history="1">
        <w:r w:rsidRPr="0096036B">
          <w:rPr>
            <w:rStyle w:val="Hyperlink"/>
            <w:rFonts w:ascii="Arial" w:hAnsi="Arial" w:cs="Arial"/>
            <w:sz w:val="24"/>
            <w:szCs w:val="24"/>
            <w:lang w:val="en-US"/>
          </w:rPr>
          <w:t>WDI</w:t>
        </w:r>
      </w:hyperlink>
      <w:r w:rsidRPr="0096036B">
        <w:rPr>
          <w:rFonts w:ascii="Arial" w:hAnsi="Arial" w:cs="Arial"/>
          <w:sz w:val="24"/>
          <w:szCs w:val="24"/>
          <w:lang w:val="en-US"/>
        </w:rPr>
        <w:t xml:space="preserve"> and its interactive query tool known as </w:t>
      </w:r>
      <w:hyperlink r:id="rId17" w:history="1">
        <w:proofErr w:type="spellStart"/>
        <w:r w:rsidRPr="0096036B">
          <w:rPr>
            <w:rStyle w:val="Hyperlink"/>
            <w:rFonts w:ascii="Arial" w:hAnsi="Arial" w:cs="Arial"/>
            <w:sz w:val="24"/>
            <w:szCs w:val="24"/>
            <w:lang w:val="en-US"/>
          </w:rPr>
          <w:t>DataBank</w:t>
        </w:r>
        <w:proofErr w:type="spellEnd"/>
      </w:hyperlink>
      <w:r w:rsidRPr="0096036B">
        <w:rPr>
          <w:rFonts w:ascii="Arial" w:hAnsi="Arial" w:cs="Arial"/>
          <w:sz w:val="24"/>
          <w:szCs w:val="24"/>
          <w:lang w:val="en-US"/>
        </w:rPr>
        <w:t xml:space="preserve">. The main gateway to access WDI Data is the </w:t>
      </w:r>
      <w:hyperlink r:id="rId18" w:history="1">
        <w:r w:rsidRPr="0096036B">
          <w:rPr>
            <w:rStyle w:val="Hyperlink"/>
            <w:rFonts w:ascii="Arial" w:hAnsi="Arial" w:cs="Arial"/>
            <w:sz w:val="24"/>
            <w:szCs w:val="24"/>
            <w:lang w:val="en-US"/>
          </w:rPr>
          <w:t>Open Data</w:t>
        </w:r>
      </w:hyperlink>
      <w:r w:rsidRPr="0096036B">
        <w:rPr>
          <w:rFonts w:ascii="Arial" w:hAnsi="Arial" w:cs="Arial"/>
          <w:sz w:val="24"/>
          <w:szCs w:val="24"/>
          <w:lang w:val="en-US"/>
        </w:rPr>
        <w:t xml:space="preserve"> website for indicator level search, visualization, and extraction.</w:t>
      </w:r>
    </w:p>
    <w:p w:rsidR="002E1D21" w:rsidRPr="0096036B" w:rsidRDefault="005E3D18" w:rsidP="002E1D21">
      <w:pPr>
        <w:spacing w:before="360" w:after="0" w:line="360" w:lineRule="auto"/>
        <w:jc w:val="both"/>
        <w:rPr>
          <w:rFonts w:ascii="Arial" w:hAnsi="Arial" w:cs="Arial"/>
          <w:b/>
          <w:sz w:val="24"/>
          <w:szCs w:val="24"/>
          <w:lang w:val="en-US"/>
        </w:rPr>
      </w:pPr>
      <w:r w:rsidRPr="0096036B">
        <w:rPr>
          <w:rFonts w:ascii="Arial" w:hAnsi="Arial" w:cs="Arial"/>
          <w:b/>
          <w:sz w:val="24"/>
          <w:szCs w:val="24"/>
          <w:lang w:val="en-US"/>
        </w:rPr>
        <w:t>6</w:t>
      </w:r>
      <w:r w:rsidR="002E1D21" w:rsidRPr="0096036B">
        <w:rPr>
          <w:rFonts w:ascii="Arial" w:hAnsi="Arial" w:cs="Arial"/>
          <w:b/>
          <w:sz w:val="24"/>
          <w:szCs w:val="24"/>
          <w:lang w:val="en-US"/>
        </w:rPr>
        <w:t xml:space="preserve">. </w:t>
      </w:r>
      <w:r w:rsidR="001C7D68" w:rsidRPr="0096036B">
        <w:rPr>
          <w:rFonts w:ascii="Arial" w:hAnsi="Arial" w:cs="Arial"/>
          <w:b/>
          <w:sz w:val="24"/>
          <w:szCs w:val="24"/>
          <w:lang w:val="en-US"/>
        </w:rPr>
        <w:t>Towards the next generations of the World Development Indicators</w:t>
      </w:r>
    </w:p>
    <w:p w:rsidR="00390C7D" w:rsidRPr="0096036B" w:rsidRDefault="00390C7D" w:rsidP="00390C7D">
      <w:p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While recognizing the importance of the World Development Indicators, with its high profile and exceptional exposure, it remains clear that this flagship product does not </w:t>
      </w:r>
      <w:r w:rsidRPr="0096036B">
        <w:rPr>
          <w:rFonts w:ascii="Arial" w:hAnsi="Arial" w:cs="Arial"/>
          <w:color w:val="292C33"/>
          <w:sz w:val="24"/>
          <w:szCs w:val="24"/>
          <w:lang w:val="en-US"/>
        </w:rPr>
        <w:lastRenderedPageBreak/>
        <w:t xml:space="preserve">cover all the needs and/or every aspect of development data </w:t>
      </w:r>
      <w:r w:rsidR="00AC5D49" w:rsidRPr="0096036B">
        <w:rPr>
          <w:rFonts w:ascii="Arial" w:hAnsi="Arial" w:cs="Arial"/>
          <w:color w:val="292C33"/>
          <w:sz w:val="24"/>
          <w:szCs w:val="24"/>
          <w:lang w:val="en-US"/>
        </w:rPr>
        <w:t>needs</w:t>
      </w:r>
      <w:r w:rsidRPr="0096036B">
        <w:rPr>
          <w:rFonts w:ascii="Arial" w:hAnsi="Arial" w:cs="Arial"/>
          <w:color w:val="292C33"/>
          <w:sz w:val="24"/>
          <w:szCs w:val="24"/>
          <w:lang w:val="en-US"/>
        </w:rPr>
        <w:t xml:space="preserve"> expressed by the users’ com</w:t>
      </w:r>
      <w:r w:rsidR="00A67BF8" w:rsidRPr="0096036B">
        <w:rPr>
          <w:rFonts w:ascii="Arial" w:hAnsi="Arial" w:cs="Arial"/>
          <w:color w:val="292C33"/>
          <w:sz w:val="24"/>
          <w:szCs w:val="24"/>
          <w:lang w:val="en-US"/>
        </w:rPr>
        <w:t>munity.</w:t>
      </w:r>
    </w:p>
    <w:p w:rsidR="001C7D68" w:rsidRPr="0096036B" w:rsidRDefault="00B47A3A" w:rsidP="001C7D68">
      <w:p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The World Development Indicators is leveraging </w:t>
      </w:r>
      <w:r w:rsidR="00A64E72" w:rsidRPr="0096036B">
        <w:rPr>
          <w:rFonts w:ascii="Arial" w:hAnsi="Arial" w:cs="Arial"/>
          <w:color w:val="292C33"/>
          <w:sz w:val="24"/>
          <w:szCs w:val="24"/>
          <w:lang w:val="en-US"/>
        </w:rPr>
        <w:t>recent technologies</w:t>
      </w:r>
      <w:r w:rsidRPr="0096036B">
        <w:rPr>
          <w:rFonts w:ascii="Arial" w:hAnsi="Arial" w:cs="Arial"/>
          <w:color w:val="292C33"/>
          <w:sz w:val="24"/>
          <w:szCs w:val="24"/>
          <w:lang w:val="en-US"/>
        </w:rPr>
        <w:t xml:space="preserve"> and data science techniques to automate </w:t>
      </w:r>
      <w:r w:rsidR="0075641E">
        <w:rPr>
          <w:rFonts w:ascii="Arial" w:hAnsi="Arial" w:cs="Arial"/>
          <w:color w:val="292C33"/>
          <w:sz w:val="24"/>
          <w:szCs w:val="24"/>
          <w:lang w:val="en-US"/>
        </w:rPr>
        <w:t xml:space="preserve">the </w:t>
      </w:r>
      <w:r w:rsidRPr="0096036B">
        <w:rPr>
          <w:rFonts w:ascii="Arial" w:hAnsi="Arial" w:cs="Arial"/>
          <w:color w:val="292C33"/>
          <w:sz w:val="24"/>
          <w:szCs w:val="24"/>
          <w:lang w:val="en-US"/>
        </w:rPr>
        <w:t xml:space="preserve">production of the World Development Indicators. </w:t>
      </w:r>
      <w:r w:rsidR="008951E6" w:rsidRPr="0096036B">
        <w:rPr>
          <w:rFonts w:ascii="Arial" w:hAnsi="Arial" w:cs="Arial"/>
          <w:color w:val="292C33"/>
          <w:sz w:val="24"/>
          <w:szCs w:val="24"/>
          <w:lang w:val="en-US"/>
        </w:rPr>
        <w:t xml:space="preserve">It has </w:t>
      </w:r>
      <w:r w:rsidR="001C7D68" w:rsidRPr="0096036B">
        <w:rPr>
          <w:rFonts w:ascii="Arial" w:hAnsi="Arial" w:cs="Arial"/>
          <w:color w:val="292C33"/>
          <w:sz w:val="24"/>
          <w:szCs w:val="24"/>
          <w:lang w:val="en-US"/>
        </w:rPr>
        <w:t xml:space="preserve">recently migrated from its </w:t>
      </w:r>
      <w:r w:rsidR="00DE7543" w:rsidRPr="0096036B">
        <w:rPr>
          <w:rFonts w:ascii="Arial" w:hAnsi="Arial" w:cs="Arial"/>
          <w:color w:val="292C33"/>
          <w:sz w:val="24"/>
          <w:szCs w:val="24"/>
          <w:lang w:val="en-US"/>
        </w:rPr>
        <w:t xml:space="preserve">popular </w:t>
      </w:r>
      <w:r w:rsidR="001C7D68" w:rsidRPr="0096036B">
        <w:rPr>
          <w:rFonts w:ascii="Arial" w:hAnsi="Arial" w:cs="Arial"/>
          <w:color w:val="292C33"/>
          <w:sz w:val="24"/>
          <w:szCs w:val="24"/>
          <w:lang w:val="en-US"/>
        </w:rPr>
        <w:t xml:space="preserve">online data query tools to </w:t>
      </w:r>
      <w:r w:rsidR="00A64E72" w:rsidRPr="0096036B">
        <w:rPr>
          <w:rFonts w:ascii="Arial" w:hAnsi="Arial" w:cs="Arial"/>
          <w:color w:val="292C33"/>
          <w:sz w:val="24"/>
          <w:szCs w:val="24"/>
          <w:lang w:val="en-US"/>
        </w:rPr>
        <w:t>a mobile responsive web technology</w:t>
      </w:r>
      <w:r w:rsidR="001C7D68" w:rsidRPr="0096036B">
        <w:rPr>
          <w:rFonts w:ascii="Arial" w:hAnsi="Arial" w:cs="Arial"/>
          <w:color w:val="292C33"/>
          <w:sz w:val="24"/>
          <w:szCs w:val="24"/>
          <w:lang w:val="en-US"/>
        </w:rPr>
        <w:t xml:space="preserve">. What plans are </w:t>
      </w:r>
      <w:r w:rsidR="00A64E72" w:rsidRPr="0096036B">
        <w:rPr>
          <w:rFonts w:ascii="Arial" w:hAnsi="Arial" w:cs="Arial"/>
          <w:color w:val="292C33"/>
          <w:sz w:val="24"/>
          <w:szCs w:val="24"/>
          <w:lang w:val="en-US"/>
        </w:rPr>
        <w:t>foreseen</w:t>
      </w:r>
      <w:r w:rsidR="001C7D68" w:rsidRPr="0096036B">
        <w:rPr>
          <w:rFonts w:ascii="Arial" w:hAnsi="Arial" w:cs="Arial"/>
          <w:color w:val="292C33"/>
          <w:sz w:val="24"/>
          <w:szCs w:val="24"/>
          <w:lang w:val="en-US"/>
        </w:rPr>
        <w:t xml:space="preserve"> for the next generation of World Development Indicators?</w:t>
      </w:r>
    </w:p>
    <w:p w:rsidR="001C7D68" w:rsidRPr="0096036B" w:rsidRDefault="001C7D68" w:rsidP="001C7D68">
      <w:p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On data quality side, the World Development Indicators processes focus mostly on ad-hoc data checking with abilities to perform select comparisons on a rather small subset of the whole database.</w:t>
      </w:r>
      <w:r w:rsidR="00FB3780" w:rsidRPr="0096036B">
        <w:rPr>
          <w:rFonts w:ascii="Arial" w:hAnsi="Arial" w:cs="Arial"/>
          <w:color w:val="292C33"/>
          <w:sz w:val="24"/>
          <w:szCs w:val="24"/>
          <w:lang w:val="en-US"/>
        </w:rPr>
        <w:t xml:space="preserve"> </w:t>
      </w:r>
      <w:r w:rsidRPr="0096036B">
        <w:rPr>
          <w:rFonts w:ascii="Arial" w:hAnsi="Arial" w:cs="Arial"/>
          <w:color w:val="292C33"/>
          <w:sz w:val="24"/>
          <w:szCs w:val="24"/>
          <w:lang w:val="en-US"/>
        </w:rPr>
        <w:t>Improving data quality in the World Development Indicators will require a comprehensive strategy with short, medium, and long-term perspectives.</w:t>
      </w:r>
    </w:p>
    <w:p w:rsidR="001C7D68" w:rsidRPr="0096036B" w:rsidRDefault="001C7D68" w:rsidP="001C7D68">
      <w:p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In the </w:t>
      </w:r>
      <w:r w:rsidRPr="0096036B">
        <w:rPr>
          <w:rFonts w:ascii="Arial" w:hAnsi="Arial" w:cs="Arial"/>
          <w:i/>
          <w:color w:val="292C33"/>
          <w:sz w:val="24"/>
          <w:szCs w:val="24"/>
          <w:lang w:val="en-US"/>
        </w:rPr>
        <w:t>short term</w:t>
      </w:r>
      <w:r w:rsidRPr="0096036B">
        <w:rPr>
          <w:rFonts w:ascii="Arial" w:hAnsi="Arial" w:cs="Arial"/>
          <w:color w:val="292C33"/>
          <w:sz w:val="24"/>
          <w:szCs w:val="24"/>
          <w:lang w:val="en-US"/>
        </w:rPr>
        <w:t xml:space="preserve">, </w:t>
      </w:r>
      <w:r w:rsidR="008951E6" w:rsidRPr="0096036B">
        <w:rPr>
          <w:rFonts w:ascii="Arial" w:hAnsi="Arial" w:cs="Arial"/>
          <w:color w:val="292C33"/>
          <w:sz w:val="24"/>
          <w:szCs w:val="24"/>
          <w:lang w:val="en-US"/>
        </w:rPr>
        <w:t>t</w:t>
      </w:r>
      <w:r w:rsidRPr="0096036B">
        <w:rPr>
          <w:rFonts w:ascii="Arial" w:hAnsi="Arial" w:cs="Arial"/>
          <w:color w:val="292C33"/>
          <w:sz w:val="24"/>
          <w:szCs w:val="24"/>
          <w:lang w:val="en-US"/>
        </w:rPr>
        <w:t xml:space="preserve">he team is working on plans to identify areas of concern and mitigate potential risks including data edit, sensitivity </w:t>
      </w:r>
      <w:r w:rsidR="00A64E72" w:rsidRPr="0096036B">
        <w:rPr>
          <w:rFonts w:ascii="Arial" w:hAnsi="Arial" w:cs="Arial"/>
          <w:color w:val="292C33"/>
          <w:sz w:val="24"/>
          <w:szCs w:val="24"/>
          <w:lang w:val="en-US"/>
        </w:rPr>
        <w:t>for</w:t>
      </w:r>
      <w:r w:rsidRPr="0096036B">
        <w:rPr>
          <w:rFonts w:ascii="Arial" w:hAnsi="Arial" w:cs="Arial"/>
          <w:color w:val="292C33"/>
          <w:sz w:val="24"/>
          <w:szCs w:val="24"/>
          <w:lang w:val="en-US"/>
        </w:rPr>
        <w:t xml:space="preserve"> identifying errors, and what discrepancies could be tolerated.</w:t>
      </w:r>
    </w:p>
    <w:p w:rsidR="001C7D68" w:rsidRPr="0096036B" w:rsidRDefault="001C7D68" w:rsidP="001C7D68">
      <w:pPr>
        <w:spacing w:before="120" w:after="0" w:line="360" w:lineRule="auto"/>
        <w:jc w:val="both"/>
        <w:rPr>
          <w:rFonts w:ascii="Arial" w:hAnsi="Arial" w:cs="Arial"/>
          <w:color w:val="292C33"/>
          <w:sz w:val="24"/>
          <w:szCs w:val="24"/>
          <w:lang w:val="en-US"/>
        </w:rPr>
      </w:pPr>
      <w:r w:rsidRPr="00AC5D49">
        <w:rPr>
          <w:rFonts w:ascii="Arial" w:hAnsi="Arial" w:cs="Arial"/>
          <w:color w:val="292C33"/>
          <w:sz w:val="24"/>
          <w:szCs w:val="24"/>
          <w:lang w:val="en-US"/>
        </w:rPr>
        <w:t xml:space="preserve">In the </w:t>
      </w:r>
      <w:r w:rsidRPr="00AC5D49">
        <w:rPr>
          <w:rFonts w:ascii="Arial" w:hAnsi="Arial" w:cs="Arial"/>
          <w:i/>
          <w:color w:val="292C33"/>
          <w:sz w:val="24"/>
          <w:szCs w:val="24"/>
          <w:lang w:val="en-US"/>
        </w:rPr>
        <w:t>medium term</w:t>
      </w:r>
      <w:r w:rsidRPr="00AC5D49">
        <w:rPr>
          <w:rFonts w:ascii="Arial" w:hAnsi="Arial" w:cs="Arial"/>
          <w:color w:val="292C33"/>
          <w:sz w:val="24"/>
          <w:szCs w:val="24"/>
          <w:lang w:val="en-US"/>
        </w:rPr>
        <w:t xml:space="preserve">, </w:t>
      </w:r>
      <w:r w:rsidR="008951E6" w:rsidRPr="00AC5D49">
        <w:rPr>
          <w:rFonts w:ascii="Arial" w:hAnsi="Arial" w:cs="Arial"/>
          <w:color w:val="292C33"/>
          <w:sz w:val="24"/>
          <w:szCs w:val="24"/>
          <w:lang w:val="en-US"/>
        </w:rPr>
        <w:t xml:space="preserve">we are reducing the </w:t>
      </w:r>
      <w:r w:rsidRPr="00AC5D49">
        <w:rPr>
          <w:rFonts w:ascii="Arial" w:hAnsi="Arial" w:cs="Arial"/>
          <w:color w:val="292C33"/>
          <w:sz w:val="24"/>
          <w:szCs w:val="24"/>
          <w:lang w:val="en-US"/>
        </w:rPr>
        <w:t xml:space="preserve">time </w:t>
      </w:r>
      <w:r w:rsidR="00AC5D49" w:rsidRPr="00AC5D49">
        <w:rPr>
          <w:rFonts w:ascii="Arial" w:hAnsi="Arial" w:cs="Arial"/>
          <w:color w:val="292C33"/>
          <w:sz w:val="24"/>
          <w:szCs w:val="24"/>
          <w:lang w:val="en-US"/>
        </w:rPr>
        <w:t>need</w:t>
      </w:r>
      <w:r w:rsidR="00AC5D49">
        <w:rPr>
          <w:rFonts w:ascii="Arial" w:hAnsi="Arial" w:cs="Arial"/>
          <w:color w:val="292C33"/>
          <w:sz w:val="24"/>
          <w:szCs w:val="24"/>
          <w:lang w:val="en-US"/>
        </w:rPr>
        <w:t>ed</w:t>
      </w:r>
      <w:r w:rsidR="00AC5D49" w:rsidRPr="00AC5D49">
        <w:rPr>
          <w:rFonts w:ascii="Arial" w:hAnsi="Arial" w:cs="Arial"/>
          <w:color w:val="292C33"/>
          <w:sz w:val="24"/>
          <w:szCs w:val="24"/>
          <w:lang w:val="en-US"/>
        </w:rPr>
        <w:t xml:space="preserve"> </w:t>
      </w:r>
      <w:r w:rsidRPr="00AC5D49">
        <w:rPr>
          <w:rFonts w:ascii="Arial" w:hAnsi="Arial" w:cs="Arial"/>
          <w:color w:val="292C33"/>
          <w:sz w:val="24"/>
          <w:szCs w:val="24"/>
          <w:lang w:val="en-US"/>
        </w:rPr>
        <w:t xml:space="preserve">to make the data available to users from </w:t>
      </w:r>
      <w:r w:rsidR="00AC5D49" w:rsidRPr="00AC5D49">
        <w:rPr>
          <w:rFonts w:ascii="Arial" w:hAnsi="Arial" w:cs="Arial"/>
          <w:color w:val="292C33"/>
          <w:sz w:val="24"/>
          <w:szCs w:val="24"/>
          <w:lang w:val="en-US"/>
        </w:rPr>
        <w:t xml:space="preserve">when it is accessed at </w:t>
      </w:r>
      <w:r w:rsidRPr="00AC5D49">
        <w:rPr>
          <w:rFonts w:ascii="Arial" w:hAnsi="Arial" w:cs="Arial"/>
          <w:color w:val="292C33"/>
          <w:sz w:val="24"/>
          <w:szCs w:val="24"/>
          <w:lang w:val="en-US"/>
        </w:rPr>
        <w:t xml:space="preserve">sources. We </w:t>
      </w:r>
      <w:r w:rsidR="00AC5D49">
        <w:rPr>
          <w:rFonts w:ascii="Arial" w:hAnsi="Arial" w:cs="Arial"/>
          <w:color w:val="292C33"/>
          <w:sz w:val="24"/>
          <w:szCs w:val="24"/>
          <w:lang w:val="en-US"/>
        </w:rPr>
        <w:t>are leveraging</w:t>
      </w:r>
      <w:r w:rsidRPr="00AC5D49">
        <w:rPr>
          <w:rFonts w:ascii="Arial" w:hAnsi="Arial" w:cs="Arial"/>
          <w:color w:val="292C33"/>
          <w:sz w:val="24"/>
          <w:szCs w:val="24"/>
          <w:lang w:val="en-US"/>
        </w:rPr>
        <w:t xml:space="preserve"> on technology to improve the process while keeping the integrity of the data.</w:t>
      </w:r>
    </w:p>
    <w:p w:rsidR="008951E6" w:rsidRPr="0096036B" w:rsidRDefault="008951E6" w:rsidP="008951E6">
      <w:pPr>
        <w:spacing w:before="120" w:after="0" w:line="360" w:lineRule="auto"/>
        <w:jc w:val="both"/>
        <w:rPr>
          <w:rFonts w:ascii="Arial" w:hAnsi="Arial" w:cs="Arial"/>
          <w:color w:val="292C33"/>
          <w:sz w:val="24"/>
          <w:szCs w:val="24"/>
          <w:lang w:val="en-US"/>
        </w:rPr>
      </w:pPr>
      <w:r w:rsidRPr="00AC5D49">
        <w:rPr>
          <w:rFonts w:ascii="Arial" w:hAnsi="Arial" w:cs="Arial"/>
          <w:color w:val="292C33"/>
          <w:sz w:val="24"/>
          <w:szCs w:val="24"/>
          <w:lang w:val="en-US"/>
        </w:rPr>
        <w:t xml:space="preserve">As indicated earlier, one of the greatest value added to original data received by the Bank through WDI is the aggregation of – and derivation </w:t>
      </w:r>
      <w:r w:rsidR="00AC5D49" w:rsidRPr="00AC5D49">
        <w:rPr>
          <w:rFonts w:ascii="Arial" w:hAnsi="Arial" w:cs="Arial"/>
          <w:color w:val="292C33"/>
          <w:sz w:val="24"/>
          <w:szCs w:val="24"/>
          <w:lang w:val="en-US"/>
        </w:rPr>
        <w:t>from –</w:t>
      </w:r>
      <w:r w:rsidRPr="00AC5D49">
        <w:rPr>
          <w:rFonts w:ascii="Arial" w:hAnsi="Arial" w:cs="Arial"/>
          <w:color w:val="292C33"/>
          <w:sz w:val="24"/>
          <w:szCs w:val="24"/>
          <w:lang w:val="en-US"/>
        </w:rPr>
        <w:t xml:space="preserve"> select indicators. </w:t>
      </w:r>
      <w:r w:rsidR="0001144E" w:rsidRPr="00AC5D49">
        <w:rPr>
          <w:rFonts w:ascii="Arial" w:hAnsi="Arial" w:cs="Arial"/>
          <w:color w:val="292C33"/>
          <w:sz w:val="24"/>
          <w:szCs w:val="24"/>
          <w:lang w:val="en-US"/>
        </w:rPr>
        <w:t xml:space="preserve">The team is working </w:t>
      </w:r>
      <w:r w:rsidRPr="00AC5D49">
        <w:rPr>
          <w:rFonts w:ascii="Arial" w:hAnsi="Arial" w:cs="Arial"/>
          <w:color w:val="292C33"/>
          <w:sz w:val="24"/>
          <w:szCs w:val="24"/>
          <w:lang w:val="en-US"/>
        </w:rPr>
        <w:t xml:space="preserve">to determine the soundness of </w:t>
      </w:r>
      <w:r w:rsidR="0001144E" w:rsidRPr="00AC5D49">
        <w:rPr>
          <w:rFonts w:ascii="Arial" w:hAnsi="Arial" w:cs="Arial"/>
          <w:color w:val="292C33"/>
          <w:sz w:val="24"/>
          <w:szCs w:val="24"/>
          <w:lang w:val="en-US"/>
        </w:rPr>
        <w:t xml:space="preserve">current </w:t>
      </w:r>
      <w:r w:rsidRPr="00AC5D49">
        <w:rPr>
          <w:rFonts w:ascii="Arial" w:hAnsi="Arial" w:cs="Arial"/>
          <w:color w:val="292C33"/>
          <w:sz w:val="24"/>
          <w:szCs w:val="24"/>
          <w:lang w:val="en-US"/>
        </w:rPr>
        <w:t xml:space="preserve">methods and </w:t>
      </w:r>
      <w:r w:rsidR="0001144E" w:rsidRPr="00AC5D49">
        <w:rPr>
          <w:rFonts w:ascii="Arial" w:hAnsi="Arial" w:cs="Arial"/>
          <w:color w:val="292C33"/>
          <w:sz w:val="24"/>
          <w:szCs w:val="24"/>
          <w:lang w:val="en-US"/>
        </w:rPr>
        <w:t xml:space="preserve">establish protocols for aggregation and indicators selection - </w:t>
      </w:r>
      <w:r w:rsidRPr="00AC5D49">
        <w:rPr>
          <w:rFonts w:ascii="Arial" w:hAnsi="Arial" w:cs="Arial"/>
          <w:color w:val="292C33"/>
          <w:sz w:val="24"/>
          <w:szCs w:val="24"/>
          <w:lang w:val="en-US"/>
        </w:rPr>
        <w:t>which indicators to keep, which ones to drop, and what new indicators could be explored?</w:t>
      </w:r>
    </w:p>
    <w:p w:rsidR="001C7D68" w:rsidRPr="0096036B" w:rsidRDefault="00A67BF8" w:rsidP="001C7D68">
      <w:pPr>
        <w:spacing w:before="120" w:after="0" w:line="360" w:lineRule="auto"/>
        <w:jc w:val="both"/>
        <w:rPr>
          <w:rFonts w:ascii="Arial" w:hAnsi="Arial" w:cs="Arial"/>
          <w:color w:val="292C33"/>
          <w:sz w:val="24"/>
          <w:szCs w:val="24"/>
          <w:lang w:val="en-US"/>
        </w:rPr>
      </w:pPr>
      <w:r w:rsidRPr="0096036B">
        <w:rPr>
          <w:rFonts w:ascii="Arial" w:hAnsi="Arial" w:cs="Arial"/>
          <w:color w:val="292C33"/>
          <w:sz w:val="24"/>
          <w:szCs w:val="24"/>
          <w:lang w:val="en-US"/>
        </w:rPr>
        <w:t xml:space="preserve">In the longer term, the data quality processes will </w:t>
      </w:r>
      <w:r w:rsidR="00AC5D49" w:rsidRPr="0096036B">
        <w:rPr>
          <w:rFonts w:ascii="Arial" w:hAnsi="Arial" w:cs="Arial"/>
          <w:color w:val="292C33"/>
          <w:sz w:val="24"/>
          <w:szCs w:val="24"/>
          <w:lang w:val="en-US"/>
        </w:rPr>
        <w:t>consider</w:t>
      </w:r>
      <w:r w:rsidRPr="0096036B">
        <w:rPr>
          <w:rFonts w:ascii="Arial" w:hAnsi="Arial" w:cs="Arial"/>
          <w:color w:val="292C33"/>
          <w:sz w:val="24"/>
          <w:szCs w:val="24"/>
          <w:lang w:val="en-US"/>
        </w:rPr>
        <w:t xml:space="preserve"> expansion to </w:t>
      </w:r>
      <w:r w:rsidR="001C7D68" w:rsidRPr="0096036B">
        <w:rPr>
          <w:rFonts w:ascii="Arial" w:hAnsi="Arial" w:cs="Arial"/>
          <w:color w:val="292C33"/>
          <w:sz w:val="24"/>
          <w:szCs w:val="24"/>
          <w:lang w:val="en-US"/>
        </w:rPr>
        <w:t>two categories namely sub-national and high frequency time series.</w:t>
      </w:r>
    </w:p>
    <w:p w:rsidR="001C7D68" w:rsidRPr="0096036B" w:rsidRDefault="00AC5D49" w:rsidP="001C7D68">
      <w:pPr>
        <w:spacing w:before="120" w:after="0" w:line="360" w:lineRule="auto"/>
        <w:jc w:val="both"/>
        <w:rPr>
          <w:rFonts w:ascii="Arial" w:hAnsi="Arial" w:cs="Arial"/>
          <w:color w:val="292C33"/>
          <w:sz w:val="24"/>
          <w:szCs w:val="24"/>
          <w:lang w:val="en-US"/>
        </w:rPr>
      </w:pPr>
      <w:r w:rsidRPr="00AC5D49">
        <w:rPr>
          <w:rFonts w:ascii="Arial" w:hAnsi="Arial" w:cs="Arial"/>
          <w:color w:val="292C33"/>
          <w:sz w:val="24"/>
          <w:szCs w:val="24"/>
          <w:lang w:val="en-US"/>
        </w:rPr>
        <w:t>O</w:t>
      </w:r>
      <w:r w:rsidR="001C7D68" w:rsidRPr="0096036B">
        <w:rPr>
          <w:rFonts w:ascii="Arial" w:hAnsi="Arial" w:cs="Arial"/>
          <w:color w:val="292C33"/>
          <w:sz w:val="24"/>
          <w:szCs w:val="24"/>
          <w:lang w:val="en-US"/>
        </w:rPr>
        <w:t>ver the years, the World Bank operations have come across project</w:t>
      </w:r>
      <w:r>
        <w:rPr>
          <w:rFonts w:ascii="Arial" w:hAnsi="Arial" w:cs="Arial"/>
          <w:color w:val="292C33"/>
          <w:sz w:val="24"/>
          <w:szCs w:val="24"/>
          <w:lang w:val="en-US"/>
        </w:rPr>
        <w:t>s</w:t>
      </w:r>
      <w:r w:rsidR="001C7D68" w:rsidRPr="0096036B">
        <w:rPr>
          <w:rFonts w:ascii="Arial" w:hAnsi="Arial" w:cs="Arial"/>
          <w:color w:val="292C33"/>
          <w:sz w:val="24"/>
          <w:szCs w:val="24"/>
          <w:lang w:val="en-US"/>
        </w:rPr>
        <w:t xml:space="preserve"> for which there was a need to disaggregate data within country boundaries. Multiple sectors were covered including environment, population and even economic activities. Some of the phenomenon being observed even ha</w:t>
      </w:r>
      <w:r w:rsidR="00BB1AD0">
        <w:rPr>
          <w:rFonts w:ascii="Arial" w:hAnsi="Arial" w:cs="Arial"/>
          <w:color w:val="292C33"/>
          <w:sz w:val="24"/>
          <w:szCs w:val="24"/>
          <w:lang w:val="en-US"/>
        </w:rPr>
        <w:t>ve</w:t>
      </w:r>
      <w:r w:rsidR="001C7D68" w:rsidRPr="0096036B">
        <w:rPr>
          <w:rFonts w:ascii="Arial" w:hAnsi="Arial" w:cs="Arial"/>
          <w:color w:val="292C33"/>
          <w:sz w:val="24"/>
          <w:szCs w:val="24"/>
          <w:lang w:val="en-US"/>
        </w:rPr>
        <w:t xml:space="preserve"> a time dimension making their structure a bit more complex than the </w:t>
      </w:r>
      <w:r>
        <w:rPr>
          <w:rFonts w:ascii="Arial" w:hAnsi="Arial" w:cs="Arial"/>
          <w:color w:val="292C33"/>
          <w:sz w:val="24"/>
          <w:szCs w:val="24"/>
          <w:lang w:val="en-US"/>
        </w:rPr>
        <w:t>current</w:t>
      </w:r>
      <w:r w:rsidR="001C7D68" w:rsidRPr="0096036B">
        <w:rPr>
          <w:rFonts w:ascii="Arial" w:hAnsi="Arial" w:cs="Arial"/>
          <w:color w:val="292C33"/>
          <w:sz w:val="24"/>
          <w:szCs w:val="24"/>
          <w:lang w:val="en-US"/>
        </w:rPr>
        <w:t xml:space="preserve"> WDI records</w:t>
      </w:r>
      <w:r>
        <w:rPr>
          <w:rFonts w:ascii="Arial" w:hAnsi="Arial" w:cs="Arial"/>
          <w:color w:val="292C33"/>
          <w:sz w:val="24"/>
          <w:szCs w:val="24"/>
          <w:lang w:val="en-US"/>
        </w:rPr>
        <w:t xml:space="preserve"> system</w:t>
      </w:r>
      <w:r w:rsidR="001C7D68" w:rsidRPr="0096036B">
        <w:rPr>
          <w:rFonts w:ascii="Arial" w:hAnsi="Arial" w:cs="Arial"/>
          <w:color w:val="292C33"/>
          <w:sz w:val="24"/>
          <w:szCs w:val="24"/>
          <w:lang w:val="en-US"/>
        </w:rPr>
        <w:t>.</w:t>
      </w:r>
    </w:p>
    <w:p w:rsidR="001C7D68" w:rsidRPr="0096036B" w:rsidRDefault="00AC5D49" w:rsidP="001C7D68">
      <w:pPr>
        <w:spacing w:before="120" w:after="0" w:line="360" w:lineRule="auto"/>
        <w:jc w:val="both"/>
        <w:rPr>
          <w:rFonts w:ascii="Arial" w:hAnsi="Arial" w:cs="Arial"/>
          <w:color w:val="292C33"/>
          <w:sz w:val="24"/>
          <w:szCs w:val="24"/>
          <w:lang w:val="en-US"/>
        </w:rPr>
      </w:pPr>
      <w:r w:rsidRPr="00AC5D49">
        <w:rPr>
          <w:rFonts w:ascii="Arial" w:hAnsi="Arial" w:cs="Arial"/>
          <w:color w:val="292C33"/>
          <w:sz w:val="24"/>
          <w:szCs w:val="24"/>
          <w:lang w:val="en-US"/>
        </w:rPr>
        <w:t>A</w:t>
      </w:r>
      <w:r w:rsidR="001C7D68" w:rsidRPr="0096036B">
        <w:rPr>
          <w:rFonts w:ascii="Arial" w:hAnsi="Arial" w:cs="Arial"/>
          <w:color w:val="292C33"/>
          <w:sz w:val="24"/>
          <w:szCs w:val="24"/>
          <w:lang w:val="en-US"/>
        </w:rPr>
        <w:t xml:space="preserve">lso, some areas of global development require data with frequencies higher than the annual data collected in WDI. Commodity prices, exchange rates, environmental </w:t>
      </w:r>
      <w:r w:rsidR="001C7D68" w:rsidRPr="0096036B">
        <w:rPr>
          <w:rFonts w:ascii="Arial" w:hAnsi="Arial" w:cs="Arial"/>
          <w:color w:val="292C33"/>
          <w:sz w:val="24"/>
          <w:szCs w:val="24"/>
          <w:lang w:val="en-US"/>
        </w:rPr>
        <w:lastRenderedPageBreak/>
        <w:t>measures (e.g. weather), and market indexes are crucial to knowledge about development matters</w:t>
      </w:r>
      <w:r>
        <w:rPr>
          <w:rFonts w:ascii="Arial" w:hAnsi="Arial" w:cs="Arial"/>
          <w:color w:val="292C33"/>
          <w:sz w:val="24"/>
          <w:szCs w:val="24"/>
          <w:lang w:val="en-US"/>
        </w:rPr>
        <w:t>,</w:t>
      </w:r>
      <w:r w:rsidR="001C7D68" w:rsidRPr="0096036B">
        <w:rPr>
          <w:rFonts w:ascii="Arial" w:hAnsi="Arial" w:cs="Arial"/>
          <w:color w:val="292C33"/>
          <w:sz w:val="24"/>
          <w:szCs w:val="24"/>
          <w:lang w:val="en-US"/>
        </w:rPr>
        <w:t xml:space="preserve"> yet the current infrastructure of WDI is not covering those.</w:t>
      </w:r>
    </w:p>
    <w:p w:rsidR="006663BA" w:rsidRPr="0096036B" w:rsidRDefault="001C7D68" w:rsidP="00A67BF8">
      <w:pPr>
        <w:spacing w:before="120" w:after="0" w:line="360" w:lineRule="auto"/>
        <w:jc w:val="both"/>
        <w:rPr>
          <w:rFonts w:ascii="Arial" w:hAnsi="Arial" w:cs="Arial"/>
          <w:b/>
          <w:sz w:val="24"/>
          <w:szCs w:val="24"/>
          <w:lang w:val="en-US"/>
        </w:rPr>
      </w:pPr>
      <w:r w:rsidRPr="0096036B">
        <w:rPr>
          <w:rFonts w:ascii="Arial" w:hAnsi="Arial" w:cs="Arial"/>
          <w:color w:val="292C33"/>
          <w:sz w:val="24"/>
          <w:szCs w:val="24"/>
          <w:lang w:val="en-US"/>
        </w:rPr>
        <w:t>Moreover, other kinds of data are collected by the development community including the Bank and do not fit to any of these categories though they must be of equal importance. A significant amount of resources is devoted to collecting geospatial data, shapefiles, raster, maps as well as survey data of all kinds from single observations to big data and longitudinal datasets sometimes referred to as panel data, tracking the same sample at different points in time.</w:t>
      </w:r>
    </w:p>
    <w:p w:rsidR="00F30C27" w:rsidRPr="0096036B" w:rsidRDefault="005E3D18" w:rsidP="00CC1C1D">
      <w:pPr>
        <w:spacing w:before="360" w:after="0" w:line="360" w:lineRule="auto"/>
        <w:jc w:val="both"/>
        <w:rPr>
          <w:rFonts w:ascii="Arial" w:hAnsi="Arial" w:cs="Arial"/>
          <w:b/>
          <w:sz w:val="24"/>
          <w:szCs w:val="24"/>
          <w:lang w:val="en-US"/>
        </w:rPr>
      </w:pPr>
      <w:r w:rsidRPr="0096036B">
        <w:rPr>
          <w:rFonts w:ascii="Arial" w:hAnsi="Arial" w:cs="Arial"/>
          <w:b/>
          <w:sz w:val="24"/>
          <w:szCs w:val="24"/>
          <w:lang w:val="en-US"/>
        </w:rPr>
        <w:t>7</w:t>
      </w:r>
      <w:r w:rsidR="00F30C27" w:rsidRPr="0096036B">
        <w:rPr>
          <w:rFonts w:ascii="Arial" w:hAnsi="Arial" w:cs="Arial"/>
          <w:b/>
          <w:sz w:val="24"/>
          <w:szCs w:val="24"/>
          <w:lang w:val="en-US"/>
        </w:rPr>
        <w:t>. References</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1.</w:t>
      </w:r>
      <w:r w:rsidRPr="0096036B">
        <w:rPr>
          <w:rFonts w:ascii="Arial" w:hAnsi="Arial" w:cs="Arial"/>
          <w:sz w:val="24"/>
          <w:szCs w:val="24"/>
          <w:lang w:val="en-US"/>
        </w:rPr>
        <w:tab/>
        <w:t>Australian Bureau of Statistics</w:t>
      </w:r>
      <w:r w:rsidRPr="0096036B" w:rsidDel="005C4955">
        <w:rPr>
          <w:rFonts w:ascii="Arial" w:hAnsi="Arial" w:cs="Arial"/>
          <w:sz w:val="24"/>
          <w:szCs w:val="24"/>
          <w:lang w:val="en-US"/>
        </w:rPr>
        <w:t xml:space="preserve"> </w:t>
      </w:r>
      <w:r w:rsidRPr="0096036B">
        <w:rPr>
          <w:rFonts w:ascii="Arial" w:hAnsi="Arial" w:cs="Arial"/>
          <w:sz w:val="24"/>
          <w:szCs w:val="24"/>
          <w:lang w:val="en-US"/>
        </w:rPr>
        <w:t>(2009), Data Quality Framework, Canberra</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2.</w:t>
      </w:r>
      <w:r w:rsidRPr="0096036B">
        <w:rPr>
          <w:rFonts w:ascii="Arial" w:hAnsi="Arial" w:cs="Arial"/>
          <w:sz w:val="24"/>
          <w:szCs w:val="24"/>
          <w:lang w:val="en-US"/>
        </w:rPr>
        <w:tab/>
        <w:t>Eurostat (2011), European Statistics Code of Practice, Luxembourg</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3.</w:t>
      </w:r>
      <w:r w:rsidRPr="0096036B">
        <w:rPr>
          <w:rFonts w:ascii="Arial" w:hAnsi="Arial" w:cs="Arial"/>
          <w:sz w:val="24"/>
          <w:szCs w:val="24"/>
          <w:lang w:val="en-US"/>
        </w:rPr>
        <w:tab/>
        <w:t>U.S. Geological Survey (2013), Introduction to the Quality-Assurance Plan for Water-Quality Activities Workbook, Reston VA</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4.</w:t>
      </w:r>
      <w:r w:rsidRPr="0096036B">
        <w:rPr>
          <w:rFonts w:ascii="Arial" w:hAnsi="Arial" w:cs="Arial"/>
          <w:sz w:val="24"/>
          <w:szCs w:val="24"/>
          <w:lang w:val="en-US"/>
        </w:rPr>
        <w:tab/>
        <w:t>International Standards Organization (2011), ISO 19011 Guidelines for auditing management systems, Geneva</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5.</w:t>
      </w:r>
      <w:r w:rsidRPr="0096036B">
        <w:rPr>
          <w:rFonts w:ascii="Arial" w:hAnsi="Arial" w:cs="Arial"/>
          <w:sz w:val="24"/>
          <w:szCs w:val="24"/>
          <w:lang w:val="en-US"/>
        </w:rPr>
        <w:tab/>
      </w:r>
      <w:r w:rsidR="00D9739A" w:rsidRPr="0096036B">
        <w:rPr>
          <w:rFonts w:ascii="Arial" w:hAnsi="Arial" w:cs="Arial"/>
          <w:sz w:val="24"/>
          <w:szCs w:val="24"/>
          <w:lang w:val="en-US"/>
        </w:rPr>
        <w:t>Office for National Statistics</w:t>
      </w:r>
      <w:r w:rsidR="00D9739A" w:rsidRPr="0096036B" w:rsidDel="00D9739A">
        <w:rPr>
          <w:rFonts w:ascii="Arial" w:hAnsi="Arial" w:cs="Arial"/>
          <w:sz w:val="24"/>
          <w:szCs w:val="24"/>
          <w:lang w:val="en-US"/>
        </w:rPr>
        <w:t xml:space="preserve"> </w:t>
      </w:r>
      <w:r w:rsidR="00D9739A" w:rsidRPr="0096036B">
        <w:rPr>
          <w:rFonts w:ascii="Arial" w:hAnsi="Arial" w:cs="Arial"/>
          <w:sz w:val="24"/>
          <w:szCs w:val="24"/>
          <w:lang w:val="en-US"/>
        </w:rPr>
        <w:t xml:space="preserve">(2013) </w:t>
      </w:r>
      <w:r w:rsidRPr="0096036B">
        <w:rPr>
          <w:rFonts w:ascii="Arial" w:hAnsi="Arial" w:cs="Arial"/>
          <w:sz w:val="24"/>
          <w:szCs w:val="24"/>
          <w:lang w:val="en-US"/>
        </w:rPr>
        <w:t>Guidelines for Measuring Statistical Quality, London</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6.</w:t>
      </w:r>
      <w:r w:rsidRPr="0096036B">
        <w:rPr>
          <w:rFonts w:ascii="Arial" w:hAnsi="Arial" w:cs="Arial"/>
          <w:sz w:val="24"/>
          <w:szCs w:val="24"/>
          <w:lang w:val="en-US"/>
        </w:rPr>
        <w:tab/>
      </w:r>
      <w:r w:rsidR="00D9739A" w:rsidRPr="0096036B">
        <w:rPr>
          <w:rFonts w:ascii="Arial" w:hAnsi="Arial" w:cs="Arial"/>
          <w:sz w:val="24"/>
          <w:szCs w:val="24"/>
          <w:lang w:val="en-US"/>
        </w:rPr>
        <w:t xml:space="preserve">David Bailey (2018), </w:t>
      </w:r>
      <w:r w:rsidRPr="0096036B">
        <w:rPr>
          <w:rFonts w:ascii="Arial" w:hAnsi="Arial" w:cs="Arial"/>
          <w:sz w:val="24"/>
          <w:szCs w:val="24"/>
          <w:lang w:val="en-US"/>
        </w:rPr>
        <w:t xml:space="preserve">Why outliers are good for </w:t>
      </w:r>
      <w:r w:rsidR="00D9739A" w:rsidRPr="0096036B">
        <w:rPr>
          <w:rFonts w:ascii="Arial" w:hAnsi="Arial" w:cs="Arial"/>
          <w:sz w:val="24"/>
          <w:szCs w:val="24"/>
          <w:lang w:val="en-US"/>
        </w:rPr>
        <w:t>science?</w:t>
      </w:r>
      <w:r w:rsidRPr="0096036B">
        <w:rPr>
          <w:rFonts w:ascii="Arial" w:hAnsi="Arial" w:cs="Arial"/>
          <w:sz w:val="24"/>
          <w:szCs w:val="24"/>
          <w:lang w:val="en-US"/>
        </w:rPr>
        <w:t xml:space="preserve"> </w:t>
      </w:r>
      <w:r w:rsidR="00D82B2B" w:rsidRPr="0096036B">
        <w:rPr>
          <w:rFonts w:ascii="Arial" w:hAnsi="Arial" w:cs="Arial"/>
          <w:sz w:val="24"/>
          <w:szCs w:val="24"/>
          <w:lang w:val="en-US"/>
        </w:rPr>
        <w:t xml:space="preserve">Significance Vol. 15 Issue 1, Royal Statistical Society, </w:t>
      </w:r>
      <w:r w:rsidRPr="0096036B">
        <w:rPr>
          <w:rFonts w:ascii="Arial" w:hAnsi="Arial" w:cs="Arial"/>
          <w:sz w:val="24"/>
          <w:szCs w:val="24"/>
          <w:lang w:val="en-US"/>
        </w:rPr>
        <w:t>London</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7.</w:t>
      </w:r>
      <w:r w:rsidRPr="0096036B">
        <w:rPr>
          <w:rFonts w:ascii="Arial" w:hAnsi="Arial" w:cs="Arial"/>
          <w:sz w:val="24"/>
          <w:szCs w:val="24"/>
          <w:lang w:val="en-US"/>
        </w:rPr>
        <w:tab/>
        <w:t xml:space="preserve">World Development Report </w:t>
      </w:r>
      <w:r w:rsidR="00D82B2B" w:rsidRPr="0096036B">
        <w:rPr>
          <w:rFonts w:ascii="Arial" w:hAnsi="Arial" w:cs="Arial"/>
          <w:sz w:val="24"/>
          <w:szCs w:val="24"/>
          <w:lang w:val="en-US"/>
        </w:rPr>
        <w:t>(</w:t>
      </w:r>
      <w:r w:rsidRPr="0096036B">
        <w:rPr>
          <w:rFonts w:ascii="Arial" w:hAnsi="Arial" w:cs="Arial"/>
          <w:sz w:val="24"/>
          <w:szCs w:val="24"/>
          <w:lang w:val="en-US"/>
        </w:rPr>
        <w:t>1978-2017</w:t>
      </w:r>
      <w:r w:rsidR="00D82B2B" w:rsidRPr="0096036B">
        <w:rPr>
          <w:rFonts w:ascii="Arial" w:hAnsi="Arial" w:cs="Arial"/>
          <w:sz w:val="24"/>
          <w:szCs w:val="24"/>
          <w:lang w:val="en-US"/>
        </w:rPr>
        <w:t>)</w:t>
      </w:r>
      <w:r w:rsidRPr="0096036B">
        <w:rPr>
          <w:rFonts w:ascii="Arial" w:hAnsi="Arial" w:cs="Arial"/>
          <w:sz w:val="24"/>
          <w:szCs w:val="24"/>
          <w:lang w:val="en-US"/>
        </w:rPr>
        <w:t>, World Bank, Washington, DC.</w:t>
      </w:r>
    </w:p>
    <w:p w:rsidR="005C4955" w:rsidRPr="0096036B" w:rsidRDefault="005C4955" w:rsidP="005C4955">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8.</w:t>
      </w:r>
      <w:r w:rsidRPr="0096036B">
        <w:rPr>
          <w:rFonts w:ascii="Arial" w:hAnsi="Arial" w:cs="Arial"/>
          <w:sz w:val="24"/>
          <w:szCs w:val="24"/>
          <w:lang w:val="en-US"/>
        </w:rPr>
        <w:tab/>
        <w:t xml:space="preserve">World Development Indicators </w:t>
      </w:r>
      <w:r w:rsidR="00D82B2B" w:rsidRPr="0096036B">
        <w:rPr>
          <w:rFonts w:ascii="Arial" w:hAnsi="Arial" w:cs="Arial"/>
          <w:sz w:val="24"/>
          <w:szCs w:val="24"/>
          <w:lang w:val="en-US"/>
        </w:rPr>
        <w:t>(</w:t>
      </w:r>
      <w:r w:rsidRPr="0096036B">
        <w:rPr>
          <w:rFonts w:ascii="Arial" w:hAnsi="Arial" w:cs="Arial"/>
          <w:sz w:val="24"/>
          <w:szCs w:val="24"/>
          <w:lang w:val="en-US"/>
        </w:rPr>
        <w:t>1996-2017</w:t>
      </w:r>
      <w:r w:rsidR="00D82B2B" w:rsidRPr="0096036B">
        <w:rPr>
          <w:rFonts w:ascii="Arial" w:hAnsi="Arial" w:cs="Arial"/>
          <w:sz w:val="24"/>
          <w:szCs w:val="24"/>
          <w:lang w:val="en-US"/>
        </w:rPr>
        <w:t>)</w:t>
      </w:r>
      <w:r w:rsidRPr="0096036B">
        <w:rPr>
          <w:rFonts w:ascii="Arial" w:hAnsi="Arial" w:cs="Arial"/>
          <w:sz w:val="24"/>
          <w:szCs w:val="24"/>
          <w:lang w:val="en-US"/>
        </w:rPr>
        <w:t>, World Bank, Washington, DC.</w:t>
      </w:r>
    </w:p>
    <w:p w:rsidR="00C752EC" w:rsidRPr="0096036B" w:rsidRDefault="005C4955" w:rsidP="00B938E3">
      <w:pPr>
        <w:spacing w:before="120" w:after="0" w:line="360" w:lineRule="auto"/>
        <w:ind w:left="540" w:hanging="540"/>
        <w:jc w:val="both"/>
        <w:rPr>
          <w:rFonts w:ascii="Arial" w:hAnsi="Arial" w:cs="Arial"/>
          <w:sz w:val="24"/>
          <w:szCs w:val="24"/>
          <w:lang w:val="en-US"/>
        </w:rPr>
      </w:pPr>
      <w:r w:rsidRPr="0096036B">
        <w:rPr>
          <w:rFonts w:ascii="Arial" w:hAnsi="Arial" w:cs="Arial"/>
          <w:sz w:val="24"/>
          <w:szCs w:val="24"/>
          <w:lang w:val="en-US"/>
        </w:rPr>
        <w:t>9.</w:t>
      </w:r>
      <w:r w:rsidRPr="0096036B">
        <w:rPr>
          <w:rFonts w:ascii="Arial" w:hAnsi="Arial" w:cs="Arial"/>
          <w:sz w:val="24"/>
          <w:szCs w:val="24"/>
          <w:lang w:val="en-US"/>
        </w:rPr>
        <w:tab/>
        <w:t>Statistics Canada Quality Guidelines</w:t>
      </w:r>
      <w:r w:rsidR="00D82B2B" w:rsidRPr="0096036B">
        <w:rPr>
          <w:rFonts w:ascii="Arial" w:hAnsi="Arial" w:cs="Arial"/>
          <w:sz w:val="24"/>
          <w:szCs w:val="24"/>
          <w:lang w:val="en-US"/>
        </w:rPr>
        <w:t xml:space="preserve"> (2009)</w:t>
      </w:r>
      <w:r w:rsidRPr="0096036B">
        <w:rPr>
          <w:rFonts w:ascii="Arial" w:hAnsi="Arial" w:cs="Arial"/>
          <w:sz w:val="24"/>
          <w:szCs w:val="24"/>
          <w:lang w:val="en-US"/>
        </w:rPr>
        <w:t>, Statistics Canada, Ottawa</w:t>
      </w:r>
    </w:p>
    <w:sectPr w:rsidR="00C752EC" w:rsidRPr="0096036B" w:rsidSect="0023623C">
      <w:headerReference w:type="even" r:id="rId19"/>
      <w:headerReference w:type="default" r:id="rId20"/>
      <w:footerReference w:type="default" r:id="rId21"/>
      <w:headerReference w:type="first" r:id="rId2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1A" w:rsidRDefault="001D2F1A" w:rsidP="00E82B25">
      <w:pPr>
        <w:spacing w:after="0" w:line="240" w:lineRule="auto"/>
      </w:pPr>
      <w:r>
        <w:separator/>
      </w:r>
    </w:p>
  </w:endnote>
  <w:endnote w:type="continuationSeparator" w:id="0">
    <w:p w:rsidR="001D2F1A" w:rsidRDefault="001D2F1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D30B5C" w:rsidRPr="009378F5" w:rsidRDefault="00D30B5C"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35791">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1A" w:rsidRDefault="001D2F1A" w:rsidP="00E82B25">
      <w:pPr>
        <w:spacing w:after="0" w:line="240" w:lineRule="auto"/>
      </w:pPr>
      <w:r>
        <w:separator/>
      </w:r>
    </w:p>
  </w:footnote>
  <w:footnote w:type="continuationSeparator" w:id="0">
    <w:p w:rsidR="001D2F1A" w:rsidRDefault="001D2F1A" w:rsidP="00E82B25">
      <w:pPr>
        <w:spacing w:after="0" w:line="240" w:lineRule="auto"/>
      </w:pPr>
      <w:r>
        <w:continuationSeparator/>
      </w:r>
    </w:p>
  </w:footnote>
  <w:footnote w:id="1">
    <w:p w:rsidR="00D30B5C" w:rsidRDefault="00D30B5C" w:rsidP="006A150C">
      <w:pPr>
        <w:pStyle w:val="FootnoteText"/>
      </w:pPr>
      <w:r>
        <w:rPr>
          <w:rStyle w:val="FootnoteReference"/>
        </w:rPr>
        <w:footnoteRef/>
      </w:r>
      <w:r>
        <w:t xml:space="preserve"> World Bank,</w:t>
      </w:r>
      <w:r w:rsidRPr="00CA2E6A">
        <w:t xml:space="preserve"> World Development Report 19</w:t>
      </w:r>
      <w:r>
        <w:t>78-2017,</w:t>
      </w:r>
      <w:r w:rsidRPr="00CA2E6A">
        <w:t xml:space="preserve"> Washington, DC. World Bank</w:t>
      </w:r>
    </w:p>
  </w:footnote>
  <w:footnote w:id="2">
    <w:p w:rsidR="00D30B5C" w:rsidRDefault="00D30B5C" w:rsidP="006A150C">
      <w:pPr>
        <w:pStyle w:val="FootnoteText"/>
      </w:pPr>
      <w:r>
        <w:rPr>
          <w:rStyle w:val="FootnoteReference"/>
        </w:rPr>
        <w:footnoteRef/>
      </w:r>
      <w:r>
        <w:t xml:space="preserve"> </w:t>
      </w:r>
      <w:r w:rsidRPr="00CA2E6A">
        <w:t xml:space="preserve">The 1981 </w:t>
      </w:r>
      <w:r>
        <w:t xml:space="preserve">World Development </w:t>
      </w:r>
      <w:hyperlink r:id="rId1" w:history="1">
        <w:r>
          <w:rPr>
            <w:rStyle w:val="Hyperlink"/>
          </w:rPr>
          <w:t>R</w:t>
        </w:r>
        <w:r w:rsidRPr="00CA2E6A">
          <w:rPr>
            <w:rStyle w:val="Hyperlink"/>
          </w:rPr>
          <w:t>eport</w:t>
        </w:r>
      </w:hyperlink>
      <w:r w:rsidRPr="00CA2E6A">
        <w:t xml:space="preserve"> also includes the World Development Indicators, a set of 25 tables of economic and social indicators for 124 countries.</w:t>
      </w:r>
    </w:p>
  </w:footnote>
  <w:footnote w:id="3">
    <w:p w:rsidR="00D30B5C" w:rsidRDefault="00D30B5C" w:rsidP="008D1B2F">
      <w:pPr>
        <w:pStyle w:val="FootnoteText"/>
      </w:pPr>
      <w:r>
        <w:rPr>
          <w:rStyle w:val="FootnoteReference"/>
        </w:rPr>
        <w:footnoteRef/>
      </w:r>
      <w:r>
        <w:t xml:space="preserve"> </w:t>
      </w:r>
      <w:r>
        <w:t xml:space="preserve">World Bank Socio-economic Time Series Access and Retrieval System (March &amp; July </w:t>
      </w:r>
      <w:hyperlink r:id="rId2" w:history="1">
        <w:r w:rsidRPr="007E687D">
          <w:rPr>
            <w:rStyle w:val="Hyperlink"/>
          </w:rPr>
          <w:t>1990</w:t>
        </w:r>
      </w:hyperlink>
      <w:r>
        <w:t>)</w:t>
      </w:r>
    </w:p>
  </w:footnote>
  <w:footnote w:id="4">
    <w:p w:rsidR="00D30B5C" w:rsidRDefault="00D30B5C" w:rsidP="000929E5">
      <w:pPr>
        <w:pStyle w:val="FootnoteText"/>
      </w:pPr>
      <w:r>
        <w:rPr>
          <w:rStyle w:val="FootnoteReference"/>
        </w:rPr>
        <w:footnoteRef/>
      </w:r>
      <w:r>
        <w:t xml:space="preserve"> </w:t>
      </w:r>
      <w:r>
        <w:t xml:space="preserve">World Bank, World Development Report 1996 – </w:t>
      </w:r>
      <w:hyperlink r:id="rId3" w:history="1">
        <w:r w:rsidRPr="007E687D">
          <w:rPr>
            <w:rStyle w:val="Hyperlink"/>
          </w:rPr>
          <w:t>From Plan to Market</w:t>
        </w:r>
      </w:hyperlink>
      <w:r>
        <w:t>, 1996</w:t>
      </w:r>
    </w:p>
  </w:footnote>
  <w:footnote w:id="5">
    <w:p w:rsidR="00D30B5C" w:rsidRDefault="00D30B5C" w:rsidP="008D1B2F">
      <w:pPr>
        <w:pStyle w:val="FootnoteText"/>
      </w:pPr>
      <w:r>
        <w:rPr>
          <w:rStyle w:val="FootnoteReference"/>
        </w:rPr>
        <w:footnoteRef/>
      </w:r>
      <w:r>
        <w:t xml:space="preserve"> </w:t>
      </w:r>
      <w:r>
        <w:t xml:space="preserve">World </w:t>
      </w:r>
      <w:r>
        <w:t xml:space="preserve">Bank Group, </w:t>
      </w:r>
      <w:r w:rsidRPr="00835844">
        <w:t>World Bank Support for Open Data</w:t>
      </w:r>
      <w:r>
        <w:t xml:space="preserve"> 2012-2017, June 2017</w:t>
      </w:r>
    </w:p>
  </w:footnote>
  <w:footnote w:id="6">
    <w:p w:rsidR="00D30B5C" w:rsidRDefault="00D30B5C" w:rsidP="00273F81">
      <w:pPr>
        <w:pStyle w:val="FootnoteText"/>
      </w:pPr>
      <w:r>
        <w:rPr>
          <w:rStyle w:val="FootnoteReference"/>
        </w:rPr>
        <w:footnoteRef/>
      </w:r>
      <w:r>
        <w:t xml:space="preserve"> </w:t>
      </w:r>
      <w:r>
        <w:t xml:space="preserve">International </w:t>
      </w:r>
      <w:r>
        <w:t xml:space="preserve">Monetary Founds Data Quality Reference </w:t>
      </w:r>
      <w:hyperlink r:id="rId4" w:history="1">
        <w:r w:rsidRPr="007E687D">
          <w:rPr>
            <w:rStyle w:val="Hyperlink"/>
          </w:rPr>
          <w:t>Site</w:t>
        </w:r>
      </w:hyperlink>
      <w:r>
        <w:t xml:space="preserve"> on the Dissemination Standards Bulletin Board.</w:t>
      </w:r>
    </w:p>
  </w:footnote>
  <w:footnote w:id="7">
    <w:p w:rsidR="00D30B5C" w:rsidRDefault="00D30B5C" w:rsidP="00ED6E27">
      <w:pPr>
        <w:pStyle w:val="FootnoteText"/>
      </w:pPr>
      <w:r>
        <w:rPr>
          <w:rStyle w:val="FootnoteReference"/>
        </w:rPr>
        <w:footnoteRef/>
      </w:r>
      <w:r>
        <w:t xml:space="preserve"> </w:t>
      </w:r>
      <w:r>
        <w:t xml:space="preserve">United </w:t>
      </w:r>
      <w:r>
        <w:t xml:space="preserve">Nations Statistics Division </w:t>
      </w:r>
      <w:hyperlink r:id="rId5" w:history="1">
        <w:r w:rsidRPr="007E687D">
          <w:rPr>
            <w:rStyle w:val="Hyperlink"/>
          </w:rPr>
          <w:t>UNSTAT</w:t>
        </w:r>
      </w:hyperlink>
    </w:p>
  </w:footnote>
  <w:footnote w:id="8">
    <w:p w:rsidR="00D30B5C" w:rsidRPr="001D22D7" w:rsidRDefault="00D30B5C" w:rsidP="00665EC2">
      <w:pPr>
        <w:pStyle w:val="FootnoteText"/>
      </w:pPr>
      <w:r>
        <w:rPr>
          <w:rStyle w:val="FootnoteReference"/>
        </w:rPr>
        <w:footnoteRef/>
      </w:r>
      <w:r w:rsidRPr="001D22D7">
        <w:t xml:space="preserve"> </w:t>
      </w:r>
      <w:r w:rsidRPr="001D22D7">
        <w:t xml:space="preserve">Source: World Bank Data </w:t>
      </w:r>
      <w:hyperlink r:id="rId6" w:history="1">
        <w:r w:rsidRPr="001D22D7">
          <w:rPr>
            <w:rStyle w:val="Hyperlink"/>
          </w:rPr>
          <w:t>HelpDesk</w:t>
        </w:r>
      </w:hyperlink>
    </w:p>
  </w:footnote>
  <w:footnote w:id="9">
    <w:p w:rsidR="00D30B5C" w:rsidRPr="001D22D7" w:rsidRDefault="00D30B5C" w:rsidP="00665EC2">
      <w:pPr>
        <w:pStyle w:val="FootnoteText"/>
      </w:pPr>
      <w:r>
        <w:rPr>
          <w:rStyle w:val="FootnoteReference"/>
        </w:rPr>
        <w:footnoteRef/>
      </w:r>
      <w:r w:rsidRPr="001D22D7">
        <w:t xml:space="preserve"> </w:t>
      </w:r>
      <w:r w:rsidRPr="001D22D7">
        <w:t xml:space="preserve">Source: </w:t>
      </w:r>
      <w:r w:rsidRPr="001D22D7">
        <w:t xml:space="preserve">World Bank Data </w:t>
      </w:r>
      <w:hyperlink r:id="rId7" w:history="1">
        <w:r w:rsidRPr="00D27EAD">
          <w:rPr>
            <w:rStyle w:val="Hyperlink"/>
          </w:rPr>
          <w:t>HelpDesk</w:t>
        </w:r>
      </w:hyperlink>
    </w:p>
  </w:footnote>
  <w:footnote w:id="10">
    <w:p w:rsidR="00D30B5C" w:rsidRPr="005539C1" w:rsidRDefault="00D30B5C" w:rsidP="002E1D21">
      <w:pPr>
        <w:pStyle w:val="FootnoteText"/>
      </w:pPr>
      <w:r>
        <w:rPr>
          <w:rStyle w:val="FootnoteReference"/>
        </w:rPr>
        <w:footnoteRef/>
      </w:r>
      <w:r w:rsidRPr="005539C1">
        <w:t xml:space="preserve"> Source: Statistical Data and Metadata</w:t>
      </w:r>
      <w:r>
        <w:t xml:space="preserve"> </w:t>
      </w:r>
      <w:hyperlink r:id="rId8" w:history="1">
        <w:r w:rsidRPr="005539C1">
          <w:rPr>
            <w:rStyle w:val="Hyperlink"/>
          </w:rPr>
          <w:t>eXchange</w:t>
        </w:r>
      </w:hyperlink>
    </w:p>
  </w:footnote>
  <w:footnote w:id="11">
    <w:p w:rsidR="00D30B5C" w:rsidRDefault="00D30B5C" w:rsidP="002E1D21">
      <w:pPr>
        <w:pStyle w:val="FootnoteText"/>
      </w:pPr>
      <w:r>
        <w:rPr>
          <w:rStyle w:val="FootnoteReference"/>
        </w:rPr>
        <w:footnoteRef/>
      </w:r>
      <w:r>
        <w:t xml:space="preserve"> Reference: World Bank </w:t>
      </w:r>
      <w:hyperlink r:id="rId9" w:history="1">
        <w:r w:rsidRPr="001E0E87">
          <w:rPr>
            <w:rStyle w:val="Hyperlink"/>
          </w:rPr>
          <w:t>Data Programs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5C" w:rsidRDefault="00D30B5C">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5C" w:rsidRDefault="00D30B5C">
    <w:pPr>
      <w:pStyle w:val="Header"/>
    </w:pPr>
    <w:r>
      <w:rPr>
        <w:noProof/>
      </w:rPr>
      <w:drawing>
        <wp:anchor distT="0" distB="0" distL="114300" distR="114300" simplePos="0" relativeHeight="251661312" behindDoc="0" locked="0" layoutInCell="1" allowOverlap="1" wp14:anchorId="7FEEC519">
          <wp:simplePos x="0" y="0"/>
          <wp:positionH relativeFrom="margin">
            <wp:posOffset>3317240</wp:posOffset>
          </wp:positionH>
          <wp:positionV relativeFrom="paragraph">
            <wp:posOffset>-45085</wp:posOffset>
          </wp:positionV>
          <wp:extent cx="2174240" cy="448310"/>
          <wp:effectExtent l="0" t="0" r="0" b="8890"/>
          <wp:wrapThrough wrapText="bothSides">
            <wp:wrapPolygon edited="0">
              <wp:start x="0" y="0"/>
              <wp:lineTo x="0" y="21110"/>
              <wp:lineTo x="21386" y="2111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40" cy="4483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2"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5C" w:rsidRDefault="00D30B5C">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BD27642"/>
    <w:lvl w:ilvl="0">
      <w:start w:val="1"/>
      <w:numFmt w:val="bullet"/>
      <w:pStyle w:val="ListBullet2"/>
      <w:lvlText w:val=""/>
      <w:lvlJc w:val="left"/>
      <w:pPr>
        <w:ind w:left="720" w:hanging="360"/>
      </w:pPr>
      <w:rPr>
        <w:rFonts w:ascii="Symbol" w:hAnsi="Symbol" w:hint="default"/>
      </w:rPr>
    </w:lvl>
  </w:abstractNum>
  <w:abstractNum w:abstractNumId="1" w15:restartNumberingAfterBreak="0">
    <w:nsid w:val="399C5C08"/>
    <w:multiLevelType w:val="hybridMultilevel"/>
    <w:tmpl w:val="B0B0F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9B86A9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06C42"/>
    <w:multiLevelType w:val="multilevel"/>
    <w:tmpl w:val="42D43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53AB6"/>
    <w:multiLevelType w:val="hybridMultilevel"/>
    <w:tmpl w:val="145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B67DA"/>
    <w:multiLevelType w:val="hybridMultilevel"/>
    <w:tmpl w:val="A66E7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AF4962"/>
    <w:multiLevelType w:val="hybridMultilevel"/>
    <w:tmpl w:val="CBAC4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C902CC"/>
    <w:multiLevelType w:val="hybridMultilevel"/>
    <w:tmpl w:val="EB244D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8547C"/>
    <w:multiLevelType w:val="hybridMultilevel"/>
    <w:tmpl w:val="B0B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C2CBA"/>
    <w:multiLevelType w:val="hybridMultilevel"/>
    <w:tmpl w:val="283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92F49"/>
    <w:multiLevelType w:val="hybridMultilevel"/>
    <w:tmpl w:val="5F0CB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4D5A58"/>
    <w:multiLevelType w:val="hybridMultilevel"/>
    <w:tmpl w:val="6960202E"/>
    <w:lvl w:ilvl="0" w:tplc="04090005">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7F6926E4"/>
    <w:multiLevelType w:val="hybridMultilevel"/>
    <w:tmpl w:val="CBAC4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0"/>
  </w:num>
  <w:num w:numId="4">
    <w:abstractNumId w:val="7"/>
  </w:num>
  <w:num w:numId="5">
    <w:abstractNumId w:val="1"/>
  </w:num>
  <w:num w:numId="6">
    <w:abstractNumId w:val="9"/>
  </w:num>
  <w:num w:numId="7">
    <w:abstractNumId w:val="2"/>
  </w:num>
  <w:num w:numId="8">
    <w:abstractNumId w:val="4"/>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44E"/>
    <w:rsid w:val="000240CC"/>
    <w:rsid w:val="00026CD3"/>
    <w:rsid w:val="00046A5D"/>
    <w:rsid w:val="00047C24"/>
    <w:rsid w:val="00064286"/>
    <w:rsid w:val="00070925"/>
    <w:rsid w:val="0007704A"/>
    <w:rsid w:val="000929E5"/>
    <w:rsid w:val="000957CC"/>
    <w:rsid w:val="000C6472"/>
    <w:rsid w:val="000D705A"/>
    <w:rsid w:val="000F337F"/>
    <w:rsid w:val="001033DD"/>
    <w:rsid w:val="00122D55"/>
    <w:rsid w:val="00133E07"/>
    <w:rsid w:val="00142A8D"/>
    <w:rsid w:val="00157DAD"/>
    <w:rsid w:val="00160406"/>
    <w:rsid w:val="0016743D"/>
    <w:rsid w:val="00182357"/>
    <w:rsid w:val="001C7D68"/>
    <w:rsid w:val="001D2F1A"/>
    <w:rsid w:val="001D5700"/>
    <w:rsid w:val="001E43DC"/>
    <w:rsid w:val="0020038B"/>
    <w:rsid w:val="00221F17"/>
    <w:rsid w:val="00234927"/>
    <w:rsid w:val="0023623C"/>
    <w:rsid w:val="00242620"/>
    <w:rsid w:val="00273F81"/>
    <w:rsid w:val="0028150C"/>
    <w:rsid w:val="00282B53"/>
    <w:rsid w:val="00293580"/>
    <w:rsid w:val="002B6D33"/>
    <w:rsid w:val="002C25A8"/>
    <w:rsid w:val="002E1D21"/>
    <w:rsid w:val="00336E21"/>
    <w:rsid w:val="0035694D"/>
    <w:rsid w:val="00362815"/>
    <w:rsid w:val="003717C8"/>
    <w:rsid w:val="00390C7D"/>
    <w:rsid w:val="00394DFE"/>
    <w:rsid w:val="003A1D16"/>
    <w:rsid w:val="003B233D"/>
    <w:rsid w:val="004150F5"/>
    <w:rsid w:val="0042480F"/>
    <w:rsid w:val="00453995"/>
    <w:rsid w:val="004740F1"/>
    <w:rsid w:val="00493026"/>
    <w:rsid w:val="004A12A7"/>
    <w:rsid w:val="004A1A99"/>
    <w:rsid w:val="004B39C1"/>
    <w:rsid w:val="004B6729"/>
    <w:rsid w:val="004C5048"/>
    <w:rsid w:val="004F04B4"/>
    <w:rsid w:val="005203FC"/>
    <w:rsid w:val="005215E8"/>
    <w:rsid w:val="00530FD6"/>
    <w:rsid w:val="005812C5"/>
    <w:rsid w:val="005A1F57"/>
    <w:rsid w:val="005B6971"/>
    <w:rsid w:val="005C354F"/>
    <w:rsid w:val="005C4955"/>
    <w:rsid w:val="005D327B"/>
    <w:rsid w:val="005E3D18"/>
    <w:rsid w:val="006052BF"/>
    <w:rsid w:val="00635791"/>
    <w:rsid w:val="00653D6C"/>
    <w:rsid w:val="00665EC2"/>
    <w:rsid w:val="006663BA"/>
    <w:rsid w:val="00667788"/>
    <w:rsid w:val="0069009D"/>
    <w:rsid w:val="00697934"/>
    <w:rsid w:val="006A150C"/>
    <w:rsid w:val="006B5A4A"/>
    <w:rsid w:val="006C5879"/>
    <w:rsid w:val="006C6583"/>
    <w:rsid w:val="006D5AAA"/>
    <w:rsid w:val="00751023"/>
    <w:rsid w:val="0075641E"/>
    <w:rsid w:val="007730C4"/>
    <w:rsid w:val="00776C97"/>
    <w:rsid w:val="007777F5"/>
    <w:rsid w:val="007C00E6"/>
    <w:rsid w:val="007E3C21"/>
    <w:rsid w:val="007E6D8C"/>
    <w:rsid w:val="0082373C"/>
    <w:rsid w:val="0084473F"/>
    <w:rsid w:val="0084671E"/>
    <w:rsid w:val="00867B2C"/>
    <w:rsid w:val="00873330"/>
    <w:rsid w:val="00883326"/>
    <w:rsid w:val="008930F5"/>
    <w:rsid w:val="008951E6"/>
    <w:rsid w:val="008A71D2"/>
    <w:rsid w:val="008B0935"/>
    <w:rsid w:val="008D1B2F"/>
    <w:rsid w:val="008D56E1"/>
    <w:rsid w:val="008D6094"/>
    <w:rsid w:val="00902A7F"/>
    <w:rsid w:val="009378F5"/>
    <w:rsid w:val="0096036B"/>
    <w:rsid w:val="00973B8D"/>
    <w:rsid w:val="00996CE1"/>
    <w:rsid w:val="009B3767"/>
    <w:rsid w:val="00A23816"/>
    <w:rsid w:val="00A454B6"/>
    <w:rsid w:val="00A531F2"/>
    <w:rsid w:val="00A6013E"/>
    <w:rsid w:val="00A64E72"/>
    <w:rsid w:val="00A67BF8"/>
    <w:rsid w:val="00AC5D49"/>
    <w:rsid w:val="00AC79B1"/>
    <w:rsid w:val="00AD1423"/>
    <w:rsid w:val="00AD4AEE"/>
    <w:rsid w:val="00B04BD9"/>
    <w:rsid w:val="00B47197"/>
    <w:rsid w:val="00B47A3A"/>
    <w:rsid w:val="00B72169"/>
    <w:rsid w:val="00B74218"/>
    <w:rsid w:val="00B77A7F"/>
    <w:rsid w:val="00B86FC7"/>
    <w:rsid w:val="00B912C3"/>
    <w:rsid w:val="00B938E3"/>
    <w:rsid w:val="00BB19AC"/>
    <w:rsid w:val="00BB1AD0"/>
    <w:rsid w:val="00BC029D"/>
    <w:rsid w:val="00BC26CE"/>
    <w:rsid w:val="00BF6DBC"/>
    <w:rsid w:val="00C16C24"/>
    <w:rsid w:val="00C16E8E"/>
    <w:rsid w:val="00C261EA"/>
    <w:rsid w:val="00C40213"/>
    <w:rsid w:val="00C444A7"/>
    <w:rsid w:val="00C444BC"/>
    <w:rsid w:val="00C55909"/>
    <w:rsid w:val="00C726EA"/>
    <w:rsid w:val="00C74A1D"/>
    <w:rsid w:val="00C752EC"/>
    <w:rsid w:val="00CB2B44"/>
    <w:rsid w:val="00CB4074"/>
    <w:rsid w:val="00CB7A19"/>
    <w:rsid w:val="00CC1C1D"/>
    <w:rsid w:val="00CF33AD"/>
    <w:rsid w:val="00CF3BD0"/>
    <w:rsid w:val="00CF656A"/>
    <w:rsid w:val="00D0258C"/>
    <w:rsid w:val="00D0270E"/>
    <w:rsid w:val="00D20550"/>
    <w:rsid w:val="00D30B5C"/>
    <w:rsid w:val="00D3638C"/>
    <w:rsid w:val="00D47EED"/>
    <w:rsid w:val="00D52194"/>
    <w:rsid w:val="00D65C24"/>
    <w:rsid w:val="00D82B2B"/>
    <w:rsid w:val="00D9739A"/>
    <w:rsid w:val="00DA74F6"/>
    <w:rsid w:val="00DC223A"/>
    <w:rsid w:val="00DC6B74"/>
    <w:rsid w:val="00DD44E6"/>
    <w:rsid w:val="00DD4526"/>
    <w:rsid w:val="00DD4977"/>
    <w:rsid w:val="00DD4A31"/>
    <w:rsid w:val="00DE01B4"/>
    <w:rsid w:val="00DE7543"/>
    <w:rsid w:val="00DF27A8"/>
    <w:rsid w:val="00DF5328"/>
    <w:rsid w:val="00E07C5E"/>
    <w:rsid w:val="00E2009D"/>
    <w:rsid w:val="00E261EB"/>
    <w:rsid w:val="00E41B2E"/>
    <w:rsid w:val="00E7228E"/>
    <w:rsid w:val="00E82B25"/>
    <w:rsid w:val="00E8653A"/>
    <w:rsid w:val="00E92831"/>
    <w:rsid w:val="00E9313B"/>
    <w:rsid w:val="00EA5B8E"/>
    <w:rsid w:val="00EB53B9"/>
    <w:rsid w:val="00EB7A63"/>
    <w:rsid w:val="00EC5F5A"/>
    <w:rsid w:val="00ED6E27"/>
    <w:rsid w:val="00EE4A70"/>
    <w:rsid w:val="00F30C27"/>
    <w:rsid w:val="00F51570"/>
    <w:rsid w:val="00F743FD"/>
    <w:rsid w:val="00F74EA2"/>
    <w:rsid w:val="00F76CF9"/>
    <w:rsid w:val="00FB3780"/>
    <w:rsid w:val="00FE369C"/>
    <w:rsid w:val="00FF1C70"/>
    <w:rsid w:val="00FF3F92"/>
    <w:rsid w:val="00FF4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8515594"/>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qFormat/>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5"/>
    <w:unhideWhenUsed/>
    <w:qFormat/>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ED6E27"/>
    <w:pPr>
      <w:ind w:left="720"/>
      <w:contextualSpacing/>
    </w:pPr>
  </w:style>
  <w:style w:type="paragraph" w:styleId="BodyText">
    <w:name w:val="Body Text"/>
    <w:basedOn w:val="Normal"/>
    <w:link w:val="BodyTextChar"/>
    <w:qFormat/>
    <w:rsid w:val="00ED6E27"/>
    <w:pPr>
      <w:spacing w:after="0" w:line="480" w:lineRule="auto"/>
      <w:ind w:firstLine="7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D6E27"/>
    <w:rPr>
      <w:rFonts w:ascii="Times New Roman" w:eastAsia="Times New Roman" w:hAnsi="Times New Roman" w:cs="Times New Roman"/>
      <w:sz w:val="24"/>
      <w:szCs w:val="20"/>
      <w:lang w:val="en-US"/>
    </w:rPr>
  </w:style>
  <w:style w:type="paragraph" w:styleId="ListBullet2">
    <w:name w:val="List Bullet 2"/>
    <w:basedOn w:val="Normal"/>
    <w:qFormat/>
    <w:rsid w:val="00DD44E6"/>
    <w:pPr>
      <w:numPr>
        <w:numId w:val="2"/>
      </w:numPr>
      <w:spacing w:after="0" w:line="480" w:lineRule="auto"/>
    </w:pPr>
    <w:rPr>
      <w:rFonts w:ascii="Times New Roman" w:eastAsia="Times New Roman" w:hAnsi="Times New Roman" w:cs="Times New Roman"/>
      <w:sz w:val="24"/>
      <w:szCs w:val="20"/>
      <w:lang w:val="en-US"/>
    </w:rPr>
  </w:style>
  <w:style w:type="character" w:customStyle="1" w:styleId="Bold-11T">
    <w:name w:val="Bold-11T"/>
    <w:rsid w:val="00DD44E6"/>
    <w:rPr>
      <w:rFonts w:ascii="Times" w:hAnsi="Times"/>
      <w:b/>
      <w:color w:val="000000"/>
      <w:sz w:val="22"/>
    </w:rPr>
  </w:style>
  <w:style w:type="character" w:customStyle="1" w:styleId="underline">
    <w:name w:val="underline"/>
    <w:rsid w:val="00DD44E6"/>
    <w:rPr>
      <w:rFonts w:ascii="Times" w:hAnsi="Times"/>
      <w:b/>
      <w:color w:val="000000"/>
      <w:sz w:val="26"/>
      <w:u w:val="single"/>
    </w:rPr>
  </w:style>
  <w:style w:type="paragraph" w:styleId="NormalWeb">
    <w:name w:val="Normal (Web)"/>
    <w:basedOn w:val="Normal"/>
    <w:uiPriority w:val="99"/>
    <w:unhideWhenUsed/>
    <w:rsid w:val="001C7D68"/>
    <w:pPr>
      <w:spacing w:after="0" w:line="480" w:lineRule="auto"/>
    </w:pPr>
    <w:rPr>
      <w:rFonts w:ascii="Times New Roman" w:eastAsiaTheme="minorEastAsia" w:hAnsi="Times New Roman" w:cs="Times New Roman"/>
      <w:kern w:val="24"/>
      <w:sz w:val="24"/>
      <w:szCs w:val="24"/>
      <w:lang w:val="en-US" w:eastAsia="ja-JP"/>
    </w:rPr>
  </w:style>
  <w:style w:type="character" w:styleId="FollowedHyperlink">
    <w:name w:val="FollowedHyperlink"/>
    <w:basedOn w:val="DefaultParagraphFont"/>
    <w:uiPriority w:val="99"/>
    <w:semiHidden/>
    <w:unhideWhenUsed/>
    <w:rsid w:val="00DC223A"/>
    <w:rPr>
      <w:color w:val="954F72" w:themeColor="followedHyperlink"/>
      <w:u w:val="single"/>
    </w:rPr>
  </w:style>
  <w:style w:type="paragraph" w:customStyle="1" w:styleId="BOTPNotes2">
    <w:name w:val="BOTPNotes2"/>
    <w:basedOn w:val="Normal"/>
    <w:semiHidden/>
    <w:rsid w:val="00C752EC"/>
    <w:pPr>
      <w:spacing w:before="480" w:after="0" w:line="220" w:lineRule="exact"/>
      <w:ind w:left="2520"/>
    </w:pPr>
    <w:rPr>
      <w:rFonts w:ascii="Arial Narrow" w:eastAsia="Times New Roman" w:hAnsi="Arial Narrow"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atatoolkit.worldbank.org/docs/world-bank-open-data-support.pdf" TargetMode="External"/><Relationship Id="rId13" Type="http://schemas.openxmlformats.org/officeDocument/2006/relationships/hyperlink" Target="http://unstats.un.org/unsd/dnss/gp/fundprinciples.aspx" TargetMode="External"/><Relationship Id="rId18" Type="http://schemas.openxmlformats.org/officeDocument/2006/relationships/hyperlink" Target="https://data.worldbank.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atabank.worldbank.org/data/reports.aspx?source=world-development-indicators" TargetMode="External"/><Relationship Id="rId2" Type="http://schemas.openxmlformats.org/officeDocument/2006/relationships/numbering" Target="numbering.xml"/><Relationship Id="rId16" Type="http://schemas.openxmlformats.org/officeDocument/2006/relationships/hyperlink" Target="https://datacatalog.worldbank.org/dataset/world-development-indicato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elpdesk.worldbank.org/knowledgeb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catalog.worldbank.org/" TargetMode="External"/><Relationship Id="rId23" Type="http://schemas.openxmlformats.org/officeDocument/2006/relationships/fontTable" Target="fontTable.xml"/><Relationship Id="rId10" Type="http://schemas.openxmlformats.org/officeDocument/2006/relationships/hyperlink" Target="https://datahelpdesk.worldbank.org/knowledgebase/articles/906534-data-quality-and-effectivenes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helpdesk.worldbank.org/knowledgebase/topics/19373-data-compilation-methodology" TargetMode="External"/><Relationship Id="rId14" Type="http://schemas.openxmlformats.org/officeDocument/2006/relationships/hyperlink" Target="http://unstats.un.org/unsd/methods/statorg/Principles_stat_activities/principles_stat_activities.ht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sdmx.org/?page_id=3425" TargetMode="External"/><Relationship Id="rId3" Type="http://schemas.openxmlformats.org/officeDocument/2006/relationships/hyperlink" Target="http://wbescsprd4.worldbank.org:9280/ACS/servlet/ACS?command=read&amp;version=2.3&amp;docbaseid=0224b0&amp;basepath=%2Fwbpfiles25%2Fwbecmoksp%2Fdata%2Fwbecmoksp%2Fwbdocs_storage_24%2F000224b0&amp;filepath=80%2F04%2F32%2Fae.pdf&amp;objectid=090224b0828bb87d&amp;cacheid=dewEAgA%3D%3DrjIEgA%3D%3D&amp;format=pdftext&amp;pagenum=0&amp;signature=MzUZuRdCA6vKykIa2aISRDH%2BrgpOUJ7jd557OsA%2B83JzjobGtBYfpJjgD81GEy0tj7JqOUiZSVrNc1kmrEcfE4buAjNEvd3HvTjFOBXymmwISvsiTmGNGSJsSWrs853VSoLhk3VPICurPvw%2FLa3m4Z%2FBZ75Ndcy6A5%2BBRgVAGbY%3D&amp;servername=Awbescsprd4_wbecmoksp&amp;mode=1&amp;timestamp=1520616883&amp;length=15338131&amp;mime_type=application%2Fpdf&amp;parallel_streaming=true&amp;encryption_mode=require&amp;expire_delta=360" TargetMode="External"/><Relationship Id="rId7" Type="http://schemas.openxmlformats.org/officeDocument/2006/relationships/hyperlink" Target="https://datahelpdesk.worldbank.org/knowledgebase/articles/198549-what-methods-are-used-to-calculate-aggregates-for" TargetMode="External"/><Relationship Id="rId2" Type="http://schemas.openxmlformats.org/officeDocument/2006/relationships/hyperlink" Target="https://www.nato.int/docu/colloq/1993/eco936.txt" TargetMode="External"/><Relationship Id="rId1" Type="http://schemas.openxmlformats.org/officeDocument/2006/relationships/hyperlink" Target="https://openknowledge.worldbank.org/handle/10986/5964" TargetMode="External"/><Relationship Id="rId6" Type="http://schemas.openxmlformats.org/officeDocument/2006/relationships/hyperlink" Target="https://datahelpdesk.worldbank.org/knowledgebase/articles/898473-what-are-your-principles-governing-statistical-dat" TargetMode="External"/><Relationship Id="rId5" Type="http://schemas.openxmlformats.org/officeDocument/2006/relationships/hyperlink" Target="https://unstats.un.org/unsd/tradekb/Knowledgebase/50554/IMF-Data-Quality-Assessment-Framework" TargetMode="External"/><Relationship Id="rId4" Type="http://schemas.openxmlformats.org/officeDocument/2006/relationships/hyperlink" Target="http://dsbb.imf.org/pages/dqrs/dqaf.aspx" TargetMode="External"/><Relationship Id="rId9" Type="http://schemas.openxmlformats.org/officeDocument/2006/relationships/hyperlink" Target="https://data.worldbank.org/about/data-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C3DB-7685-4AF2-B96D-727EE555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2467</Words>
  <Characters>14067</Characters>
  <Application>Microsoft Office Word</Application>
  <DocSecurity>0</DocSecurity>
  <Lines>117</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Biokou Mathieu Djayeola</cp:lastModifiedBy>
  <cp:revision>18</cp:revision>
  <cp:lastPrinted>2018-05-18T21:32:00Z</cp:lastPrinted>
  <dcterms:created xsi:type="dcterms:W3CDTF">2018-05-18T16:50:00Z</dcterms:created>
  <dcterms:modified xsi:type="dcterms:W3CDTF">2018-05-18T22:14:00Z</dcterms:modified>
</cp:coreProperties>
</file>