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11B" w:rsidRDefault="00DC611B" w:rsidP="00DC611B">
      <w:pPr>
        <w:spacing w:before="480" w:after="480" w:line="360" w:lineRule="auto"/>
        <w:jc w:val="center"/>
        <w:rPr>
          <w:rFonts w:ascii="Arial" w:hAnsi="Arial" w:cs="Arial"/>
          <w:b/>
          <w:sz w:val="48"/>
          <w:szCs w:val="48"/>
          <w:lang w:val="en-GB"/>
        </w:rPr>
      </w:pPr>
      <w:r>
        <w:rPr>
          <w:rFonts w:ascii="Arial" w:hAnsi="Arial" w:cs="Arial"/>
          <w:b/>
          <w:sz w:val="48"/>
          <w:szCs w:val="48"/>
          <w:lang w:val="en-GB"/>
        </w:rPr>
        <w:t xml:space="preserve">  </w:t>
      </w:r>
      <w:r w:rsidRPr="00DC611B">
        <w:rPr>
          <w:rFonts w:ascii="Arial" w:hAnsi="Arial" w:cs="Arial"/>
          <w:b/>
          <w:sz w:val="48"/>
          <w:szCs w:val="48"/>
          <w:lang w:val="en-GB"/>
        </w:rPr>
        <w:t>Cognitive interviewing in the Disability Pilot Survey in Spain</w:t>
      </w:r>
    </w:p>
    <w:p w:rsidR="00D0270E" w:rsidRPr="00EC5F5A" w:rsidRDefault="00745CC4" w:rsidP="00DC611B">
      <w:pPr>
        <w:spacing w:after="0" w:line="360" w:lineRule="auto"/>
        <w:rPr>
          <w:rFonts w:ascii="Arial" w:hAnsi="Arial" w:cs="Arial"/>
          <w:sz w:val="24"/>
          <w:szCs w:val="24"/>
          <w:lang w:val="en-GB"/>
        </w:rPr>
      </w:pPr>
      <w:r>
        <w:rPr>
          <w:rFonts w:ascii="Arial" w:hAnsi="Arial" w:cs="Arial"/>
          <w:sz w:val="24"/>
          <w:szCs w:val="24"/>
          <w:lang w:val="en-GB"/>
        </w:rPr>
        <w:t xml:space="preserve">Rogelio </w:t>
      </w:r>
      <w:proofErr w:type="spellStart"/>
      <w:r>
        <w:rPr>
          <w:rFonts w:ascii="Arial" w:hAnsi="Arial" w:cs="Arial"/>
          <w:sz w:val="24"/>
          <w:szCs w:val="24"/>
          <w:lang w:val="en-GB"/>
        </w:rPr>
        <w:t>Pujol</w:t>
      </w:r>
      <w:proofErr w:type="spellEnd"/>
      <w:r>
        <w:rPr>
          <w:rFonts w:ascii="Arial" w:hAnsi="Arial" w:cs="Arial"/>
          <w:sz w:val="24"/>
          <w:szCs w:val="24"/>
          <w:lang w:val="en-GB"/>
        </w:rPr>
        <w:t xml:space="preserve"> Rodri</w:t>
      </w:r>
      <w:r w:rsidR="00DC611B">
        <w:rPr>
          <w:rFonts w:ascii="Arial" w:hAnsi="Arial" w:cs="Arial"/>
          <w:sz w:val="24"/>
          <w:szCs w:val="24"/>
          <w:lang w:val="en-GB"/>
        </w:rPr>
        <w:t>guez</w:t>
      </w:r>
      <w:r w:rsidR="000D705A" w:rsidRPr="00EC5F5A">
        <w:rPr>
          <w:rFonts w:ascii="Arial" w:hAnsi="Arial" w:cs="Arial"/>
          <w:sz w:val="24"/>
          <w:szCs w:val="24"/>
          <w:lang w:val="en-GB"/>
        </w:rPr>
        <w:t xml:space="preserve">, </w:t>
      </w:r>
      <w:r w:rsidR="00DC611B">
        <w:rPr>
          <w:rFonts w:ascii="Arial" w:hAnsi="Arial" w:cs="Arial"/>
          <w:sz w:val="24"/>
          <w:szCs w:val="24"/>
          <w:lang w:val="en-GB"/>
        </w:rPr>
        <w:t>National Statistics Institu</w:t>
      </w:r>
      <w:r w:rsidR="005C233D">
        <w:rPr>
          <w:rFonts w:ascii="Arial" w:hAnsi="Arial" w:cs="Arial"/>
          <w:sz w:val="24"/>
          <w:szCs w:val="24"/>
          <w:lang w:val="en-GB"/>
        </w:rPr>
        <w:t>t</w:t>
      </w:r>
      <w:r w:rsidR="00DC611B">
        <w:rPr>
          <w:rFonts w:ascii="Arial" w:hAnsi="Arial" w:cs="Arial"/>
          <w:sz w:val="24"/>
          <w:szCs w:val="24"/>
          <w:lang w:val="en-GB"/>
        </w:rPr>
        <w:t>e of Spain</w:t>
      </w:r>
      <w:r w:rsidR="000D705A" w:rsidRPr="00EC5F5A">
        <w:rPr>
          <w:rFonts w:ascii="Arial" w:hAnsi="Arial" w:cs="Arial"/>
          <w:sz w:val="24"/>
          <w:szCs w:val="24"/>
          <w:lang w:val="en-GB"/>
        </w:rPr>
        <w:t xml:space="preserve">, </w:t>
      </w:r>
      <w:r w:rsidR="00DC611B">
        <w:rPr>
          <w:rFonts w:ascii="Arial" w:hAnsi="Arial" w:cs="Arial"/>
          <w:sz w:val="24"/>
          <w:szCs w:val="24"/>
          <w:lang w:val="en-GB"/>
        </w:rPr>
        <w:t>rogelio.pujol.rodriguez@ine.es</w:t>
      </w:r>
    </w:p>
    <w:p w:rsidR="000D705A" w:rsidRPr="00EC5F5A" w:rsidRDefault="00DC611B" w:rsidP="00DC611B">
      <w:pPr>
        <w:spacing w:after="0" w:line="360" w:lineRule="auto"/>
        <w:rPr>
          <w:rFonts w:ascii="Arial" w:hAnsi="Arial" w:cs="Arial"/>
          <w:sz w:val="24"/>
          <w:szCs w:val="24"/>
          <w:lang w:val="en-GB"/>
        </w:rPr>
      </w:pPr>
      <w:r>
        <w:rPr>
          <w:rFonts w:ascii="Arial" w:hAnsi="Arial" w:cs="Arial"/>
          <w:sz w:val="24"/>
          <w:szCs w:val="24"/>
          <w:lang w:val="en-GB"/>
        </w:rPr>
        <w:t xml:space="preserve">Angeles Lora-Tamayo </w:t>
      </w:r>
      <w:proofErr w:type="spellStart"/>
      <w:r w:rsidR="003D6240">
        <w:rPr>
          <w:rFonts w:ascii="Arial" w:hAnsi="Arial" w:cs="Arial"/>
          <w:sz w:val="24"/>
          <w:szCs w:val="24"/>
          <w:lang w:val="en-GB"/>
        </w:rPr>
        <w:t>D’Oco</w:t>
      </w:r>
      <w:r>
        <w:rPr>
          <w:rFonts w:ascii="Arial" w:hAnsi="Arial" w:cs="Arial"/>
          <w:sz w:val="24"/>
          <w:szCs w:val="24"/>
          <w:lang w:val="en-GB"/>
        </w:rPr>
        <w:t>n</w:t>
      </w:r>
      <w:proofErr w:type="spellEnd"/>
      <w:r w:rsidR="000D705A" w:rsidRPr="00EC5F5A">
        <w:rPr>
          <w:rFonts w:ascii="Arial" w:hAnsi="Arial" w:cs="Arial"/>
          <w:sz w:val="24"/>
          <w:szCs w:val="24"/>
          <w:lang w:val="en-GB"/>
        </w:rPr>
        <w:t xml:space="preserve">, </w:t>
      </w:r>
      <w:r>
        <w:rPr>
          <w:rFonts w:ascii="Arial" w:hAnsi="Arial" w:cs="Arial"/>
          <w:sz w:val="24"/>
          <w:szCs w:val="24"/>
          <w:lang w:val="en-GB"/>
        </w:rPr>
        <w:t>National Statistics Institu</w:t>
      </w:r>
      <w:r w:rsidR="005C233D">
        <w:rPr>
          <w:rFonts w:ascii="Arial" w:hAnsi="Arial" w:cs="Arial"/>
          <w:sz w:val="24"/>
          <w:szCs w:val="24"/>
          <w:lang w:val="en-GB"/>
        </w:rPr>
        <w:t>t</w:t>
      </w:r>
      <w:r>
        <w:rPr>
          <w:rFonts w:ascii="Arial" w:hAnsi="Arial" w:cs="Arial"/>
          <w:sz w:val="24"/>
          <w:szCs w:val="24"/>
          <w:lang w:val="en-GB"/>
        </w:rPr>
        <w:t>e of Spain</w:t>
      </w:r>
      <w:r w:rsidR="000D705A" w:rsidRPr="00EC5F5A">
        <w:rPr>
          <w:rFonts w:ascii="Arial" w:hAnsi="Arial" w:cs="Arial"/>
          <w:sz w:val="24"/>
          <w:szCs w:val="24"/>
          <w:lang w:val="en-GB"/>
        </w:rPr>
        <w:t xml:space="preserve">, </w:t>
      </w:r>
      <w:r w:rsidRPr="00DC611B">
        <w:rPr>
          <w:rFonts w:ascii="Arial" w:hAnsi="Arial" w:cs="Arial"/>
          <w:sz w:val="24"/>
          <w:szCs w:val="24"/>
          <w:lang w:val="en-GB"/>
        </w:rPr>
        <w:t>angeles.lora.tamayo@ine.es</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DC611B" w:rsidRPr="00DC611B" w:rsidRDefault="00DC611B" w:rsidP="00DC611B">
      <w:pPr>
        <w:spacing w:before="240" w:after="0" w:line="360" w:lineRule="auto"/>
        <w:jc w:val="both"/>
        <w:rPr>
          <w:rFonts w:ascii="Arial" w:hAnsi="Arial" w:cs="Arial"/>
          <w:i/>
          <w:sz w:val="20"/>
          <w:szCs w:val="20"/>
          <w:lang w:val="en-GB"/>
        </w:rPr>
      </w:pPr>
      <w:r w:rsidRPr="00DC611B">
        <w:rPr>
          <w:rFonts w:ascii="Arial" w:hAnsi="Arial" w:cs="Arial"/>
          <w:i/>
          <w:sz w:val="20"/>
          <w:szCs w:val="20"/>
          <w:lang w:val="en-GB"/>
        </w:rPr>
        <w:t>Cognitive interviewing is a technique that helps ensure that a survey questions capture</w:t>
      </w:r>
      <w:r w:rsidR="006E0762">
        <w:rPr>
          <w:rFonts w:ascii="Arial" w:hAnsi="Arial" w:cs="Arial"/>
          <w:i/>
          <w:sz w:val="20"/>
          <w:szCs w:val="20"/>
          <w:lang w:val="en-GB"/>
        </w:rPr>
        <w:t xml:space="preserve"> successfully</w:t>
      </w:r>
      <w:r w:rsidRPr="00DC611B">
        <w:rPr>
          <w:rFonts w:ascii="Arial" w:hAnsi="Arial" w:cs="Arial"/>
          <w:i/>
          <w:sz w:val="20"/>
          <w:szCs w:val="20"/>
          <w:lang w:val="en-GB"/>
        </w:rPr>
        <w:t xml:space="preserve"> the scientific aims by identifying potential measurement error</w:t>
      </w:r>
      <w:r w:rsidR="006E0762">
        <w:rPr>
          <w:rFonts w:ascii="Arial" w:hAnsi="Arial" w:cs="Arial"/>
          <w:i/>
          <w:sz w:val="20"/>
          <w:szCs w:val="20"/>
          <w:lang w:val="en-GB"/>
        </w:rPr>
        <w:t>s</w:t>
      </w:r>
      <w:r w:rsidRPr="00DC611B">
        <w:rPr>
          <w:rFonts w:ascii="Arial" w:hAnsi="Arial" w:cs="Arial"/>
          <w:i/>
          <w:sz w:val="20"/>
          <w:szCs w:val="20"/>
          <w:lang w:val="en-GB"/>
        </w:rPr>
        <w:t xml:space="preserve"> and question wording problems (overall understanding and interpretation of the question, convenience of the examples given, temporary references, type of scoring at an item level, etc.) </w:t>
      </w:r>
    </w:p>
    <w:p w:rsidR="00DC611B" w:rsidRPr="00DC611B" w:rsidRDefault="00DC611B" w:rsidP="00DC611B">
      <w:pPr>
        <w:spacing w:before="240" w:after="0" w:line="360" w:lineRule="auto"/>
        <w:jc w:val="both"/>
        <w:rPr>
          <w:rFonts w:ascii="Arial" w:hAnsi="Arial" w:cs="Arial"/>
          <w:i/>
          <w:sz w:val="20"/>
          <w:szCs w:val="20"/>
          <w:lang w:val="en-GB"/>
        </w:rPr>
      </w:pPr>
      <w:r w:rsidRPr="00DC611B">
        <w:rPr>
          <w:rFonts w:ascii="Arial" w:hAnsi="Arial" w:cs="Arial"/>
          <w:i/>
          <w:sz w:val="20"/>
          <w:szCs w:val="20"/>
          <w:lang w:val="en-GB"/>
        </w:rPr>
        <w:t>This method has proven to increase the quality of the collected data. Hence we conducted several cognitive interviews on two questionnaire models prior to the fieldwork of the Disability Pilot Survey. The aim was to analyse the comprehension and quality of the questions and correctly collect those homes where people with disabilities live, and their limitations.</w:t>
      </w:r>
    </w:p>
    <w:p w:rsidR="00DC611B" w:rsidRPr="00DC611B" w:rsidRDefault="00DC611B" w:rsidP="00DC611B">
      <w:pPr>
        <w:spacing w:before="240" w:after="0" w:line="360" w:lineRule="auto"/>
        <w:jc w:val="both"/>
        <w:rPr>
          <w:rFonts w:ascii="Arial" w:hAnsi="Arial" w:cs="Arial"/>
          <w:i/>
          <w:sz w:val="20"/>
          <w:szCs w:val="20"/>
          <w:lang w:val="en-GB"/>
        </w:rPr>
      </w:pPr>
      <w:r w:rsidRPr="00DC611B">
        <w:rPr>
          <w:rFonts w:ascii="Arial" w:hAnsi="Arial" w:cs="Arial"/>
          <w:i/>
          <w:sz w:val="20"/>
          <w:szCs w:val="20"/>
          <w:lang w:val="en-GB"/>
        </w:rPr>
        <w:t>For this purpose voluntary subjects with specific characteristics of interest were recruited and interviewed in a laboratory environment. Some of them were asked to respond to a previously assigned questionnaire model via web (CAWI: Computer-assisted web interviewing) while others were telephoned (CATI: Computer-assisted telephone interviewing). All of them were asked afterwards about their responses and feelings while answering the questionnaire.</w:t>
      </w:r>
    </w:p>
    <w:p w:rsidR="00DC611B" w:rsidRDefault="00DC611B" w:rsidP="00DC611B">
      <w:pPr>
        <w:spacing w:before="240" w:after="0" w:line="360" w:lineRule="auto"/>
        <w:jc w:val="both"/>
        <w:rPr>
          <w:rFonts w:ascii="Arial" w:hAnsi="Arial" w:cs="Arial"/>
          <w:i/>
          <w:sz w:val="20"/>
          <w:szCs w:val="20"/>
          <w:lang w:val="en-GB"/>
        </w:rPr>
      </w:pPr>
      <w:r w:rsidRPr="00DC611B">
        <w:rPr>
          <w:rFonts w:ascii="Arial" w:hAnsi="Arial" w:cs="Arial"/>
          <w:i/>
          <w:sz w:val="20"/>
          <w:szCs w:val="20"/>
          <w:lang w:val="en-GB"/>
        </w:rPr>
        <w:t>As a result of these interviews, most of the participants preferred the second model questionnaire (the one with multiple response format), several questions changed their wording (the known GALI question was rephrased) and we confirmed the importance of the examples given at the end of each one of the specific disability question</w:t>
      </w:r>
      <w:r w:rsidR="006E0762">
        <w:rPr>
          <w:rFonts w:ascii="Arial" w:hAnsi="Arial" w:cs="Arial"/>
          <w:i/>
          <w:sz w:val="20"/>
          <w:szCs w:val="20"/>
          <w:lang w:val="en-GB"/>
        </w:rPr>
        <w:t>s</w:t>
      </w:r>
      <w:r w:rsidRPr="00DC611B">
        <w:rPr>
          <w:rFonts w:ascii="Arial" w:hAnsi="Arial" w:cs="Arial"/>
          <w:i/>
          <w:sz w:val="20"/>
          <w:szCs w:val="20"/>
          <w:lang w:val="en-GB"/>
        </w:rPr>
        <w:t xml:space="preserve">. </w:t>
      </w:r>
    </w:p>
    <w:p w:rsidR="00C726EA" w:rsidRDefault="00C726EA" w:rsidP="00DC611B">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DC611B" w:rsidRPr="00DC611B">
        <w:rPr>
          <w:rFonts w:ascii="Arial" w:hAnsi="Arial" w:cs="Arial"/>
          <w:sz w:val="20"/>
          <w:szCs w:val="20"/>
          <w:lang w:val="en-GB"/>
        </w:rPr>
        <w:t>Pretest, data collection, survey, disability, health</w:t>
      </w:r>
    </w:p>
    <w:p w:rsidR="00DC611B" w:rsidRDefault="00DC611B" w:rsidP="00DC611B">
      <w:pPr>
        <w:spacing w:before="240" w:after="0" w:line="360" w:lineRule="auto"/>
        <w:jc w:val="both"/>
        <w:rPr>
          <w:rFonts w:ascii="Arial" w:hAnsi="Arial" w:cs="Arial"/>
          <w:sz w:val="20"/>
          <w:szCs w:val="20"/>
          <w:lang w:val="en-GB"/>
        </w:rPr>
      </w:pPr>
    </w:p>
    <w:p w:rsidR="00DC611B" w:rsidRDefault="00DC611B" w:rsidP="00DC611B">
      <w:pPr>
        <w:spacing w:before="240" w:after="0" w:line="360" w:lineRule="auto"/>
        <w:jc w:val="both"/>
        <w:rPr>
          <w:rFonts w:ascii="Arial" w:hAnsi="Arial" w:cs="Arial"/>
          <w:sz w:val="20"/>
          <w:szCs w:val="20"/>
          <w:lang w:val="en-GB"/>
        </w:rPr>
      </w:pPr>
    </w:p>
    <w:p w:rsidR="00DC611B" w:rsidRPr="00EC5F5A" w:rsidRDefault="00DC611B" w:rsidP="00DC611B">
      <w:pPr>
        <w:spacing w:before="240" w:after="0" w:line="360" w:lineRule="auto"/>
        <w:jc w:val="both"/>
        <w:rPr>
          <w:rFonts w:ascii="Arial" w:hAnsi="Arial" w:cs="Arial"/>
          <w:sz w:val="20"/>
          <w:szCs w:val="20"/>
          <w:lang w:val="en-GB"/>
        </w:rPr>
      </w:pPr>
    </w:p>
    <w:p w:rsidR="000D645C" w:rsidRPr="000D645C" w:rsidRDefault="00493026" w:rsidP="000D645C">
      <w:pPr>
        <w:spacing w:before="360" w:after="0" w:line="360" w:lineRule="auto"/>
        <w:jc w:val="both"/>
        <w:rPr>
          <w:rFonts w:ascii="Arial" w:hAnsi="Arial" w:cs="Arial"/>
          <w:b/>
          <w:sz w:val="24"/>
          <w:szCs w:val="24"/>
          <w:lang w:val="en-US"/>
        </w:rPr>
      </w:pPr>
      <w:r w:rsidRPr="000D645C">
        <w:rPr>
          <w:rFonts w:ascii="Arial" w:hAnsi="Arial" w:cs="Arial"/>
          <w:b/>
          <w:sz w:val="24"/>
          <w:szCs w:val="24"/>
          <w:lang w:val="en-US"/>
        </w:rPr>
        <w:lastRenderedPageBreak/>
        <w:t xml:space="preserve">1. </w:t>
      </w:r>
      <w:r w:rsidR="000D645C" w:rsidRPr="000D645C">
        <w:rPr>
          <w:rFonts w:ascii="Arial" w:hAnsi="Arial" w:cs="Arial"/>
          <w:b/>
          <w:sz w:val="24"/>
          <w:szCs w:val="24"/>
          <w:lang w:val="en-US"/>
        </w:rPr>
        <w:t>Qualitative methodology in the evaluation of questionnaires: Cognitive pretest and cognitive interviews.</w:t>
      </w:r>
    </w:p>
    <w:p w:rsidR="00C91017" w:rsidRPr="000D645C" w:rsidRDefault="000D645C" w:rsidP="000D645C">
      <w:pPr>
        <w:spacing w:before="360" w:after="0" w:line="360" w:lineRule="auto"/>
        <w:jc w:val="both"/>
        <w:rPr>
          <w:rFonts w:ascii="Arial" w:hAnsi="Arial" w:cs="Arial"/>
          <w:color w:val="000000" w:themeColor="text1"/>
          <w:sz w:val="24"/>
          <w:szCs w:val="24"/>
          <w:lang w:val="en-US"/>
        </w:rPr>
      </w:pPr>
      <w:r w:rsidRPr="000D645C">
        <w:rPr>
          <w:rFonts w:ascii="Arial" w:hAnsi="Arial" w:cs="Arial"/>
          <w:color w:val="000000" w:themeColor="text1"/>
          <w:sz w:val="24"/>
          <w:szCs w:val="24"/>
          <w:lang w:val="en-US"/>
        </w:rPr>
        <w:t>In the process of evaluating and optimizing the information obtained through a questionnaire, it is becoming increasingly common to study the cognitive behavior of the respondent. The administration of the questionnaire is thus conceived through the</w:t>
      </w:r>
      <w:r>
        <w:rPr>
          <w:rFonts w:ascii="Arial" w:hAnsi="Arial" w:cs="Arial"/>
          <w:color w:val="000000" w:themeColor="text1"/>
          <w:sz w:val="24"/>
          <w:szCs w:val="24"/>
          <w:lang w:val="en-US"/>
        </w:rPr>
        <w:t xml:space="preserve"> </w:t>
      </w:r>
      <w:r w:rsidR="00C66B79" w:rsidRPr="000D645C">
        <w:rPr>
          <w:rFonts w:ascii="Arial" w:hAnsi="Arial" w:cs="Arial"/>
          <w:i/>
          <w:color w:val="000000" w:themeColor="text1"/>
          <w:sz w:val="24"/>
          <w:szCs w:val="24"/>
          <w:lang w:val="en-US"/>
        </w:rPr>
        <w:t>question-response model</w:t>
      </w:r>
      <w:r w:rsidR="00295F85" w:rsidRPr="000D645C">
        <w:rPr>
          <w:rFonts w:ascii="Arial" w:hAnsi="Arial" w:cs="Arial"/>
          <w:color w:val="000000" w:themeColor="text1"/>
          <w:sz w:val="24"/>
          <w:szCs w:val="24"/>
          <w:lang w:val="en-US"/>
        </w:rPr>
        <w:t xml:space="preserve"> (</w:t>
      </w:r>
      <w:r w:rsidR="00714DB2" w:rsidRPr="000D645C">
        <w:rPr>
          <w:rFonts w:ascii="Arial" w:hAnsi="Arial" w:cs="Arial"/>
          <w:color w:val="000000" w:themeColor="text1"/>
          <w:sz w:val="24"/>
          <w:szCs w:val="24"/>
          <w:lang w:val="en-US"/>
        </w:rPr>
        <w:t>see Figure 1</w:t>
      </w:r>
      <w:r w:rsidR="00295F85" w:rsidRPr="000D645C">
        <w:rPr>
          <w:rFonts w:ascii="Arial" w:hAnsi="Arial" w:cs="Arial"/>
          <w:color w:val="000000" w:themeColor="text1"/>
          <w:sz w:val="24"/>
          <w:szCs w:val="24"/>
          <w:lang w:val="en-US"/>
        </w:rPr>
        <w:t>).</w:t>
      </w:r>
    </w:p>
    <w:p w:rsidR="002211CA" w:rsidRDefault="002211CA" w:rsidP="002211CA">
      <w:pPr>
        <w:spacing w:before="360" w:after="0" w:line="240" w:lineRule="auto"/>
        <w:rPr>
          <w:rFonts w:ascii="Arial" w:hAnsi="Arial" w:cs="Arial"/>
          <w:b/>
          <w:sz w:val="20"/>
          <w:szCs w:val="20"/>
          <w:lang w:val="en-US"/>
        </w:rPr>
      </w:pPr>
      <w:r w:rsidRPr="00714DB2">
        <w:rPr>
          <w:rFonts w:ascii="Arial" w:hAnsi="Arial" w:cs="Arial"/>
          <w:b/>
          <w:sz w:val="20"/>
          <w:szCs w:val="20"/>
          <w:lang w:val="en-US"/>
        </w:rPr>
        <w:t xml:space="preserve">Figure 1.  </w:t>
      </w:r>
      <w:r>
        <w:rPr>
          <w:rFonts w:ascii="Arial" w:hAnsi="Arial" w:cs="Arial"/>
          <w:b/>
          <w:sz w:val="20"/>
          <w:szCs w:val="20"/>
          <w:lang w:val="en-US"/>
        </w:rPr>
        <w:t>Question-respons</w:t>
      </w:r>
      <w:r w:rsidRPr="00714DB2">
        <w:rPr>
          <w:rFonts w:ascii="Arial" w:hAnsi="Arial" w:cs="Arial"/>
          <w:b/>
          <w:sz w:val="20"/>
          <w:szCs w:val="20"/>
          <w:lang w:val="en-US"/>
        </w:rPr>
        <w:t>e model: the cognitive process in answering ques</w:t>
      </w:r>
      <w:r>
        <w:rPr>
          <w:rFonts w:ascii="Arial" w:hAnsi="Arial" w:cs="Arial"/>
          <w:b/>
          <w:sz w:val="20"/>
          <w:szCs w:val="20"/>
          <w:lang w:val="en-US"/>
        </w:rPr>
        <w:t>tions</w:t>
      </w:r>
    </w:p>
    <w:p w:rsidR="002211CA" w:rsidRDefault="002211CA" w:rsidP="002211CA">
      <w:pPr>
        <w:spacing w:before="360" w:after="0" w:line="240" w:lineRule="auto"/>
        <w:ind w:left="708" w:firstLine="708"/>
        <w:rPr>
          <w:rFonts w:ascii="Arial" w:hAnsi="Arial" w:cs="Arial"/>
          <w:b/>
          <w:sz w:val="20"/>
          <w:szCs w:val="20"/>
          <w:lang w:val="en-US"/>
        </w:rPr>
      </w:pPr>
      <w:r>
        <w:rPr>
          <w:noProof/>
          <w:lang w:val="es-ES" w:eastAsia="es-ES"/>
        </w:rPr>
        <w:drawing>
          <wp:anchor distT="0" distB="0" distL="114300" distR="114300" simplePos="0" relativeHeight="251658240" behindDoc="0" locked="0" layoutInCell="1" allowOverlap="1">
            <wp:simplePos x="0" y="0"/>
            <wp:positionH relativeFrom="column">
              <wp:posOffset>900430</wp:posOffset>
            </wp:positionH>
            <wp:positionV relativeFrom="paragraph">
              <wp:posOffset>129540</wp:posOffset>
            </wp:positionV>
            <wp:extent cx="3456000" cy="2458800"/>
            <wp:effectExtent l="0" t="19050" r="0" b="0"/>
            <wp:wrapSquare wrapText="bothSides"/>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2211CA" w:rsidRPr="006B2754" w:rsidRDefault="002211CA" w:rsidP="002211CA">
      <w:pPr>
        <w:spacing w:before="120" w:after="0" w:line="360" w:lineRule="auto"/>
        <w:jc w:val="both"/>
        <w:rPr>
          <w:rFonts w:ascii="Arial" w:hAnsi="Arial" w:cs="Arial"/>
          <w:sz w:val="20"/>
          <w:szCs w:val="20"/>
          <w:lang w:val="en-US"/>
        </w:rPr>
      </w:pPr>
    </w:p>
    <w:p w:rsidR="002211CA" w:rsidRPr="006B2754" w:rsidRDefault="002211CA" w:rsidP="002211CA">
      <w:pPr>
        <w:spacing w:before="120" w:after="0" w:line="360" w:lineRule="auto"/>
        <w:jc w:val="both"/>
        <w:rPr>
          <w:rFonts w:ascii="Arial" w:hAnsi="Arial" w:cs="Arial"/>
          <w:sz w:val="20"/>
          <w:szCs w:val="20"/>
          <w:lang w:val="en-US"/>
        </w:rPr>
      </w:pPr>
    </w:p>
    <w:p w:rsidR="002211CA" w:rsidRPr="006B2754" w:rsidRDefault="002211CA" w:rsidP="002211CA">
      <w:pPr>
        <w:spacing w:before="120" w:after="0" w:line="360" w:lineRule="auto"/>
        <w:jc w:val="both"/>
        <w:rPr>
          <w:rFonts w:ascii="Arial" w:hAnsi="Arial" w:cs="Arial"/>
          <w:sz w:val="20"/>
          <w:szCs w:val="20"/>
          <w:lang w:val="en-US"/>
        </w:rPr>
      </w:pPr>
    </w:p>
    <w:p w:rsidR="002211CA" w:rsidRPr="006B2754" w:rsidRDefault="002211CA" w:rsidP="002211CA">
      <w:pPr>
        <w:spacing w:before="120" w:after="0" w:line="360" w:lineRule="auto"/>
        <w:jc w:val="both"/>
        <w:rPr>
          <w:rFonts w:ascii="Arial" w:hAnsi="Arial" w:cs="Arial"/>
          <w:sz w:val="20"/>
          <w:szCs w:val="20"/>
          <w:lang w:val="en-US"/>
        </w:rPr>
      </w:pPr>
    </w:p>
    <w:p w:rsidR="002211CA" w:rsidRPr="006B2754" w:rsidRDefault="002211CA" w:rsidP="002211CA">
      <w:pPr>
        <w:spacing w:before="120" w:after="0" w:line="360" w:lineRule="auto"/>
        <w:jc w:val="both"/>
        <w:rPr>
          <w:rFonts w:ascii="Arial" w:hAnsi="Arial" w:cs="Arial"/>
          <w:sz w:val="20"/>
          <w:szCs w:val="20"/>
          <w:lang w:val="en-US"/>
        </w:rPr>
      </w:pPr>
    </w:p>
    <w:p w:rsidR="002211CA" w:rsidRPr="006B2754" w:rsidRDefault="002211CA" w:rsidP="002211CA">
      <w:pPr>
        <w:spacing w:before="120" w:after="0" w:line="360" w:lineRule="auto"/>
        <w:jc w:val="both"/>
        <w:rPr>
          <w:rFonts w:ascii="Arial" w:hAnsi="Arial" w:cs="Arial"/>
          <w:sz w:val="20"/>
          <w:szCs w:val="20"/>
          <w:lang w:val="en-US"/>
        </w:rPr>
      </w:pPr>
    </w:p>
    <w:p w:rsidR="002211CA" w:rsidRPr="006B2754" w:rsidRDefault="002211CA" w:rsidP="002211CA">
      <w:pPr>
        <w:spacing w:before="120" w:after="0" w:line="360" w:lineRule="auto"/>
        <w:jc w:val="both"/>
        <w:rPr>
          <w:rFonts w:ascii="Arial" w:hAnsi="Arial" w:cs="Arial"/>
          <w:sz w:val="20"/>
          <w:szCs w:val="20"/>
          <w:lang w:val="en-US"/>
        </w:rPr>
      </w:pPr>
    </w:p>
    <w:p w:rsidR="002211CA" w:rsidRPr="006B2754" w:rsidRDefault="002211CA" w:rsidP="002211CA">
      <w:pPr>
        <w:spacing w:before="120" w:after="0" w:line="240" w:lineRule="auto"/>
        <w:jc w:val="both"/>
        <w:rPr>
          <w:rFonts w:ascii="Arial" w:hAnsi="Arial" w:cs="Arial"/>
          <w:sz w:val="20"/>
          <w:szCs w:val="20"/>
          <w:lang w:val="en-US"/>
        </w:rPr>
      </w:pPr>
    </w:p>
    <w:p w:rsidR="002211CA" w:rsidRPr="008C42BB" w:rsidRDefault="002211CA" w:rsidP="002211CA">
      <w:pPr>
        <w:spacing w:before="120" w:after="0" w:line="360" w:lineRule="auto"/>
        <w:jc w:val="both"/>
        <w:rPr>
          <w:rFonts w:ascii="Arial" w:hAnsi="Arial" w:cs="Arial"/>
          <w:color w:val="000000" w:themeColor="text1"/>
          <w:sz w:val="24"/>
          <w:szCs w:val="24"/>
          <w:lang w:val="en-US"/>
        </w:rPr>
      </w:pPr>
      <w:r w:rsidRPr="008C42BB">
        <w:rPr>
          <w:rFonts w:ascii="Arial" w:hAnsi="Arial" w:cs="Arial"/>
          <w:sz w:val="20"/>
          <w:szCs w:val="20"/>
          <w:lang w:val="en-US"/>
        </w:rPr>
        <w:t>Source: own elaboration</w:t>
      </w:r>
      <w:r w:rsidRPr="008C42BB">
        <w:rPr>
          <w:rFonts w:ascii="Arial" w:hAnsi="Arial" w:cs="Arial"/>
          <w:color w:val="000000" w:themeColor="text1"/>
          <w:sz w:val="24"/>
          <w:szCs w:val="24"/>
          <w:lang w:val="en-US"/>
        </w:rPr>
        <w:t xml:space="preserve"> </w:t>
      </w:r>
    </w:p>
    <w:p w:rsidR="002211CA" w:rsidRPr="008C42BB" w:rsidRDefault="002211CA" w:rsidP="002211CA">
      <w:pPr>
        <w:spacing w:before="120" w:after="0" w:line="240" w:lineRule="auto"/>
        <w:jc w:val="both"/>
        <w:rPr>
          <w:rFonts w:ascii="Arial" w:hAnsi="Arial" w:cs="Arial"/>
          <w:color w:val="000000" w:themeColor="text1"/>
          <w:sz w:val="24"/>
          <w:szCs w:val="24"/>
          <w:lang w:val="en-US"/>
        </w:rPr>
      </w:pPr>
    </w:p>
    <w:p w:rsidR="005C1A21" w:rsidRDefault="005C1A21" w:rsidP="007900B8">
      <w:pPr>
        <w:spacing w:before="120" w:after="0" w:line="360" w:lineRule="auto"/>
        <w:jc w:val="both"/>
        <w:rPr>
          <w:rFonts w:ascii="Arial" w:hAnsi="Arial" w:cs="Arial"/>
          <w:color w:val="000000" w:themeColor="text1"/>
          <w:sz w:val="24"/>
          <w:szCs w:val="24"/>
          <w:lang w:val="en-US"/>
        </w:rPr>
      </w:pPr>
      <w:r w:rsidRPr="005C1A21">
        <w:rPr>
          <w:rFonts w:ascii="Arial" w:hAnsi="Arial" w:cs="Arial"/>
          <w:color w:val="000000" w:themeColor="text1"/>
          <w:sz w:val="24"/>
          <w:szCs w:val="24"/>
          <w:lang w:val="en-US"/>
        </w:rPr>
        <w:t>The so-called Cognitive Pretest groups together a set of procedures (Cognitive Interviews, Behavioral Coding, Discussion Groups) that allow us to provide evidence on the achievement of this model, specifically on problems in the understanding of key terms, the retrieval of information to elaborate an answer, the choice of the answer option, etc. These problems are mostly due to measurement errors (deficiencies of the questionnaire, insufficient definitions), which belong to the set of non-sampling errors and, within them, to those not related to fieldwork.</w:t>
      </w:r>
    </w:p>
    <w:p w:rsidR="005C1A21" w:rsidRDefault="00457E38" w:rsidP="00CC1C1D">
      <w:pPr>
        <w:spacing w:before="360" w:after="0" w:line="36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F</w:t>
      </w:r>
      <w:r w:rsidRPr="005C1A21">
        <w:rPr>
          <w:rFonts w:ascii="Arial" w:hAnsi="Arial" w:cs="Arial"/>
          <w:color w:val="000000" w:themeColor="text1"/>
          <w:sz w:val="24"/>
          <w:szCs w:val="24"/>
          <w:lang w:val="en-US"/>
        </w:rPr>
        <w:t>or the purpose of this article</w:t>
      </w:r>
      <w:r>
        <w:rPr>
          <w:rFonts w:ascii="Arial" w:hAnsi="Arial" w:cs="Arial"/>
          <w:color w:val="000000" w:themeColor="text1"/>
          <w:sz w:val="24"/>
          <w:szCs w:val="24"/>
          <w:lang w:val="en-US"/>
        </w:rPr>
        <w:t>,</w:t>
      </w:r>
      <w:r w:rsidRPr="005C1A21">
        <w:rPr>
          <w:rFonts w:ascii="Arial" w:hAnsi="Arial" w:cs="Arial"/>
          <w:color w:val="000000" w:themeColor="text1"/>
          <w:sz w:val="24"/>
          <w:szCs w:val="24"/>
          <w:lang w:val="en-US"/>
        </w:rPr>
        <w:t xml:space="preserve"> we </w:t>
      </w:r>
      <w:r>
        <w:rPr>
          <w:rFonts w:ascii="Arial" w:hAnsi="Arial" w:cs="Arial"/>
          <w:color w:val="000000" w:themeColor="text1"/>
          <w:sz w:val="24"/>
          <w:szCs w:val="24"/>
          <w:lang w:val="en-US"/>
        </w:rPr>
        <w:t>centred</w:t>
      </w:r>
      <w:r w:rsidRPr="005C1A21">
        <w:rPr>
          <w:rFonts w:ascii="Arial" w:hAnsi="Arial" w:cs="Arial"/>
          <w:color w:val="000000" w:themeColor="text1"/>
          <w:sz w:val="24"/>
          <w:szCs w:val="24"/>
          <w:lang w:val="en-US"/>
        </w:rPr>
        <w:t xml:space="preserve"> on Cognitive Interviews</w:t>
      </w:r>
      <w:r>
        <w:rPr>
          <w:rFonts w:ascii="Arial" w:hAnsi="Arial" w:cs="Arial"/>
          <w:color w:val="000000" w:themeColor="text1"/>
          <w:sz w:val="24"/>
          <w:szCs w:val="24"/>
          <w:lang w:val="en-US"/>
        </w:rPr>
        <w:t xml:space="preserve">. </w:t>
      </w:r>
      <w:r w:rsidR="005C1A21" w:rsidRPr="005C1A21">
        <w:rPr>
          <w:rFonts w:ascii="Arial" w:hAnsi="Arial" w:cs="Arial"/>
          <w:color w:val="000000" w:themeColor="text1"/>
          <w:sz w:val="24"/>
          <w:szCs w:val="24"/>
          <w:lang w:val="en-US"/>
        </w:rPr>
        <w:t>This procedure consists of administering a draft questionnaire focusing on the verbalization of participants' thoughts while they are responding (think-aloud method), conducting probing tests on selected questions (probing-based method) or based on coding schemes (the results are summarized in different categories).</w:t>
      </w:r>
    </w:p>
    <w:p w:rsidR="00A84137" w:rsidRPr="00A84137" w:rsidRDefault="00D0258C" w:rsidP="00CC1C1D">
      <w:pPr>
        <w:spacing w:before="360" w:after="0" w:line="360" w:lineRule="auto"/>
        <w:jc w:val="both"/>
        <w:rPr>
          <w:rFonts w:ascii="Arial" w:hAnsi="Arial" w:cs="Arial"/>
          <w:b/>
          <w:sz w:val="24"/>
          <w:szCs w:val="24"/>
          <w:lang w:val="en-US"/>
        </w:rPr>
      </w:pPr>
      <w:r w:rsidRPr="00A84137">
        <w:rPr>
          <w:rFonts w:ascii="Arial" w:hAnsi="Arial" w:cs="Arial"/>
          <w:b/>
          <w:sz w:val="24"/>
          <w:szCs w:val="24"/>
          <w:lang w:val="en-US"/>
        </w:rPr>
        <w:lastRenderedPageBreak/>
        <w:t xml:space="preserve">2. </w:t>
      </w:r>
      <w:r w:rsidR="00A84137" w:rsidRPr="00A84137">
        <w:rPr>
          <w:rFonts w:ascii="Arial" w:hAnsi="Arial" w:cs="Arial"/>
          <w:b/>
          <w:sz w:val="24"/>
          <w:szCs w:val="24"/>
          <w:lang w:val="en-US"/>
        </w:rPr>
        <w:t>Cognitive interviewing in the Disability Pilot Survey in Spain</w:t>
      </w:r>
    </w:p>
    <w:p w:rsidR="00CB2B44" w:rsidRPr="00A84137" w:rsidRDefault="00DC611B" w:rsidP="00CC1C1D">
      <w:pPr>
        <w:spacing w:before="360" w:after="0" w:line="360" w:lineRule="auto"/>
        <w:jc w:val="both"/>
        <w:rPr>
          <w:rFonts w:ascii="Arial" w:hAnsi="Arial" w:cs="Arial"/>
          <w:b/>
          <w:i/>
          <w:sz w:val="24"/>
          <w:szCs w:val="24"/>
          <w:lang w:val="en-US"/>
        </w:rPr>
      </w:pPr>
      <w:r w:rsidRPr="00A84137">
        <w:rPr>
          <w:rFonts w:ascii="Arial" w:hAnsi="Arial" w:cs="Arial"/>
          <w:b/>
          <w:i/>
          <w:sz w:val="24"/>
          <w:szCs w:val="24"/>
          <w:lang w:val="en-US"/>
        </w:rPr>
        <w:t>2</w:t>
      </w:r>
      <w:r w:rsidR="00CB2B44" w:rsidRPr="00A84137">
        <w:rPr>
          <w:rFonts w:ascii="Arial" w:hAnsi="Arial" w:cs="Arial"/>
          <w:b/>
          <w:i/>
          <w:sz w:val="24"/>
          <w:szCs w:val="24"/>
          <w:lang w:val="en-US"/>
        </w:rPr>
        <w:t xml:space="preserve">.1. </w:t>
      </w:r>
      <w:r w:rsidR="00A84137" w:rsidRPr="00A84137">
        <w:rPr>
          <w:rFonts w:ascii="Arial" w:hAnsi="Arial" w:cs="Arial"/>
          <w:b/>
          <w:i/>
          <w:sz w:val="24"/>
          <w:szCs w:val="24"/>
          <w:lang w:val="en-US"/>
        </w:rPr>
        <w:t>Objective</w:t>
      </w:r>
    </w:p>
    <w:p w:rsidR="006873FD" w:rsidRPr="00A84137" w:rsidRDefault="00A84137" w:rsidP="002211CA">
      <w:pPr>
        <w:spacing w:before="120" w:after="0" w:line="360" w:lineRule="auto"/>
        <w:jc w:val="both"/>
        <w:rPr>
          <w:rFonts w:ascii="Arial" w:hAnsi="Arial" w:cs="Arial"/>
          <w:sz w:val="24"/>
          <w:szCs w:val="24"/>
          <w:lang w:val="en-US"/>
        </w:rPr>
      </w:pPr>
      <w:r w:rsidRPr="00A84137">
        <w:rPr>
          <w:rFonts w:ascii="Arial" w:hAnsi="Arial" w:cs="Arial"/>
          <w:sz w:val="24"/>
          <w:szCs w:val="24"/>
          <w:lang w:val="en-US"/>
        </w:rPr>
        <w:t>The Survey on Disability, Personal Autonomy and Dependency</w:t>
      </w:r>
      <w:r w:rsidR="00D25CA5">
        <w:rPr>
          <w:rFonts w:ascii="Arial" w:hAnsi="Arial" w:cs="Arial"/>
          <w:sz w:val="24"/>
          <w:szCs w:val="24"/>
          <w:lang w:val="en-US"/>
        </w:rPr>
        <w:t xml:space="preserve"> </w:t>
      </w:r>
      <w:r w:rsidR="008F7A94">
        <w:rPr>
          <w:rFonts w:ascii="Arial" w:hAnsi="Arial" w:cs="Arial"/>
          <w:sz w:val="24"/>
          <w:szCs w:val="24"/>
          <w:lang w:val="en-US"/>
        </w:rPr>
        <w:t xml:space="preserve">Situations </w:t>
      </w:r>
      <w:r w:rsidR="00D25CA5">
        <w:rPr>
          <w:rFonts w:ascii="Arial" w:hAnsi="Arial" w:cs="Arial"/>
          <w:sz w:val="24"/>
          <w:szCs w:val="24"/>
          <w:lang w:val="en-US"/>
        </w:rPr>
        <w:t xml:space="preserve">(EDAD in </w:t>
      </w:r>
      <w:r w:rsidR="00D34DAF">
        <w:rPr>
          <w:rFonts w:ascii="Arial" w:hAnsi="Arial" w:cs="Arial"/>
          <w:sz w:val="24"/>
          <w:szCs w:val="24"/>
          <w:lang w:val="en-US"/>
        </w:rPr>
        <w:t>S</w:t>
      </w:r>
      <w:r w:rsidR="00D25CA5">
        <w:rPr>
          <w:rFonts w:ascii="Arial" w:hAnsi="Arial" w:cs="Arial"/>
          <w:sz w:val="24"/>
          <w:szCs w:val="24"/>
          <w:lang w:val="en-US"/>
        </w:rPr>
        <w:t>panish)</w:t>
      </w:r>
      <w:r w:rsidRPr="00A84137">
        <w:rPr>
          <w:rFonts w:ascii="Arial" w:hAnsi="Arial" w:cs="Arial"/>
          <w:sz w:val="24"/>
          <w:szCs w:val="24"/>
          <w:lang w:val="en-US"/>
        </w:rPr>
        <w:t xml:space="preserve"> is a survey carried out by the National Statistics Institute at the state level, designed to obtain data on the characteristics and situation of persons with disabilities who live in private households</w:t>
      </w:r>
      <w:r w:rsidR="009348F9">
        <w:rPr>
          <w:rFonts w:ascii="Arial" w:hAnsi="Arial" w:cs="Arial"/>
          <w:sz w:val="24"/>
          <w:szCs w:val="24"/>
          <w:lang w:val="en-US"/>
        </w:rPr>
        <w:t xml:space="preserve"> or dwellings</w:t>
      </w:r>
      <w:r w:rsidRPr="00A84137">
        <w:rPr>
          <w:rFonts w:ascii="Arial" w:hAnsi="Arial" w:cs="Arial"/>
          <w:sz w:val="24"/>
          <w:szCs w:val="24"/>
          <w:lang w:val="en-US"/>
        </w:rPr>
        <w:t>. Taking into account that since the last survey (</w:t>
      </w:r>
      <w:r w:rsidR="00D25CA5">
        <w:rPr>
          <w:rFonts w:ascii="Arial" w:hAnsi="Arial" w:cs="Arial"/>
          <w:sz w:val="24"/>
          <w:szCs w:val="24"/>
          <w:lang w:val="en-US"/>
        </w:rPr>
        <w:t xml:space="preserve">EDAD </w:t>
      </w:r>
      <w:r w:rsidRPr="00A84137">
        <w:rPr>
          <w:rFonts w:ascii="Arial" w:hAnsi="Arial" w:cs="Arial"/>
          <w:sz w:val="24"/>
          <w:szCs w:val="24"/>
          <w:lang w:val="en-US"/>
        </w:rPr>
        <w:t xml:space="preserve">2008) new data collection methods have been introduced, a Pilot Test is being carried out to study their application to a two-stage procedure (phase 1: Internet (CAWI) and/or telephone (CATI) collection; phase 2: Computer Assisted Personal Interviewing (CAPI)). To this end, 4 questionnaires with different filter questions (two models) and different answers (dichotomous and </w:t>
      </w:r>
      <w:proofErr w:type="spellStart"/>
      <w:r w:rsidRPr="00A84137">
        <w:rPr>
          <w:rFonts w:ascii="Arial" w:hAnsi="Arial" w:cs="Arial"/>
          <w:sz w:val="24"/>
          <w:szCs w:val="24"/>
          <w:lang w:val="en-US"/>
        </w:rPr>
        <w:t>polytomous</w:t>
      </w:r>
      <w:proofErr w:type="spellEnd"/>
      <w:r w:rsidRPr="00A84137">
        <w:rPr>
          <w:rFonts w:ascii="Arial" w:hAnsi="Arial" w:cs="Arial"/>
          <w:sz w:val="24"/>
          <w:szCs w:val="24"/>
          <w:lang w:val="en-US"/>
        </w:rPr>
        <w:t xml:space="preserve"> or multiple)</w:t>
      </w:r>
      <w:r w:rsidR="006E0762">
        <w:rPr>
          <w:rFonts w:ascii="Arial" w:hAnsi="Arial" w:cs="Arial"/>
          <w:sz w:val="24"/>
          <w:szCs w:val="24"/>
          <w:lang w:val="en-US"/>
        </w:rPr>
        <w:t xml:space="preserve"> were tested</w:t>
      </w:r>
      <w:r w:rsidRPr="00A84137">
        <w:rPr>
          <w:rFonts w:ascii="Arial" w:hAnsi="Arial" w:cs="Arial"/>
          <w:sz w:val="24"/>
          <w:szCs w:val="24"/>
          <w:lang w:val="en-US"/>
        </w:rPr>
        <w:t>.</w:t>
      </w:r>
      <w:r w:rsidRPr="00A84137">
        <w:t xml:space="preserve"> </w:t>
      </w:r>
      <w:r w:rsidRPr="00A84137">
        <w:rPr>
          <w:rFonts w:ascii="Arial" w:hAnsi="Arial" w:cs="Arial"/>
          <w:sz w:val="24"/>
          <w:szCs w:val="24"/>
          <w:lang w:val="en-US"/>
        </w:rPr>
        <w:t>Each questionnaire consists of 4 blocks:</w:t>
      </w:r>
      <w:r w:rsidR="006873FD" w:rsidRPr="00A84137">
        <w:rPr>
          <w:rFonts w:ascii="Arial" w:hAnsi="Arial" w:cs="Arial"/>
          <w:sz w:val="24"/>
          <w:szCs w:val="24"/>
          <w:lang w:val="en-US"/>
        </w:rPr>
        <w:t xml:space="preserve"> </w:t>
      </w:r>
    </w:p>
    <w:p w:rsidR="009348F9" w:rsidRPr="009348F9" w:rsidRDefault="009348F9" w:rsidP="009348F9">
      <w:pPr>
        <w:pStyle w:val="Prrafodelista"/>
        <w:numPr>
          <w:ilvl w:val="0"/>
          <w:numId w:val="12"/>
        </w:numPr>
        <w:spacing w:before="120" w:after="0" w:line="360" w:lineRule="auto"/>
        <w:jc w:val="both"/>
        <w:rPr>
          <w:rFonts w:ascii="Arial" w:hAnsi="Arial" w:cs="Arial"/>
          <w:sz w:val="24"/>
          <w:szCs w:val="24"/>
          <w:lang w:val="en-US"/>
        </w:rPr>
      </w:pPr>
      <w:r w:rsidRPr="009348F9">
        <w:rPr>
          <w:rFonts w:ascii="Arial" w:hAnsi="Arial" w:cs="Arial"/>
          <w:sz w:val="24"/>
          <w:szCs w:val="24"/>
          <w:lang w:val="en-US"/>
        </w:rPr>
        <w:t>Block A: Composition of the dwelling</w:t>
      </w:r>
    </w:p>
    <w:p w:rsidR="009348F9" w:rsidRPr="009348F9" w:rsidRDefault="009348F9" w:rsidP="009348F9">
      <w:pPr>
        <w:pStyle w:val="Prrafodelista"/>
        <w:numPr>
          <w:ilvl w:val="0"/>
          <w:numId w:val="12"/>
        </w:numPr>
        <w:spacing w:before="120" w:after="0" w:line="360" w:lineRule="auto"/>
        <w:jc w:val="both"/>
        <w:rPr>
          <w:rFonts w:ascii="Arial" w:hAnsi="Arial" w:cs="Arial"/>
          <w:sz w:val="24"/>
          <w:szCs w:val="24"/>
          <w:lang w:val="en-US"/>
        </w:rPr>
      </w:pPr>
      <w:r w:rsidRPr="009348F9">
        <w:rPr>
          <w:rFonts w:ascii="Arial" w:hAnsi="Arial" w:cs="Arial"/>
          <w:sz w:val="24"/>
          <w:szCs w:val="24"/>
          <w:lang w:val="en-US"/>
        </w:rPr>
        <w:t>Block B: Socio-demographic data on residents in the dwelling</w:t>
      </w:r>
    </w:p>
    <w:p w:rsidR="009348F9" w:rsidRPr="009348F9" w:rsidRDefault="009348F9" w:rsidP="009348F9">
      <w:pPr>
        <w:pStyle w:val="Prrafodelista"/>
        <w:numPr>
          <w:ilvl w:val="0"/>
          <w:numId w:val="12"/>
        </w:numPr>
        <w:spacing w:before="120" w:after="0" w:line="360" w:lineRule="auto"/>
        <w:jc w:val="both"/>
        <w:rPr>
          <w:rFonts w:ascii="Arial" w:hAnsi="Arial" w:cs="Arial"/>
          <w:sz w:val="24"/>
          <w:szCs w:val="24"/>
          <w:lang w:val="en-US"/>
        </w:rPr>
      </w:pPr>
      <w:r w:rsidRPr="009348F9">
        <w:rPr>
          <w:rFonts w:ascii="Arial" w:hAnsi="Arial" w:cs="Arial"/>
          <w:sz w:val="24"/>
          <w:szCs w:val="24"/>
          <w:lang w:val="en-US"/>
        </w:rPr>
        <w:t>Block C: Questions about Limitations (GALI) and Certificat</w:t>
      </w:r>
      <w:r>
        <w:rPr>
          <w:rFonts w:ascii="Arial" w:hAnsi="Arial" w:cs="Arial"/>
          <w:sz w:val="24"/>
          <w:szCs w:val="24"/>
          <w:lang w:val="en-US"/>
        </w:rPr>
        <w:t>ion</w:t>
      </w:r>
      <w:r w:rsidRPr="009348F9">
        <w:rPr>
          <w:rFonts w:ascii="Arial" w:hAnsi="Arial" w:cs="Arial"/>
          <w:sz w:val="24"/>
          <w:szCs w:val="24"/>
          <w:lang w:val="en-US"/>
        </w:rPr>
        <w:t xml:space="preserve"> of Disability</w:t>
      </w:r>
    </w:p>
    <w:p w:rsidR="009348F9" w:rsidRPr="008C42BB" w:rsidRDefault="009348F9" w:rsidP="009348F9">
      <w:pPr>
        <w:pStyle w:val="Prrafodelista"/>
        <w:numPr>
          <w:ilvl w:val="0"/>
          <w:numId w:val="12"/>
        </w:numPr>
        <w:spacing w:before="120" w:after="0" w:line="360" w:lineRule="auto"/>
        <w:jc w:val="both"/>
        <w:rPr>
          <w:rFonts w:ascii="Arial" w:hAnsi="Arial" w:cs="Arial"/>
          <w:sz w:val="24"/>
          <w:szCs w:val="24"/>
          <w:lang w:val="en-US"/>
        </w:rPr>
      </w:pPr>
      <w:r w:rsidRPr="008C42BB">
        <w:rPr>
          <w:rFonts w:ascii="Arial" w:hAnsi="Arial" w:cs="Arial"/>
          <w:sz w:val="24"/>
          <w:szCs w:val="24"/>
          <w:lang w:val="en-US"/>
        </w:rPr>
        <w:t>Block D: Questions about disabilities (filter questions)</w:t>
      </w:r>
    </w:p>
    <w:p w:rsidR="006873FD" w:rsidRPr="00C17713" w:rsidRDefault="00C17713" w:rsidP="009348F9">
      <w:pPr>
        <w:spacing w:before="120" w:after="0" w:line="360" w:lineRule="auto"/>
        <w:jc w:val="both"/>
        <w:rPr>
          <w:rFonts w:ascii="Arial" w:hAnsi="Arial" w:cs="Arial"/>
          <w:sz w:val="24"/>
          <w:szCs w:val="24"/>
          <w:lang w:val="en-US"/>
        </w:rPr>
      </w:pPr>
      <w:r w:rsidRPr="00C17713">
        <w:rPr>
          <w:rFonts w:ascii="Arial" w:hAnsi="Arial" w:cs="Arial"/>
          <w:sz w:val="24"/>
          <w:szCs w:val="24"/>
          <w:lang w:val="en-US"/>
        </w:rPr>
        <w:t xml:space="preserve">Before carrying out the corresponding pilot </w:t>
      </w:r>
      <w:r w:rsidR="00C26E36">
        <w:rPr>
          <w:rFonts w:ascii="Arial" w:hAnsi="Arial" w:cs="Arial"/>
          <w:sz w:val="24"/>
          <w:szCs w:val="24"/>
          <w:lang w:val="en-US"/>
        </w:rPr>
        <w:t>survey, it was decided to perform</w:t>
      </w:r>
      <w:r w:rsidRPr="00C17713">
        <w:rPr>
          <w:rFonts w:ascii="Arial" w:hAnsi="Arial" w:cs="Arial"/>
          <w:sz w:val="24"/>
          <w:szCs w:val="24"/>
          <w:lang w:val="en-US"/>
        </w:rPr>
        <w:t xml:space="preserve"> a qualitative study (Cognitive Pretest) on the four models of questionnaires that will, in principle, be used. These models were generically called MXRY, with X=1</w:t>
      </w:r>
      <w:proofErr w:type="gramStart"/>
      <w:r w:rsidRPr="00C17713">
        <w:rPr>
          <w:rFonts w:ascii="Arial" w:hAnsi="Arial" w:cs="Arial"/>
          <w:sz w:val="24"/>
          <w:szCs w:val="24"/>
          <w:lang w:val="en-US"/>
        </w:rPr>
        <w:t>,2</w:t>
      </w:r>
      <w:proofErr w:type="gramEnd"/>
      <w:r w:rsidRPr="00C17713">
        <w:rPr>
          <w:rFonts w:ascii="Arial" w:hAnsi="Arial" w:cs="Arial"/>
          <w:sz w:val="24"/>
          <w:szCs w:val="24"/>
          <w:lang w:val="en-US"/>
        </w:rPr>
        <w:t xml:space="preserve"> and Y=1,2.</w:t>
      </w:r>
      <w:r w:rsidR="006E0762">
        <w:rPr>
          <w:rFonts w:ascii="Arial" w:hAnsi="Arial" w:cs="Arial"/>
          <w:sz w:val="24"/>
          <w:szCs w:val="24"/>
          <w:lang w:val="en-US"/>
        </w:rPr>
        <w:t xml:space="preserve"> The M1R1 model was not considered.</w:t>
      </w:r>
    </w:p>
    <w:p w:rsidR="00C17713" w:rsidRPr="008C42BB" w:rsidRDefault="00C17713" w:rsidP="002211CA">
      <w:pPr>
        <w:spacing w:before="120" w:after="0" w:line="360" w:lineRule="auto"/>
        <w:jc w:val="both"/>
        <w:rPr>
          <w:rFonts w:ascii="Arial" w:hAnsi="Arial" w:cs="Arial"/>
          <w:sz w:val="24"/>
          <w:szCs w:val="24"/>
          <w:lang w:val="en-US"/>
        </w:rPr>
      </w:pPr>
      <w:r w:rsidRPr="008C42BB">
        <w:rPr>
          <w:rFonts w:ascii="Arial" w:hAnsi="Arial" w:cs="Arial"/>
          <w:sz w:val="24"/>
          <w:szCs w:val="24"/>
          <w:lang w:val="en-US"/>
        </w:rPr>
        <w:t xml:space="preserve">The MX models differ in the number of questions in Block D, and the RY models differ in the type of answer (dichotomous if Y=1, multiple or </w:t>
      </w:r>
      <w:proofErr w:type="spellStart"/>
      <w:r w:rsidRPr="008C42BB">
        <w:rPr>
          <w:rFonts w:ascii="Arial" w:hAnsi="Arial" w:cs="Arial"/>
          <w:sz w:val="24"/>
          <w:szCs w:val="24"/>
          <w:lang w:val="en-US"/>
        </w:rPr>
        <w:t>politomous</w:t>
      </w:r>
      <w:proofErr w:type="spellEnd"/>
      <w:r w:rsidRPr="008C42BB">
        <w:rPr>
          <w:rFonts w:ascii="Arial" w:hAnsi="Arial" w:cs="Arial"/>
          <w:sz w:val="24"/>
          <w:szCs w:val="24"/>
          <w:lang w:val="en-US"/>
        </w:rPr>
        <w:t xml:space="preserve"> if Y=2) to the questions in Block D.</w:t>
      </w:r>
    </w:p>
    <w:p w:rsidR="000604CA" w:rsidRPr="00D25CA5" w:rsidRDefault="00D25CA5" w:rsidP="002211CA">
      <w:pPr>
        <w:spacing w:before="120" w:after="0" w:line="360" w:lineRule="auto"/>
        <w:jc w:val="both"/>
        <w:rPr>
          <w:rFonts w:ascii="Arial" w:hAnsi="Arial" w:cs="Arial"/>
          <w:sz w:val="24"/>
          <w:szCs w:val="24"/>
          <w:lang w:val="en-US"/>
        </w:rPr>
      </w:pPr>
      <w:r w:rsidRPr="00D25CA5">
        <w:rPr>
          <w:rFonts w:ascii="Arial" w:hAnsi="Arial" w:cs="Arial"/>
          <w:sz w:val="24"/>
          <w:szCs w:val="24"/>
          <w:lang w:val="en-US"/>
        </w:rPr>
        <w:t xml:space="preserve">This Pretest, carried out by the General </w:t>
      </w:r>
      <w:proofErr w:type="spellStart"/>
      <w:r w:rsidRPr="00D25CA5">
        <w:rPr>
          <w:rFonts w:ascii="Arial" w:hAnsi="Arial" w:cs="Arial"/>
          <w:sz w:val="24"/>
          <w:szCs w:val="24"/>
          <w:lang w:val="en-US"/>
        </w:rPr>
        <w:t>Subdirectorate</w:t>
      </w:r>
      <w:proofErr w:type="spellEnd"/>
      <w:r w:rsidRPr="00D25CA5">
        <w:rPr>
          <w:rFonts w:ascii="Arial" w:hAnsi="Arial" w:cs="Arial"/>
          <w:sz w:val="24"/>
          <w:szCs w:val="24"/>
          <w:lang w:val="en-US"/>
        </w:rPr>
        <w:t xml:space="preserve"> for Data Collection (SGRD in </w:t>
      </w:r>
      <w:r w:rsidR="00D34DAF">
        <w:rPr>
          <w:rFonts w:ascii="Arial" w:hAnsi="Arial" w:cs="Arial"/>
          <w:sz w:val="24"/>
          <w:szCs w:val="24"/>
          <w:lang w:val="en-US"/>
        </w:rPr>
        <w:t>S</w:t>
      </w:r>
      <w:r w:rsidRPr="00D25CA5">
        <w:rPr>
          <w:rFonts w:ascii="Arial" w:hAnsi="Arial" w:cs="Arial"/>
          <w:sz w:val="24"/>
          <w:szCs w:val="24"/>
          <w:lang w:val="en-US"/>
        </w:rPr>
        <w:t xml:space="preserve">panish), should shed light on whether the understanding and quality of the filtering questions of the previous models via CAWI and/or via CATI meets the same objectives as the household questionnaire used in EDAD 2008, that is, it allows us to capture the households where people with disabilities live and their disability or disabilities. For example, respondents were asked about their knowledge of the disability certificate (Block C); their preference between dichotomous (Yes; No) or multiple answers (Yes, total difficulty; Yes, a lot of difficulty; Yes, some difficulty; No, no difficulty) to the </w:t>
      </w:r>
      <w:r w:rsidRPr="00D25CA5">
        <w:rPr>
          <w:rFonts w:ascii="Arial" w:hAnsi="Arial" w:cs="Arial"/>
          <w:sz w:val="24"/>
          <w:szCs w:val="24"/>
          <w:lang w:val="en-US"/>
        </w:rPr>
        <w:lastRenderedPageBreak/>
        <w:t>questions in Block D; also on the understanding of certain texts and temporal references in certain questions, such as "keeping the body in the same position for the necessary time" (mobility question), "activities that people usually do" (GALI indicator question in block C), the concept of "temporarily absent person" (Block A), etc.</w:t>
      </w:r>
    </w:p>
    <w:p w:rsidR="00DC611B" w:rsidRPr="004417DC" w:rsidRDefault="00DC611B" w:rsidP="006873FD">
      <w:pPr>
        <w:spacing w:before="360" w:after="0" w:line="360" w:lineRule="auto"/>
        <w:jc w:val="both"/>
        <w:rPr>
          <w:rFonts w:ascii="Arial" w:hAnsi="Arial" w:cs="Arial"/>
          <w:b/>
          <w:i/>
          <w:sz w:val="24"/>
          <w:szCs w:val="24"/>
          <w:lang w:val="en-US"/>
        </w:rPr>
      </w:pPr>
      <w:r w:rsidRPr="004417DC">
        <w:rPr>
          <w:rFonts w:ascii="Arial" w:hAnsi="Arial" w:cs="Arial"/>
          <w:b/>
          <w:i/>
          <w:sz w:val="24"/>
          <w:szCs w:val="24"/>
          <w:lang w:val="en-US"/>
        </w:rPr>
        <w:t xml:space="preserve">2.2. </w:t>
      </w:r>
      <w:r w:rsidR="00802ACE" w:rsidRPr="004417DC">
        <w:rPr>
          <w:rFonts w:ascii="Arial" w:hAnsi="Arial" w:cs="Arial"/>
          <w:b/>
          <w:i/>
          <w:sz w:val="24"/>
          <w:szCs w:val="24"/>
          <w:lang w:val="en-US"/>
        </w:rPr>
        <w:t>Planning process</w:t>
      </w:r>
    </w:p>
    <w:p w:rsidR="008C42BB" w:rsidRPr="008C42BB" w:rsidRDefault="008C42BB" w:rsidP="008C42BB">
      <w:pPr>
        <w:spacing w:before="120" w:after="0" w:line="360" w:lineRule="auto"/>
        <w:jc w:val="both"/>
        <w:rPr>
          <w:rFonts w:ascii="Arial" w:hAnsi="Arial" w:cs="Arial"/>
          <w:sz w:val="24"/>
          <w:szCs w:val="24"/>
          <w:lang w:val="en-US"/>
        </w:rPr>
      </w:pPr>
      <w:r w:rsidRPr="008C42BB">
        <w:rPr>
          <w:rFonts w:ascii="Arial" w:hAnsi="Arial" w:cs="Arial"/>
          <w:sz w:val="24"/>
          <w:szCs w:val="24"/>
          <w:lang w:val="en-US"/>
        </w:rPr>
        <w:t>The informants who have collaborated in this study came from different sources: collaborators of the Continuous Household Survey, collaborators of the Employment of Persons with Disabilities Survey, contacts facilitated by SGRD personnel and others facilitated by different associations of persons with disabilities.</w:t>
      </w:r>
    </w:p>
    <w:p w:rsidR="008C42BB" w:rsidRPr="008C42BB" w:rsidRDefault="008C42BB" w:rsidP="008C42BB">
      <w:pPr>
        <w:spacing w:before="120" w:after="0" w:line="360" w:lineRule="auto"/>
        <w:jc w:val="both"/>
        <w:rPr>
          <w:rFonts w:ascii="Arial" w:hAnsi="Arial" w:cs="Arial"/>
          <w:sz w:val="24"/>
          <w:szCs w:val="24"/>
          <w:lang w:val="en-US"/>
        </w:rPr>
      </w:pPr>
      <w:r w:rsidRPr="008C42BB">
        <w:rPr>
          <w:rFonts w:ascii="Arial" w:hAnsi="Arial" w:cs="Arial"/>
          <w:sz w:val="24"/>
          <w:szCs w:val="24"/>
          <w:lang w:val="en-US"/>
        </w:rPr>
        <w:t>This qualitative sample of people, unlike the statistics samples, follows a structural sampling criterion and does not seek to be statistically representative but rather to identify profiles of people whose specific characteristics may have an impact on their attitudes and skills in completing the questionnaire and on their view of disability and dependency. Traditionally used characteristics (age and gender) as well as the level of studies were taken as influential characteristics.</w:t>
      </w:r>
    </w:p>
    <w:p w:rsidR="008C42BB" w:rsidRPr="008C42BB" w:rsidRDefault="008C42BB" w:rsidP="008C42BB">
      <w:pPr>
        <w:spacing w:before="120" w:after="0" w:line="360" w:lineRule="auto"/>
        <w:jc w:val="both"/>
        <w:rPr>
          <w:rFonts w:ascii="Arial" w:hAnsi="Arial" w:cs="Arial"/>
          <w:sz w:val="24"/>
          <w:szCs w:val="24"/>
          <w:lang w:val="en-US"/>
        </w:rPr>
      </w:pPr>
      <w:r w:rsidRPr="008C42BB">
        <w:rPr>
          <w:rFonts w:ascii="Arial" w:hAnsi="Arial" w:cs="Arial"/>
          <w:sz w:val="24"/>
          <w:szCs w:val="24"/>
          <w:lang w:val="en-US"/>
        </w:rPr>
        <w:t xml:space="preserve">The respondent was first contacted by telephone and invited to participate in the study, without giving the respondent any indication of the subject matter of the questionnaire. In case of contacting for a CATI interview, they were also informed that they would have to go to the INE headquarters to continue the interview with the interviewer who attended them </w:t>
      </w:r>
      <w:r w:rsidR="006E0762">
        <w:rPr>
          <w:rFonts w:ascii="Arial" w:hAnsi="Arial" w:cs="Arial"/>
          <w:sz w:val="24"/>
          <w:szCs w:val="24"/>
          <w:lang w:val="en-US"/>
        </w:rPr>
        <w:t>on the</w:t>
      </w:r>
      <w:r w:rsidRPr="008C42BB">
        <w:rPr>
          <w:rFonts w:ascii="Arial" w:hAnsi="Arial" w:cs="Arial"/>
          <w:sz w:val="24"/>
          <w:szCs w:val="24"/>
          <w:lang w:val="en-US"/>
        </w:rPr>
        <w:t xml:space="preserve"> telephone. </w:t>
      </w:r>
    </w:p>
    <w:p w:rsidR="008C42BB" w:rsidRPr="008C42BB" w:rsidRDefault="008C42BB" w:rsidP="008C42BB">
      <w:pPr>
        <w:spacing w:before="120" w:after="0" w:line="360" w:lineRule="auto"/>
        <w:jc w:val="both"/>
        <w:rPr>
          <w:rFonts w:ascii="Arial" w:hAnsi="Arial" w:cs="Arial"/>
          <w:sz w:val="24"/>
          <w:szCs w:val="24"/>
          <w:lang w:val="en-US"/>
        </w:rPr>
      </w:pPr>
      <w:r w:rsidRPr="008C42BB">
        <w:rPr>
          <w:rFonts w:ascii="Arial" w:hAnsi="Arial" w:cs="Arial"/>
          <w:sz w:val="24"/>
          <w:szCs w:val="24"/>
          <w:lang w:val="en-US"/>
        </w:rPr>
        <w:t>At all times, the informants were informed about the confidentiality of the procedure guaranteed by the Statistical Secret, which obliges the statistical services not to disseminate, under any circumstances, the personal data of the informants, whatever their origin (Chapter III of the Law on Public Statistical Services).</w:t>
      </w:r>
    </w:p>
    <w:p w:rsidR="00F2131F" w:rsidRPr="008C42BB" w:rsidRDefault="008C42BB" w:rsidP="008C42BB">
      <w:pPr>
        <w:spacing w:before="360" w:after="0" w:line="360" w:lineRule="auto"/>
        <w:jc w:val="both"/>
        <w:rPr>
          <w:rFonts w:ascii="Arial" w:hAnsi="Arial" w:cs="Arial"/>
          <w:b/>
          <w:i/>
          <w:sz w:val="24"/>
          <w:szCs w:val="24"/>
          <w:lang w:val="en-US"/>
        </w:rPr>
      </w:pPr>
      <w:r>
        <w:rPr>
          <w:rFonts w:ascii="Arial" w:hAnsi="Arial" w:cs="Arial"/>
          <w:b/>
          <w:i/>
          <w:sz w:val="24"/>
          <w:szCs w:val="24"/>
          <w:lang w:val="en-US"/>
        </w:rPr>
        <w:t>2.</w:t>
      </w:r>
      <w:r w:rsidR="00F2131F" w:rsidRPr="008C42BB">
        <w:rPr>
          <w:rFonts w:ascii="Arial" w:hAnsi="Arial" w:cs="Arial"/>
          <w:b/>
          <w:i/>
          <w:sz w:val="24"/>
          <w:szCs w:val="24"/>
          <w:lang w:val="en-US"/>
        </w:rPr>
        <w:t xml:space="preserve">3. </w:t>
      </w:r>
      <w:r w:rsidR="00802ACE" w:rsidRPr="008C42BB">
        <w:rPr>
          <w:rFonts w:ascii="Arial" w:hAnsi="Arial" w:cs="Arial"/>
          <w:b/>
          <w:i/>
          <w:sz w:val="24"/>
          <w:szCs w:val="24"/>
          <w:lang w:val="en-US"/>
        </w:rPr>
        <w:t>Execution</w:t>
      </w:r>
    </w:p>
    <w:p w:rsidR="00A5319C" w:rsidRPr="008C42BB" w:rsidRDefault="008C42BB" w:rsidP="00A5319C">
      <w:pPr>
        <w:spacing w:before="120" w:after="0" w:line="360" w:lineRule="auto"/>
        <w:jc w:val="both"/>
        <w:rPr>
          <w:rFonts w:ascii="Arial" w:hAnsi="Arial" w:cs="Arial"/>
          <w:sz w:val="24"/>
          <w:szCs w:val="24"/>
          <w:lang w:val="en-US"/>
        </w:rPr>
      </w:pPr>
      <w:r w:rsidRPr="008C42BB">
        <w:rPr>
          <w:rFonts w:ascii="Arial" w:hAnsi="Arial" w:cs="Arial"/>
          <w:sz w:val="24"/>
          <w:szCs w:val="24"/>
          <w:lang w:val="en-US"/>
        </w:rPr>
        <w:t>The first interview was conducted on 28 April 2017 and the last one on 25 June 2017. In the interviews, a mix of probing-based method and coding schemes was followed. The nature of the interviews was "retrospective", the cognitive inquiry was subsequent to the administration of the questionnaire.</w:t>
      </w:r>
    </w:p>
    <w:p w:rsidR="008C42BB" w:rsidRPr="004417DC" w:rsidRDefault="008C42BB" w:rsidP="00A5319C">
      <w:pPr>
        <w:spacing w:before="120" w:after="0" w:line="360" w:lineRule="auto"/>
        <w:jc w:val="both"/>
        <w:rPr>
          <w:rFonts w:ascii="Arial" w:hAnsi="Arial" w:cs="Arial"/>
          <w:b/>
          <w:sz w:val="24"/>
          <w:szCs w:val="24"/>
          <w:lang w:val="en-US"/>
        </w:rPr>
      </w:pPr>
    </w:p>
    <w:p w:rsidR="008C42BB" w:rsidRPr="004417DC" w:rsidRDefault="008C42BB" w:rsidP="00A5319C">
      <w:pPr>
        <w:spacing w:before="120" w:after="0" w:line="360" w:lineRule="auto"/>
        <w:jc w:val="both"/>
        <w:rPr>
          <w:rFonts w:ascii="Arial" w:hAnsi="Arial" w:cs="Arial"/>
          <w:b/>
          <w:sz w:val="24"/>
          <w:szCs w:val="24"/>
          <w:lang w:val="en-US"/>
        </w:rPr>
      </w:pPr>
    </w:p>
    <w:p w:rsidR="00A5319C" w:rsidRPr="006F26CB" w:rsidRDefault="006F26CB" w:rsidP="00A5319C">
      <w:pPr>
        <w:spacing w:before="120" w:after="0" w:line="360" w:lineRule="auto"/>
        <w:jc w:val="both"/>
        <w:rPr>
          <w:rFonts w:ascii="Arial" w:hAnsi="Arial" w:cs="Arial"/>
          <w:b/>
          <w:sz w:val="24"/>
          <w:szCs w:val="24"/>
          <w:lang w:val="en-US"/>
        </w:rPr>
      </w:pPr>
      <w:r>
        <w:rPr>
          <w:rFonts w:ascii="Arial" w:hAnsi="Arial" w:cs="Arial"/>
          <w:b/>
          <w:sz w:val="24"/>
          <w:szCs w:val="24"/>
          <w:lang w:val="en-US"/>
        </w:rPr>
        <w:t>CAWI Interviews</w:t>
      </w:r>
    </w:p>
    <w:p w:rsidR="006F26CB" w:rsidRPr="006F26CB" w:rsidRDefault="006F26CB" w:rsidP="006F26CB">
      <w:pPr>
        <w:spacing w:before="120" w:after="0" w:line="360" w:lineRule="auto"/>
        <w:jc w:val="both"/>
        <w:rPr>
          <w:rFonts w:ascii="Arial" w:hAnsi="Arial" w:cs="Arial"/>
          <w:sz w:val="24"/>
          <w:szCs w:val="24"/>
          <w:lang w:val="en-US"/>
        </w:rPr>
      </w:pPr>
      <w:r w:rsidRPr="006F26CB">
        <w:rPr>
          <w:rFonts w:ascii="Arial" w:hAnsi="Arial" w:cs="Arial"/>
          <w:sz w:val="24"/>
          <w:szCs w:val="24"/>
          <w:lang w:val="en-US"/>
        </w:rPr>
        <w:t>Once the appointment was accepted and arranged for completion via the Internet, the collaboration developed in two parts:</w:t>
      </w:r>
    </w:p>
    <w:p w:rsidR="006F26CB" w:rsidRPr="006F26CB" w:rsidRDefault="006F26CB" w:rsidP="006F26CB">
      <w:pPr>
        <w:spacing w:before="120" w:after="0" w:line="360" w:lineRule="auto"/>
        <w:jc w:val="both"/>
        <w:rPr>
          <w:rFonts w:ascii="Arial" w:hAnsi="Arial" w:cs="Arial"/>
          <w:sz w:val="24"/>
          <w:szCs w:val="24"/>
          <w:lang w:val="en-US"/>
        </w:rPr>
      </w:pPr>
      <w:r w:rsidRPr="006F26CB">
        <w:rPr>
          <w:rFonts w:ascii="Arial" w:hAnsi="Arial" w:cs="Arial"/>
          <w:sz w:val="24"/>
          <w:szCs w:val="24"/>
          <w:lang w:val="en-US"/>
        </w:rPr>
        <w:t xml:space="preserve">1º- The informant carried out the CAWI questionnaire in INE </w:t>
      </w:r>
      <w:r w:rsidR="00AA450B">
        <w:rPr>
          <w:rFonts w:ascii="Arial" w:hAnsi="Arial" w:cs="Arial"/>
          <w:sz w:val="24"/>
          <w:szCs w:val="24"/>
          <w:lang w:val="en-US"/>
        </w:rPr>
        <w:t>headquarters</w:t>
      </w:r>
      <w:r w:rsidRPr="006F26CB">
        <w:rPr>
          <w:rFonts w:ascii="Arial" w:hAnsi="Arial" w:cs="Arial"/>
          <w:sz w:val="24"/>
          <w:szCs w:val="24"/>
          <w:lang w:val="en-US"/>
        </w:rPr>
        <w:t>, in a computer room with access to the IRIA portal via the Internet. They were given a letter like the one they would receive at home, with the Web Portal address and the access codes.</w:t>
      </w:r>
      <w:r w:rsidR="003D7A14">
        <w:rPr>
          <w:rFonts w:ascii="Arial" w:hAnsi="Arial" w:cs="Arial"/>
          <w:sz w:val="24"/>
          <w:szCs w:val="24"/>
          <w:lang w:val="en-US"/>
        </w:rPr>
        <w:t xml:space="preserve"> </w:t>
      </w:r>
      <w:r w:rsidRPr="006F26CB">
        <w:rPr>
          <w:rFonts w:ascii="Arial" w:hAnsi="Arial" w:cs="Arial"/>
          <w:sz w:val="24"/>
          <w:szCs w:val="24"/>
          <w:lang w:val="en-US"/>
        </w:rPr>
        <w:t xml:space="preserve">While the informant was </w:t>
      </w:r>
      <w:r w:rsidR="006E0762">
        <w:rPr>
          <w:rFonts w:ascii="Arial" w:hAnsi="Arial" w:cs="Arial"/>
          <w:sz w:val="24"/>
          <w:szCs w:val="24"/>
          <w:lang w:val="en-US"/>
        </w:rPr>
        <w:t>filling in</w:t>
      </w:r>
      <w:r w:rsidRPr="006F26CB">
        <w:rPr>
          <w:rFonts w:ascii="Arial" w:hAnsi="Arial" w:cs="Arial"/>
          <w:sz w:val="24"/>
          <w:szCs w:val="24"/>
          <w:lang w:val="en-US"/>
        </w:rPr>
        <w:t xml:space="preserve"> the questionnaire, in an adjacent room, the team involved visualized the completion, using video-conferencing software, in order to see the difficulties and doubts that the informant </w:t>
      </w:r>
      <w:r w:rsidR="006E0762">
        <w:rPr>
          <w:rFonts w:ascii="Arial" w:hAnsi="Arial" w:cs="Arial"/>
          <w:sz w:val="24"/>
          <w:szCs w:val="24"/>
          <w:lang w:val="en-US"/>
        </w:rPr>
        <w:t>had</w:t>
      </w:r>
      <w:r w:rsidRPr="006F26CB">
        <w:rPr>
          <w:rFonts w:ascii="Arial" w:hAnsi="Arial" w:cs="Arial"/>
          <w:sz w:val="24"/>
          <w:szCs w:val="24"/>
          <w:lang w:val="en-US"/>
        </w:rPr>
        <w:t>.</w:t>
      </w:r>
    </w:p>
    <w:p w:rsidR="006F26CB" w:rsidRDefault="003D7A14" w:rsidP="006F26CB">
      <w:pPr>
        <w:spacing w:before="120" w:after="0" w:line="360" w:lineRule="auto"/>
        <w:jc w:val="both"/>
        <w:rPr>
          <w:rFonts w:ascii="Arial" w:hAnsi="Arial" w:cs="Arial"/>
          <w:sz w:val="24"/>
          <w:szCs w:val="24"/>
          <w:lang w:val="en-US"/>
        </w:rPr>
      </w:pPr>
      <w:r>
        <w:rPr>
          <w:rFonts w:ascii="Arial" w:hAnsi="Arial" w:cs="Arial"/>
          <w:sz w:val="24"/>
          <w:szCs w:val="24"/>
          <w:lang w:val="en-US"/>
        </w:rPr>
        <w:t>2</w:t>
      </w:r>
      <w:r w:rsidR="006F26CB" w:rsidRPr="006F26CB">
        <w:rPr>
          <w:rFonts w:ascii="Arial" w:hAnsi="Arial" w:cs="Arial"/>
          <w:sz w:val="24"/>
          <w:szCs w:val="24"/>
          <w:lang w:val="en-US"/>
        </w:rPr>
        <w:t xml:space="preserve">º- At the end of the online questionnaire, a personal interview was conducted asking about the </w:t>
      </w:r>
      <w:r w:rsidR="00903EAE">
        <w:rPr>
          <w:rFonts w:ascii="Arial" w:hAnsi="Arial" w:cs="Arial"/>
          <w:sz w:val="24"/>
          <w:szCs w:val="24"/>
          <w:lang w:val="en-US"/>
        </w:rPr>
        <w:t>feelings</w:t>
      </w:r>
      <w:r w:rsidR="006F26CB" w:rsidRPr="006F26CB">
        <w:rPr>
          <w:rFonts w:ascii="Arial" w:hAnsi="Arial" w:cs="Arial"/>
          <w:sz w:val="24"/>
          <w:szCs w:val="24"/>
          <w:lang w:val="en-US"/>
        </w:rPr>
        <w:t>, difficulties and opinions on some of the questions of the questionnaire and the usability of the CAWI application (length of the questionnaire, difficulty in accessing the application, interruptions that occurred, difficulties in navigating between screens, etc.).</w:t>
      </w:r>
    </w:p>
    <w:p w:rsidR="006F26CB" w:rsidRPr="00BA7BBD" w:rsidRDefault="006F26CB" w:rsidP="006F26CB">
      <w:pPr>
        <w:spacing w:before="120" w:after="0" w:line="360" w:lineRule="auto"/>
        <w:jc w:val="both"/>
        <w:rPr>
          <w:rFonts w:ascii="Arial" w:hAnsi="Arial" w:cs="Arial"/>
          <w:b/>
          <w:sz w:val="24"/>
          <w:szCs w:val="24"/>
          <w:lang w:val="en-US"/>
        </w:rPr>
      </w:pPr>
      <w:r w:rsidRPr="00BA7BBD">
        <w:rPr>
          <w:rFonts w:ascii="Arial" w:hAnsi="Arial" w:cs="Arial"/>
          <w:b/>
          <w:sz w:val="24"/>
          <w:szCs w:val="24"/>
          <w:lang w:val="en-US"/>
        </w:rPr>
        <w:t>CATI Interviews</w:t>
      </w:r>
    </w:p>
    <w:p w:rsidR="00BA7BBD" w:rsidRPr="00BA7BBD" w:rsidRDefault="00BA7BBD" w:rsidP="00BA7BBD">
      <w:pPr>
        <w:spacing w:before="120" w:after="0" w:line="360" w:lineRule="auto"/>
        <w:jc w:val="both"/>
        <w:rPr>
          <w:rFonts w:ascii="Arial" w:hAnsi="Arial" w:cs="Arial"/>
          <w:sz w:val="24"/>
          <w:szCs w:val="24"/>
          <w:lang w:val="en-US"/>
        </w:rPr>
      </w:pPr>
      <w:r w:rsidRPr="00BA7BBD">
        <w:rPr>
          <w:rFonts w:ascii="Arial" w:hAnsi="Arial" w:cs="Arial"/>
          <w:sz w:val="24"/>
          <w:szCs w:val="24"/>
          <w:lang w:val="en-US"/>
        </w:rPr>
        <w:t>Once the telephone appointment was accepted and arranged, the collaboration developed in two parts:</w:t>
      </w:r>
    </w:p>
    <w:p w:rsidR="00BA7BBD" w:rsidRPr="00BA7BBD" w:rsidRDefault="00BA7BBD" w:rsidP="00BA7BBD">
      <w:pPr>
        <w:spacing w:before="120" w:after="0" w:line="360" w:lineRule="auto"/>
        <w:jc w:val="both"/>
        <w:rPr>
          <w:rFonts w:ascii="Arial" w:hAnsi="Arial" w:cs="Arial"/>
          <w:sz w:val="24"/>
          <w:szCs w:val="24"/>
          <w:lang w:val="en-US"/>
        </w:rPr>
      </w:pPr>
      <w:r w:rsidRPr="00BA7BBD">
        <w:rPr>
          <w:rFonts w:ascii="Arial" w:hAnsi="Arial" w:cs="Arial"/>
          <w:sz w:val="24"/>
          <w:szCs w:val="24"/>
          <w:lang w:val="en-US"/>
        </w:rPr>
        <w:t>1º- The informant was telephone</w:t>
      </w:r>
      <w:r w:rsidR="006E0762">
        <w:rPr>
          <w:rFonts w:ascii="Arial" w:hAnsi="Arial" w:cs="Arial"/>
          <w:sz w:val="24"/>
          <w:szCs w:val="24"/>
          <w:lang w:val="en-US"/>
        </w:rPr>
        <w:t>d</w:t>
      </w:r>
      <w:r w:rsidRPr="00BA7BBD">
        <w:rPr>
          <w:rFonts w:ascii="Arial" w:hAnsi="Arial" w:cs="Arial"/>
          <w:sz w:val="24"/>
          <w:szCs w:val="24"/>
          <w:lang w:val="en-US"/>
        </w:rPr>
        <w:t xml:space="preserve"> and the CATI questionnaire was carried out.</w:t>
      </w:r>
    </w:p>
    <w:p w:rsidR="00BA7BBD" w:rsidRPr="00BA7BBD" w:rsidRDefault="00BA7BBD" w:rsidP="00BA7BBD">
      <w:pPr>
        <w:spacing w:before="120" w:after="0" w:line="360" w:lineRule="auto"/>
        <w:jc w:val="both"/>
        <w:rPr>
          <w:rFonts w:ascii="Arial" w:hAnsi="Arial" w:cs="Arial"/>
          <w:sz w:val="24"/>
          <w:szCs w:val="24"/>
          <w:lang w:val="en-US"/>
        </w:rPr>
      </w:pPr>
      <w:r w:rsidRPr="00BA7BBD">
        <w:rPr>
          <w:rFonts w:ascii="Arial" w:hAnsi="Arial" w:cs="Arial"/>
          <w:sz w:val="24"/>
          <w:szCs w:val="24"/>
          <w:lang w:val="en-US"/>
        </w:rPr>
        <w:t xml:space="preserve">2º- The same day or the day after the telephone interview, the informant went to INE </w:t>
      </w:r>
      <w:r w:rsidR="00AA450B">
        <w:rPr>
          <w:rFonts w:ascii="Arial" w:hAnsi="Arial" w:cs="Arial"/>
          <w:sz w:val="24"/>
          <w:szCs w:val="24"/>
          <w:lang w:val="en-US"/>
        </w:rPr>
        <w:t>headquarters</w:t>
      </w:r>
      <w:r w:rsidR="00AA450B" w:rsidRPr="00BA7BBD">
        <w:rPr>
          <w:rFonts w:ascii="Arial" w:hAnsi="Arial" w:cs="Arial"/>
          <w:sz w:val="24"/>
          <w:szCs w:val="24"/>
          <w:lang w:val="en-US"/>
        </w:rPr>
        <w:t xml:space="preserve"> </w:t>
      </w:r>
      <w:r w:rsidRPr="00BA7BBD">
        <w:rPr>
          <w:rFonts w:ascii="Arial" w:hAnsi="Arial" w:cs="Arial"/>
          <w:sz w:val="24"/>
          <w:szCs w:val="24"/>
          <w:lang w:val="en-US"/>
        </w:rPr>
        <w:t xml:space="preserve">to conduct a personal interview, asking about the </w:t>
      </w:r>
      <w:r w:rsidR="00903EAE">
        <w:rPr>
          <w:rFonts w:ascii="Arial" w:hAnsi="Arial" w:cs="Arial"/>
          <w:sz w:val="24"/>
          <w:szCs w:val="24"/>
          <w:lang w:val="en-US"/>
        </w:rPr>
        <w:t>feelings</w:t>
      </w:r>
      <w:r w:rsidRPr="00BA7BBD">
        <w:rPr>
          <w:rFonts w:ascii="Arial" w:hAnsi="Arial" w:cs="Arial"/>
          <w:sz w:val="24"/>
          <w:szCs w:val="24"/>
          <w:lang w:val="en-US"/>
        </w:rPr>
        <w:t xml:space="preserve">, difficulties and opinions on some of the questions of the CATI questionnaire. </w:t>
      </w:r>
    </w:p>
    <w:p w:rsidR="00BA7BBD" w:rsidRPr="00BA7BBD" w:rsidRDefault="00BA7BBD" w:rsidP="00BA7BBD">
      <w:pPr>
        <w:spacing w:before="120" w:after="0" w:line="360" w:lineRule="auto"/>
        <w:jc w:val="both"/>
        <w:rPr>
          <w:rFonts w:ascii="Arial" w:hAnsi="Arial" w:cs="Arial"/>
          <w:sz w:val="24"/>
          <w:szCs w:val="24"/>
          <w:lang w:val="en-US"/>
        </w:rPr>
      </w:pPr>
      <w:r w:rsidRPr="00BA7BBD">
        <w:rPr>
          <w:rFonts w:ascii="Arial" w:hAnsi="Arial" w:cs="Arial"/>
          <w:sz w:val="24"/>
          <w:szCs w:val="24"/>
          <w:lang w:val="en-US"/>
        </w:rPr>
        <w:t xml:space="preserve">Both CAWI and CATI interviews were recorded (video and audio) for further analysis. </w:t>
      </w:r>
    </w:p>
    <w:p w:rsidR="00BA7BBD" w:rsidRPr="00BA7BBD" w:rsidRDefault="00BA7BBD" w:rsidP="00BA7BBD">
      <w:pPr>
        <w:spacing w:before="120" w:after="0" w:line="360" w:lineRule="auto"/>
        <w:jc w:val="both"/>
        <w:rPr>
          <w:rFonts w:ascii="Arial" w:hAnsi="Arial" w:cs="Arial"/>
          <w:sz w:val="24"/>
          <w:szCs w:val="24"/>
          <w:lang w:val="en-US"/>
        </w:rPr>
      </w:pPr>
      <w:r w:rsidRPr="00BA7BBD">
        <w:rPr>
          <w:rFonts w:ascii="Arial" w:hAnsi="Arial" w:cs="Arial"/>
          <w:sz w:val="24"/>
          <w:szCs w:val="24"/>
          <w:lang w:val="en-US"/>
        </w:rPr>
        <w:t xml:space="preserve">22 informants (12 women and 10 men) attended the appointments, one of the informants ended with a refusal (CATI); in addition, a CATI interview was conducted but was not included in the final count as the informer did not show up for the personal interview. </w:t>
      </w:r>
    </w:p>
    <w:p w:rsidR="006B2754" w:rsidRDefault="00BA7BBD" w:rsidP="00BA7BBD">
      <w:pPr>
        <w:spacing w:before="120" w:after="0" w:line="360" w:lineRule="auto"/>
        <w:jc w:val="both"/>
        <w:rPr>
          <w:rFonts w:ascii="Arial" w:hAnsi="Arial" w:cs="Arial"/>
          <w:sz w:val="24"/>
          <w:szCs w:val="24"/>
          <w:lang w:val="en-US"/>
        </w:rPr>
      </w:pPr>
      <w:r w:rsidRPr="00BA7BBD">
        <w:rPr>
          <w:rFonts w:ascii="Arial" w:hAnsi="Arial" w:cs="Arial"/>
          <w:sz w:val="24"/>
          <w:szCs w:val="24"/>
          <w:lang w:val="en-US"/>
        </w:rPr>
        <w:t xml:space="preserve">The average age of the informants was 48 years old, living in an average household size of three people. Most of them had university or higher education. The average time to complete the questionnaire was 21 minutes (20 minutes on CATI channel and </w:t>
      </w:r>
      <w:r w:rsidRPr="00BA7BBD">
        <w:rPr>
          <w:rFonts w:ascii="Arial" w:hAnsi="Arial" w:cs="Arial"/>
          <w:sz w:val="24"/>
          <w:szCs w:val="24"/>
          <w:lang w:val="en-US"/>
        </w:rPr>
        <w:lastRenderedPageBreak/>
        <w:t>22 on CAWI channel). Tables 1 to 3 present the distribution of informants by origin, level of studies and type of questionnaire provided</w:t>
      </w:r>
      <w:r w:rsidR="00D57FA4">
        <w:rPr>
          <w:rFonts w:ascii="Arial" w:hAnsi="Arial" w:cs="Arial"/>
          <w:sz w:val="24"/>
          <w:szCs w:val="24"/>
          <w:lang w:val="en-US"/>
        </w:rPr>
        <w:t xml:space="preserve"> and channel</w:t>
      </w:r>
      <w:r w:rsidRPr="00BA7BBD">
        <w:rPr>
          <w:rFonts w:ascii="Arial" w:hAnsi="Arial" w:cs="Arial"/>
          <w:sz w:val="24"/>
          <w:szCs w:val="24"/>
          <w:lang w:val="en-US"/>
        </w:rPr>
        <w:t>.</w:t>
      </w:r>
    </w:p>
    <w:p w:rsidR="00BA7BBD" w:rsidRPr="00BA7BBD" w:rsidRDefault="00BA7BBD" w:rsidP="00BA7BBD">
      <w:pPr>
        <w:spacing w:before="120" w:after="0" w:line="360" w:lineRule="auto"/>
        <w:jc w:val="both"/>
        <w:rPr>
          <w:rFonts w:ascii="Arial" w:hAnsi="Arial" w:cs="Arial"/>
          <w:sz w:val="24"/>
          <w:szCs w:val="24"/>
          <w:lang w:val="en-US"/>
        </w:rPr>
      </w:pPr>
    </w:p>
    <w:p w:rsidR="00533372" w:rsidRPr="00533372" w:rsidRDefault="00533372" w:rsidP="006B2754">
      <w:pPr>
        <w:pStyle w:val="Descripcin"/>
        <w:keepNext/>
        <w:spacing w:before="120" w:after="0"/>
        <w:rPr>
          <w:rFonts w:ascii="Arial" w:hAnsi="Arial" w:cs="Arial"/>
          <w:b/>
          <w:i w:val="0"/>
          <w:color w:val="auto"/>
          <w:sz w:val="20"/>
          <w:szCs w:val="20"/>
          <w:lang w:val="es-ES"/>
        </w:rPr>
      </w:pPr>
      <w:proofErr w:type="spellStart"/>
      <w:r w:rsidRPr="00533372">
        <w:rPr>
          <w:rFonts w:ascii="Arial" w:hAnsi="Arial" w:cs="Arial"/>
          <w:b/>
          <w:i w:val="0"/>
          <w:color w:val="auto"/>
          <w:sz w:val="20"/>
          <w:szCs w:val="20"/>
          <w:lang w:val="es-ES"/>
        </w:rPr>
        <w:t>Table</w:t>
      </w:r>
      <w:proofErr w:type="spellEnd"/>
      <w:r w:rsidRPr="00533372">
        <w:rPr>
          <w:rFonts w:ascii="Arial" w:hAnsi="Arial" w:cs="Arial"/>
          <w:b/>
          <w:i w:val="0"/>
          <w:color w:val="auto"/>
          <w:sz w:val="20"/>
          <w:szCs w:val="20"/>
          <w:lang w:val="es-ES"/>
        </w:rPr>
        <w:t xml:space="preserve"> </w:t>
      </w:r>
      <w:r w:rsidR="009A35D4">
        <w:rPr>
          <w:rFonts w:ascii="Arial" w:hAnsi="Arial" w:cs="Arial"/>
          <w:b/>
          <w:i w:val="0"/>
          <w:color w:val="auto"/>
          <w:sz w:val="20"/>
          <w:szCs w:val="20"/>
          <w:lang w:val="es-ES"/>
        </w:rPr>
        <w:t>1</w:t>
      </w:r>
      <w:r w:rsidRPr="00533372">
        <w:rPr>
          <w:rFonts w:ascii="Arial" w:hAnsi="Arial" w:cs="Arial"/>
          <w:b/>
          <w:i w:val="0"/>
          <w:color w:val="auto"/>
          <w:sz w:val="20"/>
          <w:szCs w:val="20"/>
          <w:lang w:val="es-ES"/>
        </w:rPr>
        <w:t xml:space="preserve">. </w:t>
      </w:r>
      <w:proofErr w:type="spellStart"/>
      <w:r w:rsidR="00152918">
        <w:rPr>
          <w:rFonts w:ascii="Arial" w:hAnsi="Arial" w:cs="Arial"/>
          <w:b/>
          <w:i w:val="0"/>
          <w:color w:val="auto"/>
          <w:sz w:val="20"/>
          <w:szCs w:val="20"/>
          <w:lang w:val="es-ES"/>
        </w:rPr>
        <w:t>Origin</w:t>
      </w:r>
      <w:proofErr w:type="spellEnd"/>
      <w:r w:rsidR="00152918">
        <w:rPr>
          <w:rFonts w:ascii="Arial" w:hAnsi="Arial" w:cs="Arial"/>
          <w:b/>
          <w:i w:val="0"/>
          <w:color w:val="auto"/>
          <w:sz w:val="20"/>
          <w:szCs w:val="20"/>
          <w:lang w:val="es-ES"/>
        </w:rPr>
        <w:t xml:space="preserve"> of </w:t>
      </w:r>
      <w:proofErr w:type="spellStart"/>
      <w:r w:rsidR="00152918">
        <w:rPr>
          <w:rFonts w:ascii="Arial" w:hAnsi="Arial" w:cs="Arial"/>
          <w:b/>
          <w:i w:val="0"/>
          <w:color w:val="auto"/>
          <w:sz w:val="20"/>
          <w:szCs w:val="20"/>
          <w:lang w:val="es-ES"/>
        </w:rPr>
        <w:t>the</w:t>
      </w:r>
      <w:proofErr w:type="spellEnd"/>
      <w:r w:rsidR="00152918">
        <w:rPr>
          <w:rFonts w:ascii="Arial" w:hAnsi="Arial" w:cs="Arial"/>
          <w:b/>
          <w:i w:val="0"/>
          <w:color w:val="auto"/>
          <w:sz w:val="20"/>
          <w:szCs w:val="20"/>
          <w:lang w:val="es-ES"/>
        </w:rPr>
        <w:t xml:space="preserve"> </w:t>
      </w:r>
      <w:proofErr w:type="spellStart"/>
      <w:r w:rsidR="00152918">
        <w:rPr>
          <w:rFonts w:ascii="Arial" w:hAnsi="Arial" w:cs="Arial"/>
          <w:b/>
          <w:i w:val="0"/>
          <w:color w:val="auto"/>
          <w:sz w:val="20"/>
          <w:szCs w:val="20"/>
          <w:lang w:val="es-ES"/>
        </w:rPr>
        <w:t>informants</w:t>
      </w:r>
      <w:proofErr w:type="spellEnd"/>
    </w:p>
    <w:tbl>
      <w:tblPr>
        <w:tblStyle w:val="Tablaconcuadrcula"/>
        <w:tblW w:w="0" w:type="auto"/>
        <w:tblLook w:val="04A0" w:firstRow="1" w:lastRow="0" w:firstColumn="1" w:lastColumn="0" w:noHBand="0" w:noVBand="1"/>
      </w:tblPr>
      <w:tblGrid>
        <w:gridCol w:w="6454"/>
        <w:gridCol w:w="2265"/>
      </w:tblGrid>
      <w:tr w:rsidR="0037072B" w:rsidRPr="00EC5F5A" w:rsidTr="0037072B">
        <w:trPr>
          <w:cantSplit/>
        </w:trPr>
        <w:tc>
          <w:tcPr>
            <w:tcW w:w="6454" w:type="dxa"/>
          </w:tcPr>
          <w:p w:rsidR="0037072B" w:rsidRPr="00F2131F" w:rsidRDefault="00152918" w:rsidP="008B1369">
            <w:pPr>
              <w:spacing w:before="120" w:line="360" w:lineRule="auto"/>
              <w:jc w:val="center"/>
              <w:rPr>
                <w:rFonts w:ascii="Arial" w:hAnsi="Arial" w:cs="Arial"/>
                <w:sz w:val="20"/>
                <w:szCs w:val="20"/>
                <w:lang w:val="es-ES"/>
              </w:rPr>
            </w:pPr>
            <w:proofErr w:type="spellStart"/>
            <w:r>
              <w:rPr>
                <w:rFonts w:ascii="Arial" w:hAnsi="Arial" w:cs="Arial"/>
                <w:b/>
                <w:sz w:val="20"/>
                <w:szCs w:val="20"/>
                <w:lang w:val="es-ES"/>
              </w:rPr>
              <w:t>Origin</w:t>
            </w:r>
            <w:proofErr w:type="spellEnd"/>
          </w:p>
        </w:tc>
        <w:tc>
          <w:tcPr>
            <w:tcW w:w="2265" w:type="dxa"/>
          </w:tcPr>
          <w:p w:rsidR="0037072B" w:rsidRPr="00EC5F5A" w:rsidRDefault="00152918" w:rsidP="008B1369">
            <w:pPr>
              <w:spacing w:before="120" w:line="360" w:lineRule="auto"/>
              <w:jc w:val="center"/>
              <w:rPr>
                <w:rFonts w:ascii="Arial" w:hAnsi="Arial" w:cs="Arial"/>
                <w:sz w:val="20"/>
                <w:szCs w:val="20"/>
                <w:lang w:val="en-GB"/>
              </w:rPr>
            </w:pPr>
            <w:r>
              <w:rPr>
                <w:rFonts w:ascii="Arial" w:hAnsi="Arial" w:cs="Arial"/>
                <w:b/>
                <w:sz w:val="20"/>
                <w:szCs w:val="20"/>
                <w:lang w:val="en-GB"/>
              </w:rPr>
              <w:t>Frequency</w:t>
            </w:r>
          </w:p>
        </w:tc>
      </w:tr>
      <w:tr w:rsidR="0037072B" w:rsidRPr="00EC5F5A" w:rsidTr="0037072B">
        <w:trPr>
          <w:cantSplit/>
        </w:trPr>
        <w:tc>
          <w:tcPr>
            <w:tcW w:w="6454" w:type="dxa"/>
          </w:tcPr>
          <w:p w:rsidR="0037072B" w:rsidRPr="00152918" w:rsidRDefault="00152918" w:rsidP="0037072B">
            <w:pPr>
              <w:spacing w:before="120" w:line="360" w:lineRule="auto"/>
              <w:jc w:val="center"/>
              <w:rPr>
                <w:rFonts w:ascii="Arial" w:hAnsi="Arial" w:cs="Arial"/>
                <w:sz w:val="20"/>
                <w:szCs w:val="20"/>
                <w:lang w:val="en-US"/>
              </w:rPr>
            </w:pPr>
            <w:r>
              <w:rPr>
                <w:rFonts w:ascii="Arial" w:hAnsi="Arial" w:cs="Arial"/>
                <w:sz w:val="20"/>
                <w:szCs w:val="20"/>
                <w:lang w:val="en-US"/>
              </w:rPr>
              <w:t>C</w:t>
            </w:r>
            <w:r w:rsidRPr="00152918">
              <w:rPr>
                <w:rFonts w:ascii="Arial" w:hAnsi="Arial" w:cs="Arial"/>
                <w:sz w:val="20"/>
                <w:szCs w:val="20"/>
                <w:lang w:val="en-US"/>
              </w:rPr>
              <w:t>ontacts facilitated by SGRD personnel</w:t>
            </w:r>
          </w:p>
        </w:tc>
        <w:tc>
          <w:tcPr>
            <w:tcW w:w="2265" w:type="dxa"/>
          </w:tcPr>
          <w:p w:rsidR="0037072B" w:rsidRPr="00EC5F5A" w:rsidRDefault="0037072B" w:rsidP="0037072B">
            <w:pPr>
              <w:spacing w:before="120" w:line="360" w:lineRule="auto"/>
              <w:jc w:val="center"/>
              <w:rPr>
                <w:rFonts w:ascii="Arial" w:hAnsi="Arial" w:cs="Arial"/>
                <w:sz w:val="20"/>
                <w:szCs w:val="20"/>
                <w:lang w:val="en-GB"/>
              </w:rPr>
            </w:pPr>
            <w:r>
              <w:rPr>
                <w:rFonts w:ascii="Arial" w:hAnsi="Arial" w:cs="Arial"/>
                <w:sz w:val="20"/>
                <w:szCs w:val="20"/>
                <w:lang w:val="en-GB"/>
              </w:rPr>
              <w:t>15</w:t>
            </w:r>
          </w:p>
        </w:tc>
      </w:tr>
      <w:tr w:rsidR="0037072B" w:rsidRPr="00EC5F5A" w:rsidTr="0037072B">
        <w:trPr>
          <w:cantSplit/>
        </w:trPr>
        <w:tc>
          <w:tcPr>
            <w:tcW w:w="6454" w:type="dxa"/>
          </w:tcPr>
          <w:p w:rsidR="0037072B" w:rsidRPr="00152918" w:rsidRDefault="00152918" w:rsidP="0037072B">
            <w:pPr>
              <w:spacing w:before="120" w:line="360" w:lineRule="auto"/>
              <w:jc w:val="center"/>
              <w:rPr>
                <w:rFonts w:ascii="Arial" w:hAnsi="Arial" w:cs="Arial"/>
                <w:sz w:val="20"/>
                <w:szCs w:val="20"/>
                <w:lang w:val="en-US"/>
              </w:rPr>
            </w:pPr>
            <w:r>
              <w:rPr>
                <w:rFonts w:ascii="Arial" w:hAnsi="Arial" w:cs="Arial"/>
                <w:sz w:val="20"/>
                <w:szCs w:val="20"/>
                <w:lang w:val="en-US"/>
              </w:rPr>
              <w:t>C</w:t>
            </w:r>
            <w:r w:rsidRPr="00152918">
              <w:rPr>
                <w:rFonts w:ascii="Arial" w:hAnsi="Arial" w:cs="Arial"/>
                <w:sz w:val="20"/>
                <w:szCs w:val="20"/>
                <w:lang w:val="en-US"/>
              </w:rPr>
              <w:t>ollaborators of the Continuous Household Survey</w:t>
            </w:r>
          </w:p>
        </w:tc>
        <w:tc>
          <w:tcPr>
            <w:tcW w:w="2265" w:type="dxa"/>
          </w:tcPr>
          <w:p w:rsidR="0037072B" w:rsidRPr="00EC5F5A" w:rsidRDefault="0037072B" w:rsidP="0037072B">
            <w:pPr>
              <w:spacing w:before="120" w:line="360" w:lineRule="auto"/>
              <w:jc w:val="center"/>
              <w:rPr>
                <w:rFonts w:ascii="Arial" w:hAnsi="Arial" w:cs="Arial"/>
                <w:sz w:val="20"/>
                <w:szCs w:val="20"/>
                <w:lang w:val="en-GB"/>
              </w:rPr>
            </w:pPr>
            <w:r>
              <w:rPr>
                <w:rFonts w:ascii="Arial" w:hAnsi="Arial" w:cs="Arial"/>
                <w:sz w:val="20"/>
                <w:szCs w:val="20"/>
                <w:lang w:val="en-GB"/>
              </w:rPr>
              <w:t>4</w:t>
            </w:r>
          </w:p>
        </w:tc>
      </w:tr>
      <w:tr w:rsidR="0037072B" w:rsidRPr="00EC5F5A" w:rsidTr="0037072B">
        <w:trPr>
          <w:cantSplit/>
        </w:trPr>
        <w:tc>
          <w:tcPr>
            <w:tcW w:w="6454" w:type="dxa"/>
          </w:tcPr>
          <w:p w:rsidR="0037072B" w:rsidRPr="00152918" w:rsidRDefault="00152918" w:rsidP="00152918">
            <w:pPr>
              <w:spacing w:before="120" w:line="360" w:lineRule="auto"/>
              <w:jc w:val="center"/>
              <w:rPr>
                <w:rFonts w:ascii="Arial" w:hAnsi="Arial" w:cs="Arial"/>
                <w:sz w:val="20"/>
                <w:szCs w:val="20"/>
                <w:lang w:val="en-US"/>
              </w:rPr>
            </w:pPr>
            <w:r>
              <w:rPr>
                <w:rFonts w:ascii="Arial" w:hAnsi="Arial" w:cs="Arial"/>
                <w:sz w:val="20"/>
                <w:szCs w:val="20"/>
                <w:lang w:val="en-US"/>
              </w:rPr>
              <w:t xml:space="preserve">Contacts </w:t>
            </w:r>
            <w:r w:rsidRPr="00152918">
              <w:rPr>
                <w:rFonts w:ascii="Arial" w:hAnsi="Arial" w:cs="Arial"/>
                <w:sz w:val="20"/>
                <w:szCs w:val="20"/>
                <w:lang w:val="en-US"/>
              </w:rPr>
              <w:t>facilitated by associations of persons with disabilities</w:t>
            </w:r>
          </w:p>
        </w:tc>
        <w:tc>
          <w:tcPr>
            <w:tcW w:w="2265" w:type="dxa"/>
          </w:tcPr>
          <w:p w:rsidR="0037072B" w:rsidRPr="0037072B" w:rsidRDefault="0037072B" w:rsidP="0037072B">
            <w:pPr>
              <w:spacing w:before="120" w:line="360" w:lineRule="auto"/>
              <w:jc w:val="center"/>
              <w:rPr>
                <w:rFonts w:ascii="Arial" w:hAnsi="Arial" w:cs="Arial"/>
                <w:sz w:val="20"/>
                <w:szCs w:val="20"/>
                <w:lang w:val="es-ES"/>
              </w:rPr>
            </w:pPr>
            <w:r>
              <w:rPr>
                <w:rFonts w:ascii="Arial" w:hAnsi="Arial" w:cs="Arial"/>
                <w:sz w:val="20"/>
                <w:szCs w:val="20"/>
                <w:lang w:val="es-ES"/>
              </w:rPr>
              <w:t>2</w:t>
            </w:r>
          </w:p>
        </w:tc>
      </w:tr>
      <w:tr w:rsidR="00A80A46" w:rsidRPr="00EC5F5A" w:rsidTr="0037072B">
        <w:trPr>
          <w:cantSplit/>
        </w:trPr>
        <w:tc>
          <w:tcPr>
            <w:tcW w:w="6454" w:type="dxa"/>
          </w:tcPr>
          <w:p w:rsidR="00A80A46" w:rsidRPr="00152918" w:rsidRDefault="00152918" w:rsidP="00A80A46">
            <w:pPr>
              <w:spacing w:before="120" w:line="360" w:lineRule="auto"/>
              <w:jc w:val="center"/>
              <w:rPr>
                <w:rFonts w:ascii="Arial" w:hAnsi="Arial" w:cs="Arial"/>
                <w:sz w:val="20"/>
                <w:szCs w:val="20"/>
                <w:lang w:val="en-US"/>
              </w:rPr>
            </w:pPr>
            <w:r>
              <w:rPr>
                <w:rFonts w:ascii="Arial" w:hAnsi="Arial" w:cs="Arial"/>
                <w:sz w:val="20"/>
                <w:szCs w:val="20"/>
                <w:lang w:val="en-US"/>
              </w:rPr>
              <w:t>C</w:t>
            </w:r>
            <w:r w:rsidRPr="00152918">
              <w:rPr>
                <w:rFonts w:ascii="Arial" w:hAnsi="Arial" w:cs="Arial"/>
                <w:sz w:val="20"/>
                <w:szCs w:val="20"/>
                <w:lang w:val="en-US"/>
              </w:rPr>
              <w:t>ollaborators of the Employment of Persons with Disabilities Survey</w:t>
            </w:r>
          </w:p>
        </w:tc>
        <w:tc>
          <w:tcPr>
            <w:tcW w:w="2265" w:type="dxa"/>
          </w:tcPr>
          <w:p w:rsidR="00A80A46" w:rsidRPr="00EC5F5A" w:rsidRDefault="00A80A46" w:rsidP="00A80A46">
            <w:pPr>
              <w:spacing w:before="120" w:line="360" w:lineRule="auto"/>
              <w:jc w:val="center"/>
              <w:rPr>
                <w:rFonts w:ascii="Arial" w:hAnsi="Arial" w:cs="Arial"/>
                <w:sz w:val="20"/>
                <w:szCs w:val="20"/>
                <w:lang w:val="en-GB"/>
              </w:rPr>
            </w:pPr>
            <w:r>
              <w:rPr>
                <w:rFonts w:ascii="Arial" w:hAnsi="Arial" w:cs="Arial"/>
                <w:sz w:val="20"/>
                <w:szCs w:val="20"/>
                <w:lang w:val="en-GB"/>
              </w:rPr>
              <w:t>1</w:t>
            </w:r>
          </w:p>
        </w:tc>
      </w:tr>
      <w:tr w:rsidR="00A80A46" w:rsidRPr="00EC5F5A" w:rsidTr="0037072B">
        <w:trPr>
          <w:cantSplit/>
        </w:trPr>
        <w:tc>
          <w:tcPr>
            <w:tcW w:w="6454" w:type="dxa"/>
          </w:tcPr>
          <w:p w:rsidR="00A80A46" w:rsidRPr="0037072B" w:rsidRDefault="00A80A46" w:rsidP="00A80A46">
            <w:pPr>
              <w:spacing w:before="120" w:line="360" w:lineRule="auto"/>
              <w:jc w:val="center"/>
              <w:rPr>
                <w:rFonts w:ascii="Arial" w:hAnsi="Arial" w:cs="Arial"/>
                <w:b/>
                <w:sz w:val="20"/>
                <w:szCs w:val="20"/>
                <w:lang w:val="es-ES"/>
              </w:rPr>
            </w:pPr>
            <w:r w:rsidRPr="0037072B">
              <w:rPr>
                <w:rFonts w:ascii="Arial" w:hAnsi="Arial" w:cs="Arial"/>
                <w:b/>
                <w:sz w:val="20"/>
                <w:szCs w:val="20"/>
                <w:lang w:val="es-ES"/>
              </w:rPr>
              <w:t>Total</w:t>
            </w:r>
          </w:p>
        </w:tc>
        <w:tc>
          <w:tcPr>
            <w:tcW w:w="2265" w:type="dxa"/>
          </w:tcPr>
          <w:p w:rsidR="00A80A46" w:rsidRPr="0037072B" w:rsidRDefault="00A80A46" w:rsidP="00A80A46">
            <w:pPr>
              <w:spacing w:before="120" w:line="360" w:lineRule="auto"/>
              <w:jc w:val="center"/>
              <w:rPr>
                <w:rFonts w:ascii="Arial" w:hAnsi="Arial" w:cs="Arial"/>
                <w:b/>
                <w:sz w:val="20"/>
                <w:szCs w:val="20"/>
                <w:lang w:val="es-ES"/>
              </w:rPr>
            </w:pPr>
            <w:r w:rsidRPr="0037072B">
              <w:rPr>
                <w:rFonts w:ascii="Arial" w:hAnsi="Arial" w:cs="Arial"/>
                <w:b/>
                <w:sz w:val="20"/>
                <w:szCs w:val="20"/>
                <w:lang w:val="es-ES"/>
              </w:rPr>
              <w:t>22</w:t>
            </w:r>
          </w:p>
        </w:tc>
      </w:tr>
    </w:tbl>
    <w:p w:rsidR="00533372" w:rsidRPr="002F3912" w:rsidRDefault="00057D8A" w:rsidP="00533372">
      <w:pPr>
        <w:pStyle w:val="Descripcin"/>
        <w:keepNext/>
        <w:rPr>
          <w:rFonts w:ascii="Arial" w:hAnsi="Arial" w:cs="Arial"/>
          <w:i w:val="0"/>
          <w:color w:val="auto"/>
          <w:sz w:val="20"/>
          <w:szCs w:val="20"/>
          <w:lang w:val="es-ES"/>
        </w:rPr>
      </w:pPr>
      <w:proofErr w:type="spellStart"/>
      <w:r w:rsidRPr="00057D8A">
        <w:rPr>
          <w:rFonts w:ascii="Arial" w:hAnsi="Arial" w:cs="Arial"/>
          <w:i w:val="0"/>
          <w:color w:val="auto"/>
          <w:sz w:val="20"/>
          <w:szCs w:val="20"/>
          <w:lang w:val="es-ES"/>
        </w:rPr>
        <w:t>Source</w:t>
      </w:r>
      <w:proofErr w:type="spellEnd"/>
      <w:r>
        <w:rPr>
          <w:rFonts w:ascii="Arial" w:hAnsi="Arial" w:cs="Arial"/>
          <w:b/>
          <w:i w:val="0"/>
          <w:color w:val="auto"/>
          <w:sz w:val="20"/>
          <w:szCs w:val="20"/>
          <w:lang w:val="es-ES"/>
        </w:rPr>
        <w:t>:</w:t>
      </w:r>
      <w:r w:rsidR="002F3912">
        <w:rPr>
          <w:rFonts w:ascii="Arial" w:hAnsi="Arial" w:cs="Arial"/>
          <w:b/>
          <w:i w:val="0"/>
          <w:color w:val="auto"/>
          <w:sz w:val="20"/>
          <w:szCs w:val="20"/>
          <w:lang w:val="es-ES"/>
        </w:rPr>
        <w:t xml:space="preserve"> </w:t>
      </w:r>
      <w:proofErr w:type="spellStart"/>
      <w:r w:rsidR="002F3912">
        <w:rPr>
          <w:rFonts w:ascii="Arial" w:hAnsi="Arial" w:cs="Arial"/>
          <w:i w:val="0"/>
          <w:color w:val="auto"/>
          <w:sz w:val="20"/>
          <w:szCs w:val="20"/>
          <w:lang w:val="es-ES"/>
        </w:rPr>
        <w:t>own</w:t>
      </w:r>
      <w:proofErr w:type="spellEnd"/>
      <w:r w:rsidR="002F3912">
        <w:rPr>
          <w:rFonts w:ascii="Arial" w:hAnsi="Arial" w:cs="Arial"/>
          <w:i w:val="0"/>
          <w:color w:val="auto"/>
          <w:sz w:val="20"/>
          <w:szCs w:val="20"/>
          <w:lang w:val="es-ES"/>
        </w:rPr>
        <w:t xml:space="preserve"> </w:t>
      </w:r>
      <w:proofErr w:type="spellStart"/>
      <w:r w:rsidR="002F3912">
        <w:rPr>
          <w:rFonts w:ascii="Arial" w:hAnsi="Arial" w:cs="Arial"/>
          <w:i w:val="0"/>
          <w:color w:val="auto"/>
          <w:sz w:val="20"/>
          <w:szCs w:val="20"/>
          <w:lang w:val="es-ES"/>
        </w:rPr>
        <w:t>elaboration</w:t>
      </w:r>
      <w:proofErr w:type="spellEnd"/>
    </w:p>
    <w:p w:rsidR="00A80A46" w:rsidRDefault="00A80A46" w:rsidP="00533372">
      <w:pPr>
        <w:pStyle w:val="Descripcin"/>
        <w:keepNext/>
        <w:rPr>
          <w:rFonts w:ascii="Arial" w:hAnsi="Arial" w:cs="Arial"/>
          <w:b/>
          <w:i w:val="0"/>
          <w:color w:val="auto"/>
          <w:sz w:val="20"/>
          <w:szCs w:val="20"/>
          <w:lang w:val="es-ES"/>
        </w:rPr>
      </w:pPr>
    </w:p>
    <w:p w:rsidR="00533372" w:rsidRPr="00152918" w:rsidRDefault="00533372" w:rsidP="00533372">
      <w:pPr>
        <w:pStyle w:val="Descripcin"/>
        <w:keepNext/>
        <w:rPr>
          <w:rFonts w:ascii="Arial" w:hAnsi="Arial" w:cs="Arial"/>
          <w:b/>
          <w:i w:val="0"/>
          <w:color w:val="auto"/>
          <w:sz w:val="20"/>
          <w:szCs w:val="20"/>
          <w:lang w:val="en-US"/>
        </w:rPr>
      </w:pPr>
      <w:r w:rsidRPr="00903EAE">
        <w:rPr>
          <w:rFonts w:ascii="Arial" w:hAnsi="Arial" w:cs="Arial"/>
          <w:b/>
          <w:i w:val="0"/>
          <w:color w:val="auto"/>
          <w:sz w:val="20"/>
          <w:szCs w:val="20"/>
          <w:lang w:val="en-US"/>
        </w:rPr>
        <w:t xml:space="preserve">Table </w:t>
      </w:r>
      <w:r w:rsidR="009A35D4" w:rsidRPr="00903EAE">
        <w:rPr>
          <w:rFonts w:ascii="Arial" w:hAnsi="Arial" w:cs="Arial"/>
          <w:b/>
          <w:i w:val="0"/>
          <w:color w:val="auto"/>
          <w:sz w:val="20"/>
          <w:szCs w:val="20"/>
          <w:lang w:val="en-US"/>
        </w:rPr>
        <w:t>2</w:t>
      </w:r>
      <w:r w:rsidRPr="00903EAE">
        <w:rPr>
          <w:rFonts w:ascii="Arial" w:hAnsi="Arial" w:cs="Arial"/>
          <w:b/>
          <w:i w:val="0"/>
          <w:color w:val="auto"/>
          <w:sz w:val="20"/>
          <w:szCs w:val="20"/>
          <w:lang w:val="en-US"/>
        </w:rPr>
        <w:t xml:space="preserve">. </w:t>
      </w:r>
      <w:r w:rsidR="00152918" w:rsidRPr="00152918">
        <w:rPr>
          <w:rFonts w:ascii="Arial" w:hAnsi="Arial" w:cs="Arial"/>
          <w:b/>
          <w:i w:val="0"/>
          <w:color w:val="auto"/>
          <w:sz w:val="20"/>
          <w:szCs w:val="20"/>
          <w:lang w:val="en-US"/>
        </w:rPr>
        <w:t>Level of education of the informants</w:t>
      </w:r>
    </w:p>
    <w:tbl>
      <w:tblPr>
        <w:tblStyle w:val="Tablaconcuadrcula"/>
        <w:tblW w:w="0" w:type="auto"/>
        <w:tblLook w:val="04A0" w:firstRow="1" w:lastRow="0" w:firstColumn="1" w:lastColumn="0" w:noHBand="0" w:noVBand="1"/>
      </w:tblPr>
      <w:tblGrid>
        <w:gridCol w:w="6454"/>
        <w:gridCol w:w="2265"/>
      </w:tblGrid>
      <w:tr w:rsidR="00A80A46" w:rsidRPr="00EC5F5A" w:rsidTr="008B1369">
        <w:trPr>
          <w:cantSplit/>
        </w:trPr>
        <w:tc>
          <w:tcPr>
            <w:tcW w:w="6454" w:type="dxa"/>
          </w:tcPr>
          <w:p w:rsidR="00A80A46" w:rsidRPr="00F2131F" w:rsidRDefault="00152918" w:rsidP="008B1369">
            <w:pPr>
              <w:spacing w:before="120" w:line="360" w:lineRule="auto"/>
              <w:jc w:val="center"/>
              <w:rPr>
                <w:rFonts w:ascii="Arial" w:hAnsi="Arial" w:cs="Arial"/>
                <w:sz w:val="20"/>
                <w:szCs w:val="20"/>
                <w:lang w:val="es-ES"/>
              </w:rPr>
            </w:pPr>
            <w:proofErr w:type="spellStart"/>
            <w:r>
              <w:rPr>
                <w:rFonts w:ascii="Arial" w:hAnsi="Arial" w:cs="Arial"/>
                <w:b/>
                <w:sz w:val="20"/>
                <w:szCs w:val="20"/>
                <w:lang w:val="es-ES"/>
              </w:rPr>
              <w:t>Level</w:t>
            </w:r>
            <w:proofErr w:type="spellEnd"/>
            <w:r>
              <w:rPr>
                <w:rFonts w:ascii="Arial" w:hAnsi="Arial" w:cs="Arial"/>
                <w:b/>
                <w:sz w:val="20"/>
                <w:szCs w:val="20"/>
                <w:lang w:val="es-ES"/>
              </w:rPr>
              <w:t xml:space="preserve"> of </w:t>
            </w:r>
            <w:proofErr w:type="spellStart"/>
            <w:r>
              <w:rPr>
                <w:rFonts w:ascii="Arial" w:hAnsi="Arial" w:cs="Arial"/>
                <w:b/>
                <w:sz w:val="20"/>
                <w:szCs w:val="20"/>
                <w:lang w:val="es-ES"/>
              </w:rPr>
              <w:t>education</w:t>
            </w:r>
            <w:proofErr w:type="spellEnd"/>
          </w:p>
        </w:tc>
        <w:tc>
          <w:tcPr>
            <w:tcW w:w="2265" w:type="dxa"/>
          </w:tcPr>
          <w:p w:rsidR="00A80A46" w:rsidRPr="00EC5F5A" w:rsidRDefault="00152918" w:rsidP="008B1369">
            <w:pPr>
              <w:spacing w:before="120" w:line="360" w:lineRule="auto"/>
              <w:jc w:val="center"/>
              <w:rPr>
                <w:rFonts w:ascii="Arial" w:hAnsi="Arial" w:cs="Arial"/>
                <w:sz w:val="20"/>
                <w:szCs w:val="20"/>
                <w:lang w:val="en-GB"/>
              </w:rPr>
            </w:pPr>
            <w:r>
              <w:rPr>
                <w:rFonts w:ascii="Arial" w:hAnsi="Arial" w:cs="Arial"/>
                <w:b/>
                <w:sz w:val="20"/>
                <w:szCs w:val="20"/>
                <w:lang w:val="en-GB"/>
              </w:rPr>
              <w:t>Frequency</w:t>
            </w:r>
          </w:p>
        </w:tc>
      </w:tr>
      <w:tr w:rsidR="00A80A46" w:rsidRPr="00EC5F5A" w:rsidTr="008B1369">
        <w:trPr>
          <w:cantSplit/>
        </w:trPr>
        <w:tc>
          <w:tcPr>
            <w:tcW w:w="6454" w:type="dxa"/>
          </w:tcPr>
          <w:p w:rsidR="00A80A46" w:rsidRPr="00152918" w:rsidRDefault="00152918" w:rsidP="008B1369">
            <w:pPr>
              <w:spacing w:before="120" w:line="360" w:lineRule="auto"/>
              <w:jc w:val="center"/>
              <w:rPr>
                <w:rFonts w:ascii="Arial" w:hAnsi="Arial" w:cs="Arial"/>
                <w:sz w:val="20"/>
                <w:szCs w:val="20"/>
                <w:lang w:val="en-US"/>
              </w:rPr>
            </w:pPr>
            <w:r w:rsidRPr="00152918">
              <w:rPr>
                <w:rFonts w:ascii="Arial" w:hAnsi="Arial" w:cs="Arial"/>
                <w:sz w:val="20"/>
                <w:szCs w:val="20"/>
                <w:lang w:val="en-US"/>
              </w:rPr>
              <w:t>University or higher education (PhD)</w:t>
            </w:r>
          </w:p>
        </w:tc>
        <w:tc>
          <w:tcPr>
            <w:tcW w:w="2265" w:type="dxa"/>
          </w:tcPr>
          <w:p w:rsidR="00A80A46" w:rsidRPr="00EC5F5A" w:rsidRDefault="00A80A46" w:rsidP="008B1369">
            <w:pPr>
              <w:spacing w:before="120" w:line="360" w:lineRule="auto"/>
              <w:jc w:val="center"/>
              <w:rPr>
                <w:rFonts w:ascii="Arial" w:hAnsi="Arial" w:cs="Arial"/>
                <w:sz w:val="20"/>
                <w:szCs w:val="20"/>
                <w:lang w:val="en-GB"/>
              </w:rPr>
            </w:pPr>
            <w:r>
              <w:rPr>
                <w:rFonts w:ascii="Arial" w:hAnsi="Arial" w:cs="Arial"/>
                <w:sz w:val="20"/>
                <w:szCs w:val="20"/>
                <w:lang w:val="en-GB"/>
              </w:rPr>
              <w:t>11</w:t>
            </w:r>
          </w:p>
        </w:tc>
      </w:tr>
      <w:tr w:rsidR="00A80A46" w:rsidRPr="00EC5F5A" w:rsidTr="008B1369">
        <w:trPr>
          <w:cantSplit/>
        </w:trPr>
        <w:tc>
          <w:tcPr>
            <w:tcW w:w="6454" w:type="dxa"/>
          </w:tcPr>
          <w:p w:rsidR="00A80A46" w:rsidRPr="0037072B" w:rsidRDefault="00152918" w:rsidP="008B1369">
            <w:pPr>
              <w:spacing w:before="120" w:line="360" w:lineRule="auto"/>
              <w:jc w:val="center"/>
              <w:rPr>
                <w:rFonts w:ascii="Arial" w:hAnsi="Arial" w:cs="Arial"/>
                <w:sz w:val="20"/>
                <w:szCs w:val="20"/>
                <w:lang w:val="es-ES"/>
              </w:rPr>
            </w:pPr>
            <w:proofErr w:type="spellStart"/>
            <w:r>
              <w:rPr>
                <w:rFonts w:ascii="Arial" w:hAnsi="Arial" w:cs="Arial"/>
                <w:sz w:val="20"/>
                <w:szCs w:val="20"/>
                <w:lang w:val="es-ES"/>
              </w:rPr>
              <w:t>Vocational</w:t>
            </w:r>
            <w:proofErr w:type="spellEnd"/>
            <w:r>
              <w:rPr>
                <w:rFonts w:ascii="Arial" w:hAnsi="Arial" w:cs="Arial"/>
                <w:sz w:val="20"/>
                <w:szCs w:val="20"/>
                <w:lang w:val="es-ES"/>
              </w:rPr>
              <w:t xml:space="preserve"> Training</w:t>
            </w:r>
          </w:p>
        </w:tc>
        <w:tc>
          <w:tcPr>
            <w:tcW w:w="2265" w:type="dxa"/>
          </w:tcPr>
          <w:p w:rsidR="00A80A46" w:rsidRPr="00EC5F5A" w:rsidRDefault="00A80A46" w:rsidP="008B1369">
            <w:pPr>
              <w:spacing w:before="120" w:line="360" w:lineRule="auto"/>
              <w:jc w:val="center"/>
              <w:rPr>
                <w:rFonts w:ascii="Arial" w:hAnsi="Arial" w:cs="Arial"/>
                <w:sz w:val="20"/>
                <w:szCs w:val="20"/>
                <w:lang w:val="en-GB"/>
              </w:rPr>
            </w:pPr>
            <w:r>
              <w:rPr>
                <w:rFonts w:ascii="Arial" w:hAnsi="Arial" w:cs="Arial"/>
                <w:sz w:val="20"/>
                <w:szCs w:val="20"/>
                <w:lang w:val="en-GB"/>
              </w:rPr>
              <w:t>3</w:t>
            </w:r>
          </w:p>
        </w:tc>
      </w:tr>
      <w:tr w:rsidR="00A80A46" w:rsidRPr="00EC5F5A" w:rsidTr="008B1369">
        <w:trPr>
          <w:cantSplit/>
        </w:trPr>
        <w:tc>
          <w:tcPr>
            <w:tcW w:w="6454" w:type="dxa"/>
          </w:tcPr>
          <w:p w:rsidR="00A80A46" w:rsidRPr="0037072B" w:rsidRDefault="00152918" w:rsidP="008B1369">
            <w:pPr>
              <w:spacing w:before="120" w:line="360" w:lineRule="auto"/>
              <w:jc w:val="center"/>
              <w:rPr>
                <w:rFonts w:ascii="Arial" w:hAnsi="Arial" w:cs="Arial"/>
                <w:sz w:val="20"/>
                <w:szCs w:val="20"/>
                <w:lang w:val="es-ES"/>
              </w:rPr>
            </w:pPr>
            <w:proofErr w:type="spellStart"/>
            <w:r>
              <w:rPr>
                <w:rFonts w:ascii="Arial" w:hAnsi="Arial" w:cs="Arial"/>
                <w:sz w:val="20"/>
                <w:szCs w:val="20"/>
                <w:lang w:val="es-ES"/>
              </w:rPr>
              <w:t>Baccalaureate</w:t>
            </w:r>
            <w:proofErr w:type="spellEnd"/>
          </w:p>
        </w:tc>
        <w:tc>
          <w:tcPr>
            <w:tcW w:w="2265" w:type="dxa"/>
          </w:tcPr>
          <w:p w:rsidR="00A80A46" w:rsidRPr="00EC5F5A" w:rsidRDefault="00A80A46" w:rsidP="00A80A46">
            <w:pPr>
              <w:spacing w:before="120" w:line="360" w:lineRule="auto"/>
              <w:jc w:val="center"/>
              <w:rPr>
                <w:rFonts w:ascii="Arial" w:hAnsi="Arial" w:cs="Arial"/>
                <w:sz w:val="20"/>
                <w:szCs w:val="20"/>
                <w:lang w:val="en-GB"/>
              </w:rPr>
            </w:pPr>
            <w:r>
              <w:rPr>
                <w:rFonts w:ascii="Arial" w:hAnsi="Arial" w:cs="Arial"/>
                <w:sz w:val="20"/>
                <w:szCs w:val="20"/>
                <w:lang w:val="en-GB"/>
              </w:rPr>
              <w:t>3</w:t>
            </w:r>
          </w:p>
        </w:tc>
      </w:tr>
      <w:tr w:rsidR="00A80A46" w:rsidRPr="00EC5F5A" w:rsidTr="008B1369">
        <w:trPr>
          <w:cantSplit/>
        </w:trPr>
        <w:tc>
          <w:tcPr>
            <w:tcW w:w="6454" w:type="dxa"/>
          </w:tcPr>
          <w:p w:rsidR="00A80A46" w:rsidRPr="0037072B" w:rsidRDefault="00152918" w:rsidP="008B1369">
            <w:pPr>
              <w:spacing w:before="120" w:line="360" w:lineRule="auto"/>
              <w:jc w:val="center"/>
              <w:rPr>
                <w:rFonts w:ascii="Arial" w:hAnsi="Arial" w:cs="Arial"/>
                <w:sz w:val="20"/>
                <w:szCs w:val="20"/>
                <w:lang w:val="es-ES"/>
              </w:rPr>
            </w:pPr>
            <w:proofErr w:type="spellStart"/>
            <w:r w:rsidRPr="00152918">
              <w:rPr>
                <w:rFonts w:ascii="Arial" w:hAnsi="Arial" w:cs="Arial"/>
                <w:sz w:val="20"/>
                <w:szCs w:val="20"/>
                <w:lang w:val="es-ES"/>
              </w:rPr>
              <w:t>Compulsory</w:t>
            </w:r>
            <w:proofErr w:type="spellEnd"/>
            <w:r w:rsidRPr="00152918">
              <w:rPr>
                <w:rFonts w:ascii="Arial" w:hAnsi="Arial" w:cs="Arial"/>
                <w:sz w:val="20"/>
                <w:szCs w:val="20"/>
                <w:lang w:val="es-ES"/>
              </w:rPr>
              <w:t xml:space="preserve"> </w:t>
            </w:r>
            <w:proofErr w:type="spellStart"/>
            <w:r w:rsidRPr="00152918">
              <w:rPr>
                <w:rFonts w:ascii="Arial" w:hAnsi="Arial" w:cs="Arial"/>
                <w:sz w:val="20"/>
                <w:szCs w:val="20"/>
                <w:lang w:val="es-ES"/>
              </w:rPr>
              <w:t>Secondary</w:t>
            </w:r>
            <w:proofErr w:type="spellEnd"/>
            <w:r w:rsidRPr="00152918">
              <w:rPr>
                <w:rFonts w:ascii="Arial" w:hAnsi="Arial" w:cs="Arial"/>
                <w:sz w:val="20"/>
                <w:szCs w:val="20"/>
                <w:lang w:val="es-ES"/>
              </w:rPr>
              <w:t xml:space="preserve"> </w:t>
            </w:r>
            <w:proofErr w:type="spellStart"/>
            <w:r w:rsidRPr="00152918">
              <w:rPr>
                <w:rFonts w:ascii="Arial" w:hAnsi="Arial" w:cs="Arial"/>
                <w:sz w:val="20"/>
                <w:szCs w:val="20"/>
                <w:lang w:val="es-ES"/>
              </w:rPr>
              <w:t>Education</w:t>
            </w:r>
            <w:proofErr w:type="spellEnd"/>
          </w:p>
        </w:tc>
        <w:tc>
          <w:tcPr>
            <w:tcW w:w="2265" w:type="dxa"/>
          </w:tcPr>
          <w:p w:rsidR="00A80A46" w:rsidRPr="0037072B" w:rsidRDefault="00A80A46" w:rsidP="008B1369">
            <w:pPr>
              <w:spacing w:before="120" w:line="360" w:lineRule="auto"/>
              <w:jc w:val="center"/>
              <w:rPr>
                <w:rFonts w:ascii="Arial" w:hAnsi="Arial" w:cs="Arial"/>
                <w:sz w:val="20"/>
                <w:szCs w:val="20"/>
                <w:lang w:val="es-ES"/>
              </w:rPr>
            </w:pPr>
            <w:r>
              <w:rPr>
                <w:rFonts w:ascii="Arial" w:hAnsi="Arial" w:cs="Arial"/>
                <w:sz w:val="20"/>
                <w:szCs w:val="20"/>
                <w:lang w:val="es-ES"/>
              </w:rPr>
              <w:t>2</w:t>
            </w:r>
          </w:p>
        </w:tc>
      </w:tr>
      <w:tr w:rsidR="00A80A46" w:rsidRPr="00EC5F5A" w:rsidTr="008B1369">
        <w:trPr>
          <w:cantSplit/>
        </w:trPr>
        <w:tc>
          <w:tcPr>
            <w:tcW w:w="6454" w:type="dxa"/>
          </w:tcPr>
          <w:p w:rsidR="00A80A46" w:rsidRPr="00152918" w:rsidRDefault="00152918" w:rsidP="00A80A46">
            <w:pPr>
              <w:spacing w:before="120" w:line="360" w:lineRule="auto"/>
              <w:jc w:val="center"/>
              <w:rPr>
                <w:rFonts w:ascii="Arial" w:hAnsi="Arial" w:cs="Arial"/>
                <w:sz w:val="20"/>
                <w:szCs w:val="20"/>
                <w:lang w:val="en-US"/>
              </w:rPr>
            </w:pPr>
            <w:r w:rsidRPr="00152918">
              <w:rPr>
                <w:rFonts w:ascii="Arial" w:hAnsi="Arial" w:cs="Arial"/>
                <w:sz w:val="20"/>
                <w:szCs w:val="20"/>
                <w:lang w:val="en-US"/>
              </w:rPr>
              <w:t>School Graduate or Basic General Education</w:t>
            </w:r>
          </w:p>
        </w:tc>
        <w:tc>
          <w:tcPr>
            <w:tcW w:w="2265" w:type="dxa"/>
          </w:tcPr>
          <w:p w:rsidR="00A80A46" w:rsidRPr="0037072B" w:rsidRDefault="00A80A46" w:rsidP="00A80A46">
            <w:pPr>
              <w:spacing w:before="120" w:line="360" w:lineRule="auto"/>
              <w:jc w:val="center"/>
              <w:rPr>
                <w:rFonts w:ascii="Arial" w:hAnsi="Arial" w:cs="Arial"/>
                <w:sz w:val="20"/>
                <w:szCs w:val="20"/>
                <w:lang w:val="es-ES"/>
              </w:rPr>
            </w:pPr>
            <w:r>
              <w:rPr>
                <w:rFonts w:ascii="Arial" w:hAnsi="Arial" w:cs="Arial"/>
                <w:sz w:val="20"/>
                <w:szCs w:val="20"/>
                <w:lang w:val="es-ES"/>
              </w:rPr>
              <w:t>3</w:t>
            </w:r>
          </w:p>
        </w:tc>
      </w:tr>
      <w:tr w:rsidR="00A80A46" w:rsidRPr="00EC5F5A" w:rsidTr="008B1369">
        <w:trPr>
          <w:cantSplit/>
        </w:trPr>
        <w:tc>
          <w:tcPr>
            <w:tcW w:w="6454" w:type="dxa"/>
          </w:tcPr>
          <w:p w:rsidR="00A80A46" w:rsidRPr="0037072B" w:rsidRDefault="00A80A46" w:rsidP="00A80A46">
            <w:pPr>
              <w:spacing w:before="120" w:line="360" w:lineRule="auto"/>
              <w:jc w:val="center"/>
              <w:rPr>
                <w:rFonts w:ascii="Arial" w:hAnsi="Arial" w:cs="Arial"/>
                <w:b/>
                <w:sz w:val="20"/>
                <w:szCs w:val="20"/>
                <w:lang w:val="es-ES"/>
              </w:rPr>
            </w:pPr>
            <w:r w:rsidRPr="0037072B">
              <w:rPr>
                <w:rFonts w:ascii="Arial" w:hAnsi="Arial" w:cs="Arial"/>
                <w:b/>
                <w:sz w:val="20"/>
                <w:szCs w:val="20"/>
                <w:lang w:val="es-ES"/>
              </w:rPr>
              <w:t>Total</w:t>
            </w:r>
          </w:p>
        </w:tc>
        <w:tc>
          <w:tcPr>
            <w:tcW w:w="2265" w:type="dxa"/>
          </w:tcPr>
          <w:p w:rsidR="00A80A46" w:rsidRPr="0037072B" w:rsidRDefault="00A80A46" w:rsidP="00A80A46">
            <w:pPr>
              <w:spacing w:before="120" w:line="360" w:lineRule="auto"/>
              <w:jc w:val="center"/>
              <w:rPr>
                <w:rFonts w:ascii="Arial" w:hAnsi="Arial" w:cs="Arial"/>
                <w:b/>
                <w:sz w:val="20"/>
                <w:szCs w:val="20"/>
                <w:lang w:val="es-ES"/>
              </w:rPr>
            </w:pPr>
            <w:r w:rsidRPr="0037072B">
              <w:rPr>
                <w:rFonts w:ascii="Arial" w:hAnsi="Arial" w:cs="Arial"/>
                <w:b/>
                <w:sz w:val="20"/>
                <w:szCs w:val="20"/>
                <w:lang w:val="es-ES"/>
              </w:rPr>
              <w:t>22</w:t>
            </w:r>
          </w:p>
        </w:tc>
      </w:tr>
    </w:tbl>
    <w:p w:rsidR="002F3912" w:rsidRPr="002F3912" w:rsidRDefault="002F3912" w:rsidP="002F3912">
      <w:pPr>
        <w:pStyle w:val="Descripcin"/>
        <w:keepNext/>
        <w:rPr>
          <w:rFonts w:ascii="Arial" w:hAnsi="Arial" w:cs="Arial"/>
          <w:i w:val="0"/>
          <w:color w:val="auto"/>
          <w:sz w:val="20"/>
          <w:szCs w:val="20"/>
          <w:lang w:val="es-ES"/>
        </w:rPr>
      </w:pPr>
      <w:proofErr w:type="spellStart"/>
      <w:r w:rsidRPr="00057D8A">
        <w:rPr>
          <w:rFonts w:ascii="Arial" w:hAnsi="Arial" w:cs="Arial"/>
          <w:i w:val="0"/>
          <w:color w:val="auto"/>
          <w:sz w:val="20"/>
          <w:szCs w:val="20"/>
          <w:lang w:val="es-ES"/>
        </w:rPr>
        <w:t>Source</w:t>
      </w:r>
      <w:proofErr w:type="spellEnd"/>
      <w:r>
        <w:rPr>
          <w:rFonts w:ascii="Arial" w:hAnsi="Arial" w:cs="Arial"/>
          <w:b/>
          <w:i w:val="0"/>
          <w:color w:val="auto"/>
          <w:sz w:val="20"/>
          <w:szCs w:val="20"/>
          <w:lang w:val="es-ES"/>
        </w:rPr>
        <w:t xml:space="preserve">: </w:t>
      </w:r>
      <w:proofErr w:type="spellStart"/>
      <w:r>
        <w:rPr>
          <w:rFonts w:ascii="Arial" w:hAnsi="Arial" w:cs="Arial"/>
          <w:i w:val="0"/>
          <w:color w:val="auto"/>
          <w:sz w:val="20"/>
          <w:szCs w:val="20"/>
          <w:lang w:val="es-ES"/>
        </w:rPr>
        <w:t>own</w:t>
      </w:r>
      <w:proofErr w:type="spellEnd"/>
      <w:r>
        <w:rPr>
          <w:rFonts w:ascii="Arial" w:hAnsi="Arial" w:cs="Arial"/>
          <w:i w:val="0"/>
          <w:color w:val="auto"/>
          <w:sz w:val="20"/>
          <w:szCs w:val="20"/>
          <w:lang w:val="es-ES"/>
        </w:rPr>
        <w:t xml:space="preserve"> </w:t>
      </w:r>
      <w:proofErr w:type="spellStart"/>
      <w:r>
        <w:rPr>
          <w:rFonts w:ascii="Arial" w:hAnsi="Arial" w:cs="Arial"/>
          <w:i w:val="0"/>
          <w:color w:val="auto"/>
          <w:sz w:val="20"/>
          <w:szCs w:val="20"/>
          <w:lang w:val="es-ES"/>
        </w:rPr>
        <w:t>elaboration</w:t>
      </w:r>
      <w:proofErr w:type="spellEnd"/>
    </w:p>
    <w:p w:rsidR="00533372" w:rsidRDefault="00533372" w:rsidP="00533372">
      <w:pPr>
        <w:pStyle w:val="Descripcin"/>
        <w:keepNext/>
        <w:rPr>
          <w:rFonts w:ascii="Arial" w:hAnsi="Arial" w:cs="Arial"/>
          <w:b/>
          <w:i w:val="0"/>
          <w:color w:val="auto"/>
          <w:sz w:val="20"/>
          <w:szCs w:val="20"/>
          <w:lang w:val="es-ES"/>
        </w:rPr>
      </w:pPr>
    </w:p>
    <w:p w:rsidR="00533372" w:rsidRPr="00152918" w:rsidRDefault="00533372" w:rsidP="00533372">
      <w:pPr>
        <w:pStyle w:val="Descripcin"/>
        <w:keepNext/>
        <w:rPr>
          <w:rFonts w:ascii="Arial" w:hAnsi="Arial" w:cs="Arial"/>
          <w:b/>
          <w:i w:val="0"/>
          <w:color w:val="auto"/>
          <w:sz w:val="20"/>
          <w:szCs w:val="20"/>
          <w:lang w:val="en-US"/>
        </w:rPr>
      </w:pPr>
      <w:r w:rsidRPr="00903EAE">
        <w:rPr>
          <w:rFonts w:ascii="Arial" w:hAnsi="Arial" w:cs="Arial"/>
          <w:b/>
          <w:i w:val="0"/>
          <w:color w:val="auto"/>
          <w:sz w:val="20"/>
          <w:szCs w:val="20"/>
          <w:lang w:val="en-US"/>
        </w:rPr>
        <w:t xml:space="preserve">Table </w:t>
      </w:r>
      <w:r w:rsidR="009A35D4" w:rsidRPr="00903EAE">
        <w:rPr>
          <w:rFonts w:ascii="Arial" w:hAnsi="Arial" w:cs="Arial"/>
          <w:b/>
          <w:i w:val="0"/>
          <w:color w:val="auto"/>
          <w:sz w:val="20"/>
          <w:szCs w:val="20"/>
          <w:lang w:val="en-US"/>
        </w:rPr>
        <w:t>3</w:t>
      </w:r>
      <w:r w:rsidRPr="00903EAE">
        <w:rPr>
          <w:rFonts w:ascii="Arial" w:hAnsi="Arial" w:cs="Arial"/>
          <w:b/>
          <w:i w:val="0"/>
          <w:color w:val="auto"/>
          <w:sz w:val="20"/>
          <w:szCs w:val="20"/>
          <w:lang w:val="en-US"/>
        </w:rPr>
        <w:t xml:space="preserve">. </w:t>
      </w:r>
      <w:r w:rsidR="00152918" w:rsidRPr="00152918">
        <w:rPr>
          <w:rFonts w:ascii="Arial" w:hAnsi="Arial" w:cs="Arial"/>
          <w:b/>
          <w:i w:val="0"/>
          <w:color w:val="auto"/>
          <w:sz w:val="20"/>
          <w:szCs w:val="20"/>
          <w:lang w:val="en-US"/>
        </w:rPr>
        <w:t xml:space="preserve">Number of interviews by </w:t>
      </w:r>
      <w:r w:rsidR="00152918">
        <w:rPr>
          <w:rFonts w:ascii="Arial" w:hAnsi="Arial" w:cs="Arial"/>
          <w:b/>
          <w:i w:val="0"/>
          <w:color w:val="auto"/>
          <w:sz w:val="20"/>
          <w:szCs w:val="20"/>
          <w:lang w:val="en-US"/>
        </w:rPr>
        <w:t>model</w:t>
      </w:r>
      <w:r w:rsidR="00152918" w:rsidRPr="00152918">
        <w:rPr>
          <w:rFonts w:ascii="Arial" w:hAnsi="Arial" w:cs="Arial"/>
          <w:b/>
          <w:i w:val="0"/>
          <w:color w:val="auto"/>
          <w:sz w:val="20"/>
          <w:szCs w:val="20"/>
          <w:lang w:val="en-US"/>
        </w:rPr>
        <w:t xml:space="preserve"> of questionnaire provided</w:t>
      </w:r>
      <w:r w:rsidR="00152918">
        <w:rPr>
          <w:rFonts w:ascii="Arial" w:hAnsi="Arial" w:cs="Arial"/>
          <w:b/>
          <w:i w:val="0"/>
          <w:color w:val="auto"/>
          <w:sz w:val="20"/>
          <w:szCs w:val="20"/>
          <w:lang w:val="en-US"/>
        </w:rPr>
        <w:t xml:space="preserve"> and channel</w:t>
      </w:r>
    </w:p>
    <w:tbl>
      <w:tblPr>
        <w:tblStyle w:val="Tablaconcuadrcula"/>
        <w:tblW w:w="0" w:type="auto"/>
        <w:tblLook w:val="04A0" w:firstRow="1" w:lastRow="0" w:firstColumn="1" w:lastColumn="0" w:noHBand="0" w:noVBand="1"/>
      </w:tblPr>
      <w:tblGrid>
        <w:gridCol w:w="2547"/>
        <w:gridCol w:w="1983"/>
        <w:gridCol w:w="2266"/>
        <w:gridCol w:w="2266"/>
      </w:tblGrid>
      <w:tr w:rsidR="00533372" w:rsidRPr="00EC5F5A" w:rsidTr="00A80A46">
        <w:trPr>
          <w:cantSplit/>
        </w:trPr>
        <w:tc>
          <w:tcPr>
            <w:tcW w:w="2547" w:type="dxa"/>
          </w:tcPr>
          <w:p w:rsidR="00533372" w:rsidRPr="00F2131F" w:rsidRDefault="00152918" w:rsidP="008B1369">
            <w:pPr>
              <w:spacing w:before="120" w:line="360" w:lineRule="auto"/>
              <w:jc w:val="center"/>
              <w:rPr>
                <w:rFonts w:ascii="Arial" w:hAnsi="Arial" w:cs="Arial"/>
                <w:sz w:val="20"/>
                <w:szCs w:val="20"/>
                <w:lang w:val="es-ES"/>
              </w:rPr>
            </w:pPr>
            <w:proofErr w:type="spellStart"/>
            <w:r>
              <w:rPr>
                <w:rFonts w:ascii="Arial" w:hAnsi="Arial" w:cs="Arial"/>
                <w:b/>
                <w:sz w:val="20"/>
                <w:szCs w:val="20"/>
                <w:lang w:val="es-ES"/>
              </w:rPr>
              <w:t>Model</w:t>
            </w:r>
            <w:proofErr w:type="spellEnd"/>
            <w:r>
              <w:rPr>
                <w:rFonts w:ascii="Arial" w:hAnsi="Arial" w:cs="Arial"/>
                <w:b/>
                <w:sz w:val="20"/>
                <w:szCs w:val="20"/>
                <w:lang w:val="es-ES"/>
              </w:rPr>
              <w:t>\</w:t>
            </w:r>
            <w:proofErr w:type="spellStart"/>
            <w:r>
              <w:rPr>
                <w:rFonts w:ascii="Arial" w:hAnsi="Arial" w:cs="Arial"/>
                <w:b/>
                <w:sz w:val="20"/>
                <w:szCs w:val="20"/>
                <w:lang w:val="es-ES"/>
              </w:rPr>
              <w:t>Channel</w:t>
            </w:r>
            <w:proofErr w:type="spellEnd"/>
          </w:p>
        </w:tc>
        <w:tc>
          <w:tcPr>
            <w:tcW w:w="1983" w:type="dxa"/>
          </w:tcPr>
          <w:p w:rsidR="00533372" w:rsidRPr="00A80A46" w:rsidRDefault="00A80A46" w:rsidP="008B1369">
            <w:pPr>
              <w:spacing w:before="120" w:line="360" w:lineRule="auto"/>
              <w:jc w:val="center"/>
              <w:rPr>
                <w:rFonts w:ascii="Arial" w:hAnsi="Arial" w:cs="Arial"/>
                <w:b/>
                <w:i/>
                <w:sz w:val="20"/>
                <w:szCs w:val="20"/>
                <w:lang w:val="en-GB"/>
              </w:rPr>
            </w:pPr>
            <w:r w:rsidRPr="00A80A46">
              <w:rPr>
                <w:rFonts w:ascii="Arial" w:hAnsi="Arial" w:cs="Arial"/>
                <w:b/>
                <w:i/>
                <w:sz w:val="20"/>
                <w:szCs w:val="20"/>
                <w:lang w:val="en-GB"/>
              </w:rPr>
              <w:t>CATI</w:t>
            </w:r>
          </w:p>
        </w:tc>
        <w:tc>
          <w:tcPr>
            <w:tcW w:w="2266" w:type="dxa"/>
          </w:tcPr>
          <w:p w:rsidR="00533372" w:rsidRPr="00A80A46" w:rsidRDefault="00A80A46" w:rsidP="008B1369">
            <w:pPr>
              <w:spacing w:before="120" w:line="360" w:lineRule="auto"/>
              <w:jc w:val="center"/>
              <w:rPr>
                <w:rFonts w:ascii="Arial" w:hAnsi="Arial" w:cs="Arial"/>
                <w:b/>
                <w:i/>
                <w:sz w:val="20"/>
                <w:szCs w:val="20"/>
                <w:lang w:val="en-GB"/>
              </w:rPr>
            </w:pPr>
            <w:r w:rsidRPr="00A80A46">
              <w:rPr>
                <w:rFonts w:ascii="Arial" w:hAnsi="Arial" w:cs="Arial"/>
                <w:b/>
                <w:i/>
                <w:sz w:val="20"/>
                <w:szCs w:val="20"/>
                <w:lang w:val="en-GB"/>
              </w:rPr>
              <w:t>CAWI</w:t>
            </w:r>
          </w:p>
        </w:tc>
        <w:tc>
          <w:tcPr>
            <w:tcW w:w="2266" w:type="dxa"/>
          </w:tcPr>
          <w:p w:rsidR="00533372" w:rsidRPr="00A80A46" w:rsidRDefault="00A80A46" w:rsidP="00152918">
            <w:pPr>
              <w:spacing w:before="120" w:line="360" w:lineRule="auto"/>
              <w:jc w:val="center"/>
              <w:rPr>
                <w:rFonts w:ascii="Arial" w:hAnsi="Arial" w:cs="Arial"/>
                <w:b/>
                <w:sz w:val="20"/>
                <w:szCs w:val="20"/>
                <w:lang w:val="en-GB"/>
              </w:rPr>
            </w:pPr>
            <w:r w:rsidRPr="00A80A46">
              <w:rPr>
                <w:rFonts w:ascii="Arial" w:hAnsi="Arial" w:cs="Arial"/>
                <w:b/>
                <w:sz w:val="20"/>
                <w:szCs w:val="20"/>
                <w:lang w:val="en-GB"/>
              </w:rPr>
              <w:t xml:space="preserve">Total </w:t>
            </w:r>
            <w:r w:rsidR="00152918">
              <w:rPr>
                <w:rFonts w:ascii="Arial" w:hAnsi="Arial" w:cs="Arial"/>
                <w:b/>
                <w:sz w:val="20"/>
                <w:szCs w:val="20"/>
                <w:lang w:val="en-GB"/>
              </w:rPr>
              <w:t>model</w:t>
            </w:r>
          </w:p>
        </w:tc>
      </w:tr>
      <w:tr w:rsidR="00533372" w:rsidRPr="00EC5F5A" w:rsidTr="00A80A46">
        <w:trPr>
          <w:cantSplit/>
        </w:trPr>
        <w:tc>
          <w:tcPr>
            <w:tcW w:w="2547" w:type="dxa"/>
          </w:tcPr>
          <w:p w:rsidR="00533372" w:rsidRPr="00A80A46" w:rsidRDefault="00A80A46" w:rsidP="008B1369">
            <w:pPr>
              <w:spacing w:before="120" w:line="360" w:lineRule="auto"/>
              <w:jc w:val="center"/>
              <w:rPr>
                <w:rFonts w:ascii="Arial" w:hAnsi="Arial" w:cs="Arial"/>
                <w:b/>
                <w:i/>
                <w:sz w:val="20"/>
                <w:szCs w:val="20"/>
                <w:lang w:val="en-GB"/>
              </w:rPr>
            </w:pPr>
            <w:r w:rsidRPr="00A80A46">
              <w:rPr>
                <w:rFonts w:ascii="Arial" w:hAnsi="Arial" w:cs="Arial"/>
                <w:b/>
                <w:i/>
                <w:sz w:val="20"/>
                <w:szCs w:val="20"/>
                <w:lang w:val="en-GB"/>
              </w:rPr>
              <w:t>M1R2</w:t>
            </w:r>
          </w:p>
        </w:tc>
        <w:tc>
          <w:tcPr>
            <w:tcW w:w="1983" w:type="dxa"/>
          </w:tcPr>
          <w:p w:rsidR="00533372" w:rsidRPr="00EC5F5A" w:rsidRDefault="00A80A46" w:rsidP="008B1369">
            <w:pPr>
              <w:spacing w:before="120" w:line="360" w:lineRule="auto"/>
              <w:jc w:val="center"/>
              <w:rPr>
                <w:rFonts w:ascii="Arial" w:hAnsi="Arial" w:cs="Arial"/>
                <w:sz w:val="20"/>
                <w:szCs w:val="20"/>
                <w:lang w:val="en-GB"/>
              </w:rPr>
            </w:pPr>
            <w:r>
              <w:rPr>
                <w:rFonts w:ascii="Arial" w:hAnsi="Arial" w:cs="Arial"/>
                <w:sz w:val="20"/>
                <w:szCs w:val="20"/>
                <w:lang w:val="en-GB"/>
              </w:rPr>
              <w:t>3</w:t>
            </w:r>
          </w:p>
        </w:tc>
        <w:tc>
          <w:tcPr>
            <w:tcW w:w="2266" w:type="dxa"/>
          </w:tcPr>
          <w:p w:rsidR="00533372" w:rsidRPr="00EC5F5A" w:rsidRDefault="00A80A46" w:rsidP="008B1369">
            <w:pPr>
              <w:spacing w:before="120" w:line="360" w:lineRule="auto"/>
              <w:jc w:val="center"/>
              <w:rPr>
                <w:rFonts w:ascii="Arial" w:hAnsi="Arial" w:cs="Arial"/>
                <w:sz w:val="20"/>
                <w:szCs w:val="20"/>
                <w:lang w:val="en-GB"/>
              </w:rPr>
            </w:pPr>
            <w:r>
              <w:rPr>
                <w:rFonts w:ascii="Arial" w:hAnsi="Arial" w:cs="Arial"/>
                <w:sz w:val="20"/>
                <w:szCs w:val="20"/>
                <w:lang w:val="en-GB"/>
              </w:rPr>
              <w:t>4</w:t>
            </w:r>
          </w:p>
        </w:tc>
        <w:tc>
          <w:tcPr>
            <w:tcW w:w="2266" w:type="dxa"/>
          </w:tcPr>
          <w:p w:rsidR="00533372" w:rsidRPr="00A80A46" w:rsidRDefault="00A80A46" w:rsidP="008B1369">
            <w:pPr>
              <w:spacing w:before="120" w:line="360" w:lineRule="auto"/>
              <w:jc w:val="center"/>
              <w:rPr>
                <w:rFonts w:ascii="Arial" w:hAnsi="Arial" w:cs="Arial"/>
                <w:b/>
                <w:sz w:val="20"/>
                <w:szCs w:val="20"/>
                <w:lang w:val="en-GB"/>
              </w:rPr>
            </w:pPr>
            <w:r w:rsidRPr="00A80A46">
              <w:rPr>
                <w:rFonts w:ascii="Arial" w:hAnsi="Arial" w:cs="Arial"/>
                <w:b/>
                <w:sz w:val="20"/>
                <w:szCs w:val="20"/>
                <w:lang w:val="en-GB"/>
              </w:rPr>
              <w:t>7</w:t>
            </w:r>
          </w:p>
        </w:tc>
      </w:tr>
      <w:tr w:rsidR="00533372" w:rsidRPr="00EC5F5A" w:rsidTr="00A80A46">
        <w:trPr>
          <w:cantSplit/>
        </w:trPr>
        <w:tc>
          <w:tcPr>
            <w:tcW w:w="2547" w:type="dxa"/>
          </w:tcPr>
          <w:p w:rsidR="00533372" w:rsidRPr="00A80A46" w:rsidRDefault="00A80A46" w:rsidP="008B1369">
            <w:pPr>
              <w:spacing w:before="120" w:line="360" w:lineRule="auto"/>
              <w:jc w:val="center"/>
              <w:rPr>
                <w:rFonts w:ascii="Arial" w:hAnsi="Arial" w:cs="Arial"/>
                <w:b/>
                <w:i/>
                <w:sz w:val="20"/>
                <w:szCs w:val="20"/>
                <w:lang w:val="en-GB"/>
              </w:rPr>
            </w:pPr>
            <w:r w:rsidRPr="00A80A46">
              <w:rPr>
                <w:rFonts w:ascii="Arial" w:hAnsi="Arial" w:cs="Arial"/>
                <w:b/>
                <w:i/>
                <w:sz w:val="20"/>
                <w:szCs w:val="20"/>
                <w:lang w:val="en-GB"/>
              </w:rPr>
              <w:t>M2R1</w:t>
            </w:r>
          </w:p>
        </w:tc>
        <w:tc>
          <w:tcPr>
            <w:tcW w:w="1983" w:type="dxa"/>
          </w:tcPr>
          <w:p w:rsidR="00533372" w:rsidRPr="00EC5F5A" w:rsidRDefault="00A80A46" w:rsidP="008B1369">
            <w:pPr>
              <w:spacing w:before="120" w:line="360" w:lineRule="auto"/>
              <w:jc w:val="center"/>
              <w:rPr>
                <w:rFonts w:ascii="Arial" w:hAnsi="Arial" w:cs="Arial"/>
                <w:sz w:val="20"/>
                <w:szCs w:val="20"/>
                <w:lang w:val="en-GB"/>
              </w:rPr>
            </w:pPr>
            <w:r>
              <w:rPr>
                <w:rFonts w:ascii="Arial" w:hAnsi="Arial" w:cs="Arial"/>
                <w:sz w:val="20"/>
                <w:szCs w:val="20"/>
                <w:lang w:val="en-GB"/>
              </w:rPr>
              <w:t>0</w:t>
            </w:r>
          </w:p>
        </w:tc>
        <w:tc>
          <w:tcPr>
            <w:tcW w:w="2266" w:type="dxa"/>
          </w:tcPr>
          <w:p w:rsidR="00533372" w:rsidRPr="00EC5F5A" w:rsidRDefault="00A80A46" w:rsidP="008B1369">
            <w:pPr>
              <w:spacing w:before="120" w:line="360" w:lineRule="auto"/>
              <w:jc w:val="center"/>
              <w:rPr>
                <w:rFonts w:ascii="Arial" w:hAnsi="Arial" w:cs="Arial"/>
                <w:sz w:val="20"/>
                <w:szCs w:val="20"/>
                <w:lang w:val="en-GB"/>
              </w:rPr>
            </w:pPr>
            <w:r>
              <w:rPr>
                <w:rFonts w:ascii="Arial" w:hAnsi="Arial" w:cs="Arial"/>
                <w:sz w:val="20"/>
                <w:szCs w:val="20"/>
                <w:lang w:val="en-GB"/>
              </w:rPr>
              <w:t>2</w:t>
            </w:r>
          </w:p>
        </w:tc>
        <w:tc>
          <w:tcPr>
            <w:tcW w:w="2266" w:type="dxa"/>
          </w:tcPr>
          <w:p w:rsidR="00533372" w:rsidRPr="00A80A46" w:rsidRDefault="00A80A46" w:rsidP="008B1369">
            <w:pPr>
              <w:spacing w:before="120" w:line="360" w:lineRule="auto"/>
              <w:jc w:val="center"/>
              <w:rPr>
                <w:rFonts w:ascii="Arial" w:hAnsi="Arial" w:cs="Arial"/>
                <w:b/>
                <w:sz w:val="20"/>
                <w:szCs w:val="20"/>
                <w:lang w:val="en-GB"/>
              </w:rPr>
            </w:pPr>
            <w:r w:rsidRPr="00A80A46">
              <w:rPr>
                <w:rFonts w:ascii="Arial" w:hAnsi="Arial" w:cs="Arial"/>
                <w:b/>
                <w:sz w:val="20"/>
                <w:szCs w:val="20"/>
                <w:lang w:val="en-GB"/>
              </w:rPr>
              <w:t>2</w:t>
            </w:r>
          </w:p>
        </w:tc>
      </w:tr>
      <w:tr w:rsidR="00533372" w:rsidRPr="00EC5F5A" w:rsidTr="00A80A46">
        <w:trPr>
          <w:cantSplit/>
        </w:trPr>
        <w:tc>
          <w:tcPr>
            <w:tcW w:w="2547" w:type="dxa"/>
          </w:tcPr>
          <w:p w:rsidR="00533372" w:rsidRPr="00A80A46" w:rsidRDefault="00A80A46" w:rsidP="008B1369">
            <w:pPr>
              <w:spacing w:before="120" w:line="360" w:lineRule="auto"/>
              <w:jc w:val="center"/>
              <w:rPr>
                <w:rFonts w:ascii="Arial" w:hAnsi="Arial" w:cs="Arial"/>
                <w:b/>
                <w:i/>
                <w:sz w:val="20"/>
                <w:szCs w:val="20"/>
                <w:lang w:val="en-GB"/>
              </w:rPr>
            </w:pPr>
            <w:r w:rsidRPr="00A80A46">
              <w:rPr>
                <w:rFonts w:ascii="Arial" w:hAnsi="Arial" w:cs="Arial"/>
                <w:b/>
                <w:i/>
                <w:sz w:val="20"/>
                <w:szCs w:val="20"/>
                <w:lang w:val="en-GB"/>
              </w:rPr>
              <w:t>M2R2</w:t>
            </w:r>
          </w:p>
        </w:tc>
        <w:tc>
          <w:tcPr>
            <w:tcW w:w="1983" w:type="dxa"/>
          </w:tcPr>
          <w:p w:rsidR="00533372" w:rsidRPr="00EC5F5A" w:rsidRDefault="00A80A46" w:rsidP="008B1369">
            <w:pPr>
              <w:spacing w:before="120" w:line="360" w:lineRule="auto"/>
              <w:jc w:val="center"/>
              <w:rPr>
                <w:rFonts w:ascii="Arial" w:hAnsi="Arial" w:cs="Arial"/>
                <w:sz w:val="20"/>
                <w:szCs w:val="20"/>
                <w:lang w:val="en-GB"/>
              </w:rPr>
            </w:pPr>
            <w:r>
              <w:rPr>
                <w:rFonts w:ascii="Arial" w:hAnsi="Arial" w:cs="Arial"/>
                <w:sz w:val="20"/>
                <w:szCs w:val="20"/>
                <w:lang w:val="en-GB"/>
              </w:rPr>
              <w:t>6</w:t>
            </w:r>
          </w:p>
        </w:tc>
        <w:tc>
          <w:tcPr>
            <w:tcW w:w="2266" w:type="dxa"/>
          </w:tcPr>
          <w:p w:rsidR="00533372" w:rsidRPr="00EC5F5A" w:rsidRDefault="00A80A46" w:rsidP="008B1369">
            <w:pPr>
              <w:spacing w:before="120" w:line="360" w:lineRule="auto"/>
              <w:jc w:val="center"/>
              <w:rPr>
                <w:rFonts w:ascii="Arial" w:hAnsi="Arial" w:cs="Arial"/>
                <w:sz w:val="20"/>
                <w:szCs w:val="20"/>
                <w:lang w:val="en-GB"/>
              </w:rPr>
            </w:pPr>
            <w:r>
              <w:rPr>
                <w:rFonts w:ascii="Arial" w:hAnsi="Arial" w:cs="Arial"/>
                <w:sz w:val="20"/>
                <w:szCs w:val="20"/>
                <w:lang w:val="en-GB"/>
              </w:rPr>
              <w:t>7</w:t>
            </w:r>
          </w:p>
        </w:tc>
        <w:tc>
          <w:tcPr>
            <w:tcW w:w="2266" w:type="dxa"/>
          </w:tcPr>
          <w:p w:rsidR="00533372" w:rsidRPr="00A80A46" w:rsidRDefault="00A80A46" w:rsidP="008B1369">
            <w:pPr>
              <w:keepNext/>
              <w:spacing w:before="120" w:line="360" w:lineRule="auto"/>
              <w:jc w:val="center"/>
              <w:rPr>
                <w:rFonts w:ascii="Arial" w:hAnsi="Arial" w:cs="Arial"/>
                <w:b/>
                <w:sz w:val="20"/>
                <w:szCs w:val="20"/>
                <w:lang w:val="en-GB"/>
              </w:rPr>
            </w:pPr>
            <w:r w:rsidRPr="00A80A46">
              <w:rPr>
                <w:rFonts w:ascii="Arial" w:hAnsi="Arial" w:cs="Arial"/>
                <w:b/>
                <w:sz w:val="20"/>
                <w:szCs w:val="20"/>
                <w:lang w:val="en-GB"/>
              </w:rPr>
              <w:t>13</w:t>
            </w:r>
          </w:p>
        </w:tc>
      </w:tr>
      <w:tr w:rsidR="00A80A46" w:rsidRPr="00A80A46" w:rsidTr="00A80A46">
        <w:trPr>
          <w:cantSplit/>
        </w:trPr>
        <w:tc>
          <w:tcPr>
            <w:tcW w:w="2547" w:type="dxa"/>
          </w:tcPr>
          <w:p w:rsidR="00A80A46" w:rsidRPr="00A80A46" w:rsidRDefault="00A80A46" w:rsidP="00152918">
            <w:pPr>
              <w:spacing w:before="120" w:line="360" w:lineRule="auto"/>
              <w:jc w:val="center"/>
              <w:rPr>
                <w:rFonts w:ascii="Arial" w:hAnsi="Arial" w:cs="Arial"/>
                <w:b/>
                <w:sz w:val="20"/>
                <w:szCs w:val="20"/>
                <w:lang w:val="en-GB"/>
              </w:rPr>
            </w:pPr>
            <w:r w:rsidRPr="00A80A46">
              <w:rPr>
                <w:rFonts w:ascii="Arial" w:hAnsi="Arial" w:cs="Arial"/>
                <w:b/>
                <w:sz w:val="20"/>
                <w:szCs w:val="20"/>
                <w:lang w:val="en-GB"/>
              </w:rPr>
              <w:t xml:space="preserve">Total </w:t>
            </w:r>
            <w:r w:rsidR="00152918">
              <w:rPr>
                <w:rFonts w:ascii="Arial" w:hAnsi="Arial" w:cs="Arial"/>
                <w:b/>
                <w:sz w:val="20"/>
                <w:szCs w:val="20"/>
                <w:lang w:val="en-GB"/>
              </w:rPr>
              <w:t>channel</w:t>
            </w:r>
          </w:p>
        </w:tc>
        <w:tc>
          <w:tcPr>
            <w:tcW w:w="1983" w:type="dxa"/>
          </w:tcPr>
          <w:p w:rsidR="00A80A46" w:rsidRPr="00A80A46" w:rsidRDefault="00A80A46" w:rsidP="008B1369">
            <w:pPr>
              <w:spacing w:before="120" w:line="360" w:lineRule="auto"/>
              <w:jc w:val="center"/>
              <w:rPr>
                <w:rFonts w:ascii="Arial" w:hAnsi="Arial" w:cs="Arial"/>
                <w:b/>
                <w:sz w:val="20"/>
                <w:szCs w:val="20"/>
                <w:lang w:val="en-GB"/>
              </w:rPr>
            </w:pPr>
            <w:r w:rsidRPr="00A80A46">
              <w:rPr>
                <w:rFonts w:ascii="Arial" w:hAnsi="Arial" w:cs="Arial"/>
                <w:b/>
                <w:sz w:val="20"/>
                <w:szCs w:val="20"/>
                <w:lang w:val="en-GB"/>
              </w:rPr>
              <w:t>9</w:t>
            </w:r>
          </w:p>
        </w:tc>
        <w:tc>
          <w:tcPr>
            <w:tcW w:w="2266" w:type="dxa"/>
          </w:tcPr>
          <w:p w:rsidR="00A80A46" w:rsidRPr="00A80A46" w:rsidRDefault="00A80A46" w:rsidP="008B1369">
            <w:pPr>
              <w:spacing w:before="120" w:line="360" w:lineRule="auto"/>
              <w:jc w:val="center"/>
              <w:rPr>
                <w:rFonts w:ascii="Arial" w:hAnsi="Arial" w:cs="Arial"/>
                <w:b/>
                <w:sz w:val="20"/>
                <w:szCs w:val="20"/>
                <w:lang w:val="en-GB"/>
              </w:rPr>
            </w:pPr>
            <w:r w:rsidRPr="00A80A46">
              <w:rPr>
                <w:rFonts w:ascii="Arial" w:hAnsi="Arial" w:cs="Arial"/>
                <w:b/>
                <w:sz w:val="20"/>
                <w:szCs w:val="20"/>
                <w:lang w:val="en-GB"/>
              </w:rPr>
              <w:t>13</w:t>
            </w:r>
          </w:p>
        </w:tc>
        <w:tc>
          <w:tcPr>
            <w:tcW w:w="2266" w:type="dxa"/>
          </w:tcPr>
          <w:p w:rsidR="00A80A46" w:rsidRPr="00A80A46" w:rsidRDefault="00A80A46" w:rsidP="008B1369">
            <w:pPr>
              <w:keepNext/>
              <w:spacing w:before="120" w:line="360" w:lineRule="auto"/>
              <w:jc w:val="center"/>
              <w:rPr>
                <w:rFonts w:ascii="Arial" w:hAnsi="Arial" w:cs="Arial"/>
                <w:b/>
                <w:sz w:val="20"/>
                <w:szCs w:val="20"/>
                <w:lang w:val="en-GB"/>
              </w:rPr>
            </w:pPr>
            <w:r w:rsidRPr="00A80A46">
              <w:rPr>
                <w:rFonts w:ascii="Arial" w:hAnsi="Arial" w:cs="Arial"/>
                <w:b/>
                <w:sz w:val="20"/>
                <w:szCs w:val="20"/>
                <w:lang w:val="en-GB"/>
              </w:rPr>
              <w:t>22</w:t>
            </w:r>
          </w:p>
        </w:tc>
      </w:tr>
    </w:tbl>
    <w:p w:rsidR="00B04C31" w:rsidRDefault="002F3912" w:rsidP="008C1347">
      <w:pPr>
        <w:pStyle w:val="Descripcin"/>
        <w:keepNext/>
        <w:spacing w:after="0"/>
        <w:rPr>
          <w:rFonts w:ascii="Arial" w:hAnsi="Arial" w:cs="Arial"/>
          <w:i w:val="0"/>
          <w:color w:val="auto"/>
          <w:sz w:val="20"/>
          <w:szCs w:val="20"/>
          <w:lang w:val="es-ES"/>
        </w:rPr>
      </w:pPr>
      <w:proofErr w:type="spellStart"/>
      <w:r w:rsidRPr="00057D8A">
        <w:rPr>
          <w:rFonts w:ascii="Arial" w:hAnsi="Arial" w:cs="Arial"/>
          <w:i w:val="0"/>
          <w:color w:val="auto"/>
          <w:sz w:val="20"/>
          <w:szCs w:val="20"/>
          <w:lang w:val="es-ES"/>
        </w:rPr>
        <w:t>Source</w:t>
      </w:r>
      <w:proofErr w:type="spellEnd"/>
      <w:r>
        <w:rPr>
          <w:rFonts w:ascii="Arial" w:hAnsi="Arial" w:cs="Arial"/>
          <w:b/>
          <w:i w:val="0"/>
          <w:color w:val="auto"/>
          <w:sz w:val="20"/>
          <w:szCs w:val="20"/>
          <w:lang w:val="es-ES"/>
        </w:rPr>
        <w:t xml:space="preserve">: </w:t>
      </w:r>
      <w:proofErr w:type="spellStart"/>
      <w:r>
        <w:rPr>
          <w:rFonts w:ascii="Arial" w:hAnsi="Arial" w:cs="Arial"/>
          <w:i w:val="0"/>
          <w:color w:val="auto"/>
          <w:sz w:val="20"/>
          <w:szCs w:val="20"/>
          <w:lang w:val="es-ES"/>
        </w:rPr>
        <w:t>own</w:t>
      </w:r>
      <w:proofErr w:type="spellEnd"/>
      <w:r>
        <w:rPr>
          <w:rFonts w:ascii="Arial" w:hAnsi="Arial" w:cs="Arial"/>
          <w:i w:val="0"/>
          <w:color w:val="auto"/>
          <w:sz w:val="20"/>
          <w:szCs w:val="20"/>
          <w:lang w:val="es-ES"/>
        </w:rPr>
        <w:t xml:space="preserve"> </w:t>
      </w:r>
      <w:proofErr w:type="spellStart"/>
      <w:r>
        <w:rPr>
          <w:rFonts w:ascii="Arial" w:hAnsi="Arial" w:cs="Arial"/>
          <w:i w:val="0"/>
          <w:color w:val="auto"/>
          <w:sz w:val="20"/>
          <w:szCs w:val="20"/>
          <w:lang w:val="es-ES"/>
        </w:rPr>
        <w:t>elaboration</w:t>
      </w:r>
      <w:proofErr w:type="spellEnd"/>
    </w:p>
    <w:p w:rsidR="008C1347" w:rsidRPr="008C1347" w:rsidRDefault="008C1347" w:rsidP="008C1347">
      <w:pPr>
        <w:rPr>
          <w:lang w:val="es-ES"/>
        </w:rPr>
      </w:pPr>
    </w:p>
    <w:p w:rsidR="00F2131F" w:rsidRPr="00745CC4" w:rsidRDefault="00F2131F" w:rsidP="00F2131F">
      <w:pPr>
        <w:spacing w:before="360" w:after="0" w:line="360" w:lineRule="auto"/>
        <w:jc w:val="both"/>
        <w:rPr>
          <w:rFonts w:ascii="Arial" w:hAnsi="Arial" w:cs="Arial"/>
          <w:b/>
          <w:i/>
          <w:sz w:val="24"/>
          <w:szCs w:val="24"/>
          <w:lang w:val="es-ES"/>
        </w:rPr>
      </w:pPr>
      <w:r w:rsidRPr="00745CC4">
        <w:rPr>
          <w:rFonts w:ascii="Arial" w:hAnsi="Arial" w:cs="Arial"/>
          <w:b/>
          <w:i/>
          <w:sz w:val="24"/>
          <w:szCs w:val="24"/>
          <w:lang w:val="es-ES"/>
        </w:rPr>
        <w:lastRenderedPageBreak/>
        <w:t xml:space="preserve">2.4. </w:t>
      </w:r>
      <w:proofErr w:type="spellStart"/>
      <w:r w:rsidR="004417DC">
        <w:rPr>
          <w:rFonts w:ascii="Arial" w:hAnsi="Arial" w:cs="Arial"/>
          <w:b/>
          <w:i/>
          <w:sz w:val="24"/>
          <w:szCs w:val="24"/>
          <w:lang w:val="es-ES"/>
        </w:rPr>
        <w:t>Results</w:t>
      </w:r>
      <w:proofErr w:type="spellEnd"/>
    </w:p>
    <w:p w:rsidR="001B2A32" w:rsidRDefault="004417DC" w:rsidP="004417DC">
      <w:pPr>
        <w:pStyle w:val="Descripcin"/>
        <w:keepNext/>
        <w:spacing w:before="120"/>
        <w:rPr>
          <w:rFonts w:ascii="Arial" w:hAnsi="Arial" w:cs="Arial"/>
          <w:i w:val="0"/>
          <w:iCs w:val="0"/>
          <w:color w:val="auto"/>
          <w:sz w:val="24"/>
          <w:szCs w:val="24"/>
          <w:lang w:val="en-US"/>
        </w:rPr>
      </w:pPr>
      <w:r w:rsidRPr="004417DC">
        <w:rPr>
          <w:rFonts w:ascii="Arial" w:hAnsi="Arial" w:cs="Arial"/>
          <w:i w:val="0"/>
          <w:iCs w:val="0"/>
          <w:color w:val="auto"/>
          <w:sz w:val="24"/>
          <w:szCs w:val="24"/>
          <w:lang w:val="en-US"/>
        </w:rPr>
        <w:t>Table 4 shows the average completion times by type of questionnaire supplied</w:t>
      </w:r>
      <w:r w:rsidR="00D57FA4">
        <w:rPr>
          <w:rFonts w:ascii="Arial" w:hAnsi="Arial" w:cs="Arial"/>
          <w:i w:val="0"/>
          <w:iCs w:val="0"/>
          <w:color w:val="auto"/>
          <w:sz w:val="24"/>
          <w:szCs w:val="24"/>
          <w:lang w:val="en-US"/>
        </w:rPr>
        <w:t xml:space="preserve"> and channel</w:t>
      </w:r>
      <w:r>
        <w:rPr>
          <w:rFonts w:ascii="Arial" w:hAnsi="Arial" w:cs="Arial"/>
          <w:i w:val="0"/>
          <w:iCs w:val="0"/>
          <w:color w:val="auto"/>
          <w:sz w:val="24"/>
          <w:szCs w:val="24"/>
          <w:lang w:val="en-US"/>
        </w:rPr>
        <w:t>.</w:t>
      </w:r>
    </w:p>
    <w:p w:rsidR="004417DC" w:rsidRPr="004417DC" w:rsidRDefault="004417DC" w:rsidP="004417DC">
      <w:pPr>
        <w:rPr>
          <w:lang w:val="en-US"/>
        </w:rPr>
      </w:pPr>
    </w:p>
    <w:p w:rsidR="001B2A32" w:rsidRPr="00152918" w:rsidRDefault="001B2A32" w:rsidP="001B2A32">
      <w:pPr>
        <w:pStyle w:val="Descripcin"/>
        <w:keepNext/>
        <w:rPr>
          <w:rFonts w:ascii="Arial" w:hAnsi="Arial" w:cs="Arial"/>
          <w:b/>
          <w:i w:val="0"/>
          <w:color w:val="auto"/>
          <w:sz w:val="20"/>
          <w:szCs w:val="20"/>
          <w:lang w:val="en-US"/>
        </w:rPr>
      </w:pPr>
      <w:r w:rsidRPr="00903EAE">
        <w:rPr>
          <w:rFonts w:ascii="Arial" w:hAnsi="Arial" w:cs="Arial"/>
          <w:b/>
          <w:i w:val="0"/>
          <w:color w:val="auto"/>
          <w:sz w:val="20"/>
          <w:szCs w:val="20"/>
          <w:lang w:val="en-US"/>
        </w:rPr>
        <w:t xml:space="preserve">Table </w:t>
      </w:r>
      <w:r w:rsidR="009A35D4" w:rsidRPr="00903EAE">
        <w:rPr>
          <w:rFonts w:ascii="Arial" w:hAnsi="Arial" w:cs="Arial"/>
          <w:b/>
          <w:i w:val="0"/>
          <w:color w:val="auto"/>
          <w:sz w:val="20"/>
          <w:szCs w:val="20"/>
          <w:lang w:val="en-US"/>
        </w:rPr>
        <w:t>4</w:t>
      </w:r>
      <w:r w:rsidRPr="00903EAE">
        <w:rPr>
          <w:rFonts w:ascii="Arial" w:hAnsi="Arial" w:cs="Arial"/>
          <w:b/>
          <w:i w:val="0"/>
          <w:color w:val="auto"/>
          <w:sz w:val="20"/>
          <w:szCs w:val="20"/>
          <w:lang w:val="en-US"/>
        </w:rPr>
        <w:t xml:space="preserve">. </w:t>
      </w:r>
      <w:r w:rsidR="00152918" w:rsidRPr="00152918">
        <w:rPr>
          <w:rFonts w:ascii="Arial" w:hAnsi="Arial" w:cs="Arial"/>
          <w:b/>
          <w:i w:val="0"/>
          <w:color w:val="auto"/>
          <w:sz w:val="20"/>
          <w:szCs w:val="20"/>
          <w:lang w:val="en-US"/>
        </w:rPr>
        <w:t>Average</w:t>
      </w:r>
      <w:r w:rsidR="00152918">
        <w:rPr>
          <w:rFonts w:ascii="Arial" w:hAnsi="Arial" w:cs="Arial"/>
          <w:b/>
          <w:i w:val="0"/>
          <w:color w:val="auto"/>
          <w:sz w:val="20"/>
          <w:szCs w:val="20"/>
          <w:lang w:val="en-US"/>
        </w:rPr>
        <w:t xml:space="preserve"> completion</w:t>
      </w:r>
      <w:r w:rsidR="00152918" w:rsidRPr="00152918">
        <w:rPr>
          <w:rFonts w:ascii="Arial" w:hAnsi="Arial" w:cs="Arial"/>
          <w:b/>
          <w:i w:val="0"/>
          <w:color w:val="auto"/>
          <w:sz w:val="20"/>
          <w:szCs w:val="20"/>
          <w:lang w:val="en-US"/>
        </w:rPr>
        <w:t xml:space="preserve"> time (minutes) </w:t>
      </w:r>
      <w:r w:rsidR="00152918">
        <w:rPr>
          <w:rFonts w:ascii="Arial" w:hAnsi="Arial" w:cs="Arial"/>
          <w:b/>
          <w:i w:val="0"/>
          <w:color w:val="auto"/>
          <w:sz w:val="20"/>
          <w:szCs w:val="20"/>
          <w:lang w:val="en-US"/>
        </w:rPr>
        <w:t>by model of</w:t>
      </w:r>
      <w:r w:rsidR="00152918" w:rsidRPr="00152918">
        <w:rPr>
          <w:rFonts w:ascii="Arial" w:hAnsi="Arial" w:cs="Arial"/>
          <w:b/>
          <w:i w:val="0"/>
          <w:color w:val="auto"/>
          <w:sz w:val="20"/>
          <w:szCs w:val="20"/>
          <w:lang w:val="en-US"/>
        </w:rPr>
        <w:t xml:space="preserve"> questionnaire</w:t>
      </w:r>
      <w:r w:rsidR="00152918">
        <w:rPr>
          <w:rFonts w:ascii="Arial" w:hAnsi="Arial" w:cs="Arial"/>
          <w:b/>
          <w:i w:val="0"/>
          <w:color w:val="auto"/>
          <w:sz w:val="20"/>
          <w:szCs w:val="20"/>
          <w:lang w:val="en-US"/>
        </w:rPr>
        <w:t xml:space="preserve"> provided and channel</w:t>
      </w:r>
    </w:p>
    <w:tbl>
      <w:tblPr>
        <w:tblStyle w:val="Tablaconcuadrcula"/>
        <w:tblW w:w="0" w:type="auto"/>
        <w:tblLook w:val="04A0" w:firstRow="1" w:lastRow="0" w:firstColumn="1" w:lastColumn="0" w:noHBand="0" w:noVBand="1"/>
      </w:tblPr>
      <w:tblGrid>
        <w:gridCol w:w="2547"/>
        <w:gridCol w:w="1983"/>
        <w:gridCol w:w="2266"/>
        <w:gridCol w:w="2266"/>
      </w:tblGrid>
      <w:tr w:rsidR="001B2A32" w:rsidRPr="00EC5F5A" w:rsidTr="00F638FE">
        <w:trPr>
          <w:cantSplit/>
        </w:trPr>
        <w:tc>
          <w:tcPr>
            <w:tcW w:w="2547" w:type="dxa"/>
          </w:tcPr>
          <w:p w:rsidR="001B2A32" w:rsidRPr="00F2131F" w:rsidRDefault="00152918" w:rsidP="00F638FE">
            <w:pPr>
              <w:spacing w:before="120" w:line="360" w:lineRule="auto"/>
              <w:jc w:val="center"/>
              <w:rPr>
                <w:rFonts w:ascii="Arial" w:hAnsi="Arial" w:cs="Arial"/>
                <w:sz w:val="20"/>
                <w:szCs w:val="20"/>
                <w:lang w:val="es-ES"/>
              </w:rPr>
            </w:pPr>
            <w:proofErr w:type="spellStart"/>
            <w:r>
              <w:rPr>
                <w:rFonts w:ascii="Arial" w:hAnsi="Arial" w:cs="Arial"/>
                <w:b/>
                <w:sz w:val="20"/>
                <w:szCs w:val="20"/>
                <w:lang w:val="es-ES"/>
              </w:rPr>
              <w:t>Model</w:t>
            </w:r>
            <w:proofErr w:type="spellEnd"/>
            <w:r>
              <w:rPr>
                <w:rFonts w:ascii="Arial" w:hAnsi="Arial" w:cs="Arial"/>
                <w:b/>
                <w:sz w:val="20"/>
                <w:szCs w:val="20"/>
                <w:lang w:val="es-ES"/>
              </w:rPr>
              <w:t>\</w:t>
            </w:r>
            <w:proofErr w:type="spellStart"/>
            <w:r>
              <w:rPr>
                <w:rFonts w:ascii="Arial" w:hAnsi="Arial" w:cs="Arial"/>
                <w:b/>
                <w:sz w:val="20"/>
                <w:szCs w:val="20"/>
                <w:lang w:val="es-ES"/>
              </w:rPr>
              <w:t>Channel</w:t>
            </w:r>
            <w:proofErr w:type="spellEnd"/>
          </w:p>
        </w:tc>
        <w:tc>
          <w:tcPr>
            <w:tcW w:w="1983" w:type="dxa"/>
          </w:tcPr>
          <w:p w:rsidR="001B2A32" w:rsidRPr="00A80A46" w:rsidRDefault="001B2A32" w:rsidP="00F638FE">
            <w:pPr>
              <w:spacing w:before="120" w:line="360" w:lineRule="auto"/>
              <w:jc w:val="center"/>
              <w:rPr>
                <w:rFonts w:ascii="Arial" w:hAnsi="Arial" w:cs="Arial"/>
                <w:b/>
                <w:i/>
                <w:sz w:val="20"/>
                <w:szCs w:val="20"/>
                <w:lang w:val="en-GB"/>
              </w:rPr>
            </w:pPr>
            <w:r w:rsidRPr="00A80A46">
              <w:rPr>
                <w:rFonts w:ascii="Arial" w:hAnsi="Arial" w:cs="Arial"/>
                <w:b/>
                <w:i/>
                <w:sz w:val="20"/>
                <w:szCs w:val="20"/>
                <w:lang w:val="en-GB"/>
              </w:rPr>
              <w:t>CATI</w:t>
            </w:r>
          </w:p>
        </w:tc>
        <w:tc>
          <w:tcPr>
            <w:tcW w:w="2266" w:type="dxa"/>
          </w:tcPr>
          <w:p w:rsidR="001B2A32" w:rsidRPr="00A80A46" w:rsidRDefault="001B2A32" w:rsidP="00F638FE">
            <w:pPr>
              <w:spacing w:before="120" w:line="360" w:lineRule="auto"/>
              <w:jc w:val="center"/>
              <w:rPr>
                <w:rFonts w:ascii="Arial" w:hAnsi="Arial" w:cs="Arial"/>
                <w:b/>
                <w:i/>
                <w:sz w:val="20"/>
                <w:szCs w:val="20"/>
                <w:lang w:val="en-GB"/>
              </w:rPr>
            </w:pPr>
            <w:r w:rsidRPr="00A80A46">
              <w:rPr>
                <w:rFonts w:ascii="Arial" w:hAnsi="Arial" w:cs="Arial"/>
                <w:b/>
                <w:i/>
                <w:sz w:val="20"/>
                <w:szCs w:val="20"/>
                <w:lang w:val="en-GB"/>
              </w:rPr>
              <w:t>CAWI</w:t>
            </w:r>
          </w:p>
        </w:tc>
        <w:tc>
          <w:tcPr>
            <w:tcW w:w="2266" w:type="dxa"/>
          </w:tcPr>
          <w:p w:rsidR="001B2A32" w:rsidRPr="00A80A46" w:rsidRDefault="001B2A32" w:rsidP="00F638FE">
            <w:pPr>
              <w:spacing w:before="120" w:line="360" w:lineRule="auto"/>
              <w:jc w:val="center"/>
              <w:rPr>
                <w:rFonts w:ascii="Arial" w:hAnsi="Arial" w:cs="Arial"/>
                <w:b/>
                <w:sz w:val="20"/>
                <w:szCs w:val="20"/>
                <w:lang w:val="en-GB"/>
              </w:rPr>
            </w:pPr>
            <w:r w:rsidRPr="00A80A46">
              <w:rPr>
                <w:rFonts w:ascii="Arial" w:hAnsi="Arial" w:cs="Arial"/>
                <w:b/>
                <w:sz w:val="20"/>
                <w:szCs w:val="20"/>
                <w:lang w:val="en-GB"/>
              </w:rPr>
              <w:t xml:space="preserve">Total </w:t>
            </w:r>
            <w:r w:rsidR="00152918">
              <w:rPr>
                <w:rFonts w:ascii="Arial" w:hAnsi="Arial" w:cs="Arial"/>
                <w:b/>
                <w:sz w:val="20"/>
                <w:szCs w:val="20"/>
                <w:lang w:val="en-GB"/>
              </w:rPr>
              <w:t>model</w:t>
            </w:r>
          </w:p>
        </w:tc>
      </w:tr>
      <w:tr w:rsidR="001B2A32" w:rsidRPr="00EC5F5A" w:rsidTr="00F638FE">
        <w:trPr>
          <w:cantSplit/>
        </w:trPr>
        <w:tc>
          <w:tcPr>
            <w:tcW w:w="2547" w:type="dxa"/>
          </w:tcPr>
          <w:p w:rsidR="001B2A32" w:rsidRPr="00A80A46" w:rsidRDefault="001B2A32" w:rsidP="00F638FE">
            <w:pPr>
              <w:spacing w:before="120" w:line="360" w:lineRule="auto"/>
              <w:jc w:val="center"/>
              <w:rPr>
                <w:rFonts w:ascii="Arial" w:hAnsi="Arial" w:cs="Arial"/>
                <w:b/>
                <w:i/>
                <w:sz w:val="20"/>
                <w:szCs w:val="20"/>
                <w:lang w:val="en-GB"/>
              </w:rPr>
            </w:pPr>
            <w:r w:rsidRPr="00A80A46">
              <w:rPr>
                <w:rFonts w:ascii="Arial" w:hAnsi="Arial" w:cs="Arial"/>
                <w:b/>
                <w:i/>
                <w:sz w:val="20"/>
                <w:szCs w:val="20"/>
                <w:lang w:val="en-GB"/>
              </w:rPr>
              <w:t>M1R2</w:t>
            </w:r>
          </w:p>
        </w:tc>
        <w:tc>
          <w:tcPr>
            <w:tcW w:w="1983" w:type="dxa"/>
          </w:tcPr>
          <w:p w:rsidR="001B2A32" w:rsidRPr="00EC5F5A" w:rsidRDefault="001B2A32" w:rsidP="00F638FE">
            <w:pPr>
              <w:spacing w:before="120" w:line="360" w:lineRule="auto"/>
              <w:jc w:val="center"/>
              <w:rPr>
                <w:rFonts w:ascii="Arial" w:hAnsi="Arial" w:cs="Arial"/>
                <w:sz w:val="20"/>
                <w:szCs w:val="20"/>
                <w:lang w:val="en-GB"/>
              </w:rPr>
            </w:pPr>
            <w:r>
              <w:rPr>
                <w:rFonts w:ascii="Arial" w:hAnsi="Arial" w:cs="Arial"/>
                <w:sz w:val="20"/>
                <w:szCs w:val="20"/>
                <w:lang w:val="en-GB"/>
              </w:rPr>
              <w:t>16</w:t>
            </w:r>
          </w:p>
        </w:tc>
        <w:tc>
          <w:tcPr>
            <w:tcW w:w="2266" w:type="dxa"/>
          </w:tcPr>
          <w:p w:rsidR="001B2A32" w:rsidRPr="00EC5F5A" w:rsidRDefault="001B2A32" w:rsidP="00F638FE">
            <w:pPr>
              <w:spacing w:before="120" w:line="360" w:lineRule="auto"/>
              <w:jc w:val="center"/>
              <w:rPr>
                <w:rFonts w:ascii="Arial" w:hAnsi="Arial" w:cs="Arial"/>
                <w:sz w:val="20"/>
                <w:szCs w:val="20"/>
                <w:lang w:val="en-GB"/>
              </w:rPr>
            </w:pPr>
            <w:r>
              <w:rPr>
                <w:rFonts w:ascii="Arial" w:hAnsi="Arial" w:cs="Arial"/>
                <w:sz w:val="20"/>
                <w:szCs w:val="20"/>
                <w:lang w:val="en-GB"/>
              </w:rPr>
              <w:t>17</w:t>
            </w:r>
          </w:p>
        </w:tc>
        <w:tc>
          <w:tcPr>
            <w:tcW w:w="2266" w:type="dxa"/>
          </w:tcPr>
          <w:p w:rsidR="001B2A32" w:rsidRPr="00A80A46" w:rsidRDefault="001B2A32" w:rsidP="00F638FE">
            <w:pPr>
              <w:spacing w:before="120" w:line="360" w:lineRule="auto"/>
              <w:jc w:val="center"/>
              <w:rPr>
                <w:rFonts w:ascii="Arial" w:hAnsi="Arial" w:cs="Arial"/>
                <w:b/>
                <w:sz w:val="20"/>
                <w:szCs w:val="20"/>
                <w:lang w:val="en-GB"/>
              </w:rPr>
            </w:pPr>
            <w:r>
              <w:rPr>
                <w:rFonts w:ascii="Arial" w:hAnsi="Arial" w:cs="Arial"/>
                <w:b/>
                <w:sz w:val="20"/>
                <w:szCs w:val="20"/>
                <w:lang w:val="en-GB"/>
              </w:rPr>
              <w:t>1</w:t>
            </w:r>
            <w:r w:rsidRPr="00A80A46">
              <w:rPr>
                <w:rFonts w:ascii="Arial" w:hAnsi="Arial" w:cs="Arial"/>
                <w:b/>
                <w:sz w:val="20"/>
                <w:szCs w:val="20"/>
                <w:lang w:val="en-GB"/>
              </w:rPr>
              <w:t>7</w:t>
            </w:r>
          </w:p>
        </w:tc>
      </w:tr>
      <w:tr w:rsidR="001B2A32" w:rsidRPr="00EC5F5A" w:rsidTr="00F638FE">
        <w:trPr>
          <w:cantSplit/>
        </w:trPr>
        <w:tc>
          <w:tcPr>
            <w:tcW w:w="2547" w:type="dxa"/>
          </w:tcPr>
          <w:p w:rsidR="001B2A32" w:rsidRPr="00A80A46" w:rsidRDefault="001B2A32" w:rsidP="00F638FE">
            <w:pPr>
              <w:spacing w:before="120" w:line="360" w:lineRule="auto"/>
              <w:jc w:val="center"/>
              <w:rPr>
                <w:rFonts w:ascii="Arial" w:hAnsi="Arial" w:cs="Arial"/>
                <w:b/>
                <w:i/>
                <w:sz w:val="20"/>
                <w:szCs w:val="20"/>
                <w:lang w:val="en-GB"/>
              </w:rPr>
            </w:pPr>
            <w:r w:rsidRPr="00A80A46">
              <w:rPr>
                <w:rFonts w:ascii="Arial" w:hAnsi="Arial" w:cs="Arial"/>
                <w:b/>
                <w:i/>
                <w:sz w:val="20"/>
                <w:szCs w:val="20"/>
                <w:lang w:val="en-GB"/>
              </w:rPr>
              <w:t>M2R1</w:t>
            </w:r>
          </w:p>
        </w:tc>
        <w:tc>
          <w:tcPr>
            <w:tcW w:w="1983" w:type="dxa"/>
          </w:tcPr>
          <w:p w:rsidR="001B2A32" w:rsidRPr="00EC5F5A" w:rsidRDefault="001B2A32" w:rsidP="00F638FE">
            <w:pPr>
              <w:spacing w:before="120" w:line="360" w:lineRule="auto"/>
              <w:jc w:val="center"/>
              <w:rPr>
                <w:rFonts w:ascii="Arial" w:hAnsi="Arial" w:cs="Arial"/>
                <w:sz w:val="20"/>
                <w:szCs w:val="20"/>
                <w:lang w:val="en-GB"/>
              </w:rPr>
            </w:pPr>
            <w:r>
              <w:rPr>
                <w:rFonts w:ascii="Arial" w:hAnsi="Arial" w:cs="Arial"/>
                <w:sz w:val="20"/>
                <w:szCs w:val="20"/>
                <w:lang w:val="en-GB"/>
              </w:rPr>
              <w:t>-</w:t>
            </w:r>
          </w:p>
        </w:tc>
        <w:tc>
          <w:tcPr>
            <w:tcW w:w="2266" w:type="dxa"/>
          </w:tcPr>
          <w:p w:rsidR="001B2A32" w:rsidRPr="00EC5F5A" w:rsidRDefault="001B2A32" w:rsidP="00F638FE">
            <w:pPr>
              <w:spacing w:before="120" w:line="360" w:lineRule="auto"/>
              <w:jc w:val="center"/>
              <w:rPr>
                <w:rFonts w:ascii="Arial" w:hAnsi="Arial" w:cs="Arial"/>
                <w:sz w:val="20"/>
                <w:szCs w:val="20"/>
                <w:lang w:val="en-GB"/>
              </w:rPr>
            </w:pPr>
            <w:r>
              <w:rPr>
                <w:rFonts w:ascii="Arial" w:hAnsi="Arial" w:cs="Arial"/>
                <w:sz w:val="20"/>
                <w:szCs w:val="20"/>
                <w:lang w:val="en-GB"/>
              </w:rPr>
              <w:t>20</w:t>
            </w:r>
          </w:p>
        </w:tc>
        <w:tc>
          <w:tcPr>
            <w:tcW w:w="2266" w:type="dxa"/>
          </w:tcPr>
          <w:p w:rsidR="001B2A32" w:rsidRPr="00A80A46" w:rsidRDefault="001B2A32" w:rsidP="00F638FE">
            <w:pPr>
              <w:spacing w:before="120" w:line="360" w:lineRule="auto"/>
              <w:jc w:val="center"/>
              <w:rPr>
                <w:rFonts w:ascii="Arial" w:hAnsi="Arial" w:cs="Arial"/>
                <w:b/>
                <w:sz w:val="20"/>
                <w:szCs w:val="20"/>
                <w:lang w:val="en-GB"/>
              </w:rPr>
            </w:pPr>
            <w:r>
              <w:rPr>
                <w:rFonts w:ascii="Arial" w:hAnsi="Arial" w:cs="Arial"/>
                <w:b/>
                <w:sz w:val="20"/>
                <w:szCs w:val="20"/>
                <w:lang w:val="en-GB"/>
              </w:rPr>
              <w:t>20</w:t>
            </w:r>
          </w:p>
        </w:tc>
      </w:tr>
      <w:tr w:rsidR="001B2A32" w:rsidRPr="00EC5F5A" w:rsidTr="00F638FE">
        <w:trPr>
          <w:cantSplit/>
        </w:trPr>
        <w:tc>
          <w:tcPr>
            <w:tcW w:w="2547" w:type="dxa"/>
          </w:tcPr>
          <w:p w:rsidR="001B2A32" w:rsidRPr="00A80A46" w:rsidRDefault="001B2A32" w:rsidP="00F638FE">
            <w:pPr>
              <w:spacing w:before="120" w:line="360" w:lineRule="auto"/>
              <w:jc w:val="center"/>
              <w:rPr>
                <w:rFonts w:ascii="Arial" w:hAnsi="Arial" w:cs="Arial"/>
                <w:b/>
                <w:i/>
                <w:sz w:val="20"/>
                <w:szCs w:val="20"/>
                <w:lang w:val="en-GB"/>
              </w:rPr>
            </w:pPr>
            <w:r w:rsidRPr="00A80A46">
              <w:rPr>
                <w:rFonts w:ascii="Arial" w:hAnsi="Arial" w:cs="Arial"/>
                <w:b/>
                <w:i/>
                <w:sz w:val="20"/>
                <w:szCs w:val="20"/>
                <w:lang w:val="en-GB"/>
              </w:rPr>
              <w:t>M2R2</w:t>
            </w:r>
          </w:p>
        </w:tc>
        <w:tc>
          <w:tcPr>
            <w:tcW w:w="1983" w:type="dxa"/>
          </w:tcPr>
          <w:p w:rsidR="001B2A32" w:rsidRPr="00EC5F5A" w:rsidRDefault="001B2A32" w:rsidP="00F638FE">
            <w:pPr>
              <w:spacing w:before="120" w:line="360" w:lineRule="auto"/>
              <w:jc w:val="center"/>
              <w:rPr>
                <w:rFonts w:ascii="Arial" w:hAnsi="Arial" w:cs="Arial"/>
                <w:sz w:val="20"/>
                <w:szCs w:val="20"/>
                <w:lang w:val="en-GB"/>
              </w:rPr>
            </w:pPr>
            <w:r>
              <w:rPr>
                <w:rFonts w:ascii="Arial" w:hAnsi="Arial" w:cs="Arial"/>
                <w:sz w:val="20"/>
                <w:szCs w:val="20"/>
                <w:lang w:val="en-GB"/>
              </w:rPr>
              <w:t>22</w:t>
            </w:r>
          </w:p>
        </w:tc>
        <w:tc>
          <w:tcPr>
            <w:tcW w:w="2266" w:type="dxa"/>
          </w:tcPr>
          <w:p w:rsidR="001B2A32" w:rsidRPr="00EC5F5A" w:rsidRDefault="001B2A32" w:rsidP="00F638FE">
            <w:pPr>
              <w:spacing w:before="120" w:line="360" w:lineRule="auto"/>
              <w:jc w:val="center"/>
              <w:rPr>
                <w:rFonts w:ascii="Arial" w:hAnsi="Arial" w:cs="Arial"/>
                <w:sz w:val="20"/>
                <w:szCs w:val="20"/>
                <w:lang w:val="en-GB"/>
              </w:rPr>
            </w:pPr>
            <w:r>
              <w:rPr>
                <w:rFonts w:ascii="Arial" w:hAnsi="Arial" w:cs="Arial"/>
                <w:sz w:val="20"/>
                <w:szCs w:val="20"/>
                <w:lang w:val="en-GB"/>
              </w:rPr>
              <w:t>25</w:t>
            </w:r>
          </w:p>
        </w:tc>
        <w:tc>
          <w:tcPr>
            <w:tcW w:w="2266" w:type="dxa"/>
          </w:tcPr>
          <w:p w:rsidR="001B2A32" w:rsidRPr="00A80A46" w:rsidRDefault="001B2A32" w:rsidP="00F638FE">
            <w:pPr>
              <w:keepNext/>
              <w:spacing w:before="120" w:line="360" w:lineRule="auto"/>
              <w:jc w:val="center"/>
              <w:rPr>
                <w:rFonts w:ascii="Arial" w:hAnsi="Arial" w:cs="Arial"/>
                <w:b/>
                <w:sz w:val="20"/>
                <w:szCs w:val="20"/>
                <w:lang w:val="en-GB"/>
              </w:rPr>
            </w:pPr>
            <w:r>
              <w:rPr>
                <w:rFonts w:ascii="Arial" w:hAnsi="Arial" w:cs="Arial"/>
                <w:b/>
                <w:sz w:val="20"/>
                <w:szCs w:val="20"/>
                <w:lang w:val="en-GB"/>
              </w:rPr>
              <w:t>24</w:t>
            </w:r>
          </w:p>
        </w:tc>
      </w:tr>
      <w:tr w:rsidR="001B2A32" w:rsidRPr="00A80A46" w:rsidTr="00F638FE">
        <w:trPr>
          <w:cantSplit/>
        </w:trPr>
        <w:tc>
          <w:tcPr>
            <w:tcW w:w="2547" w:type="dxa"/>
          </w:tcPr>
          <w:p w:rsidR="001B2A32" w:rsidRPr="00A80A46" w:rsidRDefault="001B2A32" w:rsidP="00152918">
            <w:pPr>
              <w:spacing w:before="120" w:line="360" w:lineRule="auto"/>
              <w:jc w:val="center"/>
              <w:rPr>
                <w:rFonts w:ascii="Arial" w:hAnsi="Arial" w:cs="Arial"/>
                <w:b/>
                <w:sz w:val="20"/>
                <w:szCs w:val="20"/>
                <w:lang w:val="en-GB"/>
              </w:rPr>
            </w:pPr>
            <w:r w:rsidRPr="00A80A46">
              <w:rPr>
                <w:rFonts w:ascii="Arial" w:hAnsi="Arial" w:cs="Arial"/>
                <w:b/>
                <w:sz w:val="20"/>
                <w:szCs w:val="20"/>
                <w:lang w:val="en-GB"/>
              </w:rPr>
              <w:t xml:space="preserve">Total </w:t>
            </w:r>
            <w:r w:rsidR="00152918">
              <w:rPr>
                <w:rFonts w:ascii="Arial" w:hAnsi="Arial" w:cs="Arial"/>
                <w:b/>
                <w:sz w:val="20"/>
                <w:szCs w:val="20"/>
                <w:lang w:val="en-GB"/>
              </w:rPr>
              <w:t>Channel</w:t>
            </w:r>
          </w:p>
        </w:tc>
        <w:tc>
          <w:tcPr>
            <w:tcW w:w="1983" w:type="dxa"/>
          </w:tcPr>
          <w:p w:rsidR="001B2A32" w:rsidRPr="00A80A46" w:rsidRDefault="001B2A32" w:rsidP="00F638FE">
            <w:pPr>
              <w:spacing w:before="120" w:line="360" w:lineRule="auto"/>
              <w:jc w:val="center"/>
              <w:rPr>
                <w:rFonts w:ascii="Arial" w:hAnsi="Arial" w:cs="Arial"/>
                <w:b/>
                <w:sz w:val="20"/>
                <w:szCs w:val="20"/>
                <w:lang w:val="en-GB"/>
              </w:rPr>
            </w:pPr>
            <w:r>
              <w:rPr>
                <w:rFonts w:ascii="Arial" w:hAnsi="Arial" w:cs="Arial"/>
                <w:b/>
                <w:sz w:val="20"/>
                <w:szCs w:val="20"/>
                <w:lang w:val="en-GB"/>
              </w:rPr>
              <w:t>20</w:t>
            </w:r>
          </w:p>
        </w:tc>
        <w:tc>
          <w:tcPr>
            <w:tcW w:w="2266" w:type="dxa"/>
          </w:tcPr>
          <w:p w:rsidR="001B2A32" w:rsidRPr="00A80A46" w:rsidRDefault="001B2A32" w:rsidP="00F638FE">
            <w:pPr>
              <w:spacing w:before="120" w:line="360" w:lineRule="auto"/>
              <w:jc w:val="center"/>
              <w:rPr>
                <w:rFonts w:ascii="Arial" w:hAnsi="Arial" w:cs="Arial"/>
                <w:b/>
                <w:sz w:val="20"/>
                <w:szCs w:val="20"/>
                <w:lang w:val="en-GB"/>
              </w:rPr>
            </w:pPr>
            <w:r>
              <w:rPr>
                <w:rFonts w:ascii="Arial" w:hAnsi="Arial" w:cs="Arial"/>
                <w:b/>
                <w:sz w:val="20"/>
                <w:szCs w:val="20"/>
                <w:lang w:val="en-GB"/>
              </w:rPr>
              <w:t>22</w:t>
            </w:r>
          </w:p>
        </w:tc>
        <w:tc>
          <w:tcPr>
            <w:tcW w:w="2266" w:type="dxa"/>
          </w:tcPr>
          <w:p w:rsidR="001B2A32" w:rsidRPr="00A80A46" w:rsidRDefault="001B2A32" w:rsidP="00F638FE">
            <w:pPr>
              <w:keepNext/>
              <w:spacing w:before="120" w:line="360" w:lineRule="auto"/>
              <w:jc w:val="center"/>
              <w:rPr>
                <w:rFonts w:ascii="Arial" w:hAnsi="Arial" w:cs="Arial"/>
                <w:b/>
                <w:sz w:val="20"/>
                <w:szCs w:val="20"/>
                <w:lang w:val="en-GB"/>
              </w:rPr>
            </w:pPr>
            <w:r>
              <w:rPr>
                <w:rFonts w:ascii="Arial" w:hAnsi="Arial" w:cs="Arial"/>
                <w:b/>
                <w:sz w:val="20"/>
                <w:szCs w:val="20"/>
                <w:lang w:val="en-GB"/>
              </w:rPr>
              <w:t>21</w:t>
            </w:r>
          </w:p>
        </w:tc>
      </w:tr>
    </w:tbl>
    <w:p w:rsidR="001B2A32" w:rsidRPr="002F3912" w:rsidRDefault="001B2A32" w:rsidP="001B2A32">
      <w:pPr>
        <w:pStyle w:val="Descripcin"/>
        <w:keepNext/>
        <w:rPr>
          <w:rFonts w:ascii="Arial" w:hAnsi="Arial" w:cs="Arial"/>
          <w:i w:val="0"/>
          <w:color w:val="auto"/>
          <w:sz w:val="20"/>
          <w:szCs w:val="20"/>
          <w:lang w:val="es-ES"/>
        </w:rPr>
      </w:pPr>
      <w:proofErr w:type="spellStart"/>
      <w:r w:rsidRPr="00057D8A">
        <w:rPr>
          <w:rFonts w:ascii="Arial" w:hAnsi="Arial" w:cs="Arial"/>
          <w:i w:val="0"/>
          <w:color w:val="auto"/>
          <w:sz w:val="20"/>
          <w:szCs w:val="20"/>
          <w:lang w:val="es-ES"/>
        </w:rPr>
        <w:t>Source</w:t>
      </w:r>
      <w:proofErr w:type="spellEnd"/>
      <w:r>
        <w:rPr>
          <w:rFonts w:ascii="Arial" w:hAnsi="Arial" w:cs="Arial"/>
          <w:b/>
          <w:i w:val="0"/>
          <w:color w:val="auto"/>
          <w:sz w:val="20"/>
          <w:szCs w:val="20"/>
          <w:lang w:val="es-ES"/>
        </w:rPr>
        <w:t xml:space="preserve">: </w:t>
      </w:r>
      <w:proofErr w:type="spellStart"/>
      <w:r>
        <w:rPr>
          <w:rFonts w:ascii="Arial" w:hAnsi="Arial" w:cs="Arial"/>
          <w:i w:val="0"/>
          <w:color w:val="auto"/>
          <w:sz w:val="20"/>
          <w:szCs w:val="20"/>
          <w:lang w:val="es-ES"/>
        </w:rPr>
        <w:t>own</w:t>
      </w:r>
      <w:proofErr w:type="spellEnd"/>
      <w:r>
        <w:rPr>
          <w:rFonts w:ascii="Arial" w:hAnsi="Arial" w:cs="Arial"/>
          <w:i w:val="0"/>
          <w:color w:val="auto"/>
          <w:sz w:val="20"/>
          <w:szCs w:val="20"/>
          <w:lang w:val="es-ES"/>
        </w:rPr>
        <w:t xml:space="preserve"> </w:t>
      </w:r>
      <w:proofErr w:type="spellStart"/>
      <w:r>
        <w:rPr>
          <w:rFonts w:ascii="Arial" w:hAnsi="Arial" w:cs="Arial"/>
          <w:i w:val="0"/>
          <w:color w:val="auto"/>
          <w:sz w:val="20"/>
          <w:szCs w:val="20"/>
          <w:lang w:val="es-ES"/>
        </w:rPr>
        <w:t>elaboration</w:t>
      </w:r>
      <w:proofErr w:type="spellEnd"/>
    </w:p>
    <w:p w:rsidR="00F2131F" w:rsidRPr="006873FD" w:rsidRDefault="00F2131F" w:rsidP="004740F1">
      <w:pPr>
        <w:spacing w:before="120" w:after="0" w:line="360" w:lineRule="auto"/>
        <w:jc w:val="both"/>
        <w:rPr>
          <w:rFonts w:ascii="Arial" w:hAnsi="Arial" w:cs="Arial"/>
          <w:sz w:val="24"/>
          <w:szCs w:val="24"/>
          <w:lang w:val="en-US"/>
        </w:rPr>
      </w:pPr>
    </w:p>
    <w:p w:rsidR="00C62FAD" w:rsidRPr="009235F7" w:rsidRDefault="009235F7" w:rsidP="00C62FAD">
      <w:pPr>
        <w:spacing w:before="120" w:after="0" w:line="360" w:lineRule="auto"/>
        <w:jc w:val="both"/>
        <w:rPr>
          <w:rFonts w:ascii="Arial" w:hAnsi="Arial" w:cs="Arial"/>
          <w:b/>
          <w:sz w:val="24"/>
          <w:szCs w:val="24"/>
          <w:lang w:val="en-US"/>
        </w:rPr>
      </w:pPr>
      <w:r w:rsidRPr="009235F7">
        <w:rPr>
          <w:rFonts w:ascii="Arial" w:hAnsi="Arial" w:cs="Arial"/>
          <w:b/>
          <w:sz w:val="24"/>
          <w:szCs w:val="24"/>
          <w:lang w:val="en-US"/>
        </w:rPr>
        <w:t>Understanding and quality of questions</w:t>
      </w:r>
    </w:p>
    <w:p w:rsidR="009235F7" w:rsidRPr="009235F7" w:rsidRDefault="009235F7" w:rsidP="009235F7">
      <w:pPr>
        <w:spacing w:before="120" w:after="0" w:line="360" w:lineRule="auto"/>
        <w:jc w:val="both"/>
        <w:rPr>
          <w:rFonts w:ascii="Arial" w:hAnsi="Arial" w:cs="Arial"/>
          <w:color w:val="000000" w:themeColor="text1"/>
          <w:sz w:val="24"/>
          <w:szCs w:val="24"/>
          <w:lang w:val="en-US"/>
        </w:rPr>
      </w:pPr>
      <w:r w:rsidRPr="009235F7">
        <w:rPr>
          <w:rFonts w:ascii="Arial" w:hAnsi="Arial" w:cs="Arial"/>
          <w:color w:val="000000" w:themeColor="text1"/>
          <w:sz w:val="24"/>
          <w:szCs w:val="24"/>
          <w:lang w:val="en-US"/>
        </w:rPr>
        <w:t xml:space="preserve">Most of the informants preferred the multiple-response model (R2 model) to the dichotomous response model (R1) because they saw the possibility of indicating the degree of their limitation </w:t>
      </w:r>
      <w:r w:rsidR="006E0762">
        <w:rPr>
          <w:rFonts w:ascii="Arial" w:hAnsi="Arial" w:cs="Arial"/>
          <w:color w:val="000000" w:themeColor="text1"/>
          <w:sz w:val="24"/>
          <w:szCs w:val="24"/>
          <w:lang w:val="en-US"/>
        </w:rPr>
        <w:t xml:space="preserve">better </w:t>
      </w:r>
      <w:r w:rsidRPr="009235F7">
        <w:rPr>
          <w:rFonts w:ascii="Arial" w:hAnsi="Arial" w:cs="Arial"/>
          <w:color w:val="000000" w:themeColor="text1"/>
          <w:sz w:val="24"/>
          <w:szCs w:val="24"/>
          <w:lang w:val="en-US"/>
        </w:rPr>
        <w:t>(in the R1 model many of those who would not claim to have a limitation in principle responded to have one).</w:t>
      </w:r>
    </w:p>
    <w:p w:rsidR="009235F7" w:rsidRPr="009235F7" w:rsidRDefault="009235F7" w:rsidP="009235F7">
      <w:pPr>
        <w:spacing w:before="120" w:after="0" w:line="360" w:lineRule="auto"/>
        <w:jc w:val="both"/>
        <w:rPr>
          <w:rFonts w:ascii="Arial" w:hAnsi="Arial" w:cs="Arial"/>
          <w:color w:val="000000" w:themeColor="text1"/>
          <w:sz w:val="24"/>
          <w:szCs w:val="24"/>
          <w:lang w:val="en-US"/>
        </w:rPr>
      </w:pPr>
      <w:r w:rsidRPr="009235F7">
        <w:rPr>
          <w:rFonts w:ascii="Arial" w:hAnsi="Arial" w:cs="Arial"/>
          <w:color w:val="000000" w:themeColor="text1"/>
          <w:sz w:val="24"/>
          <w:szCs w:val="24"/>
          <w:lang w:val="en-US"/>
        </w:rPr>
        <w:t xml:space="preserve">The question in the Learning section, in model M1, has been understood, in some cases, as a "Mobility" problem. This is due to the concatenation of verbs, which makes the informant unable to understand the main action. The initial text of this question was: Does anyone in the household have difficulty in learning or developing tasks, without help or supervision? For example, </w:t>
      </w:r>
      <w:r w:rsidR="00046B65">
        <w:rPr>
          <w:rFonts w:ascii="Arial" w:hAnsi="Arial" w:cs="Arial"/>
          <w:color w:val="000000" w:themeColor="text1"/>
          <w:sz w:val="24"/>
          <w:szCs w:val="24"/>
          <w:lang w:val="en-US"/>
        </w:rPr>
        <w:t>paying</w:t>
      </w:r>
      <w:r w:rsidRPr="009235F7">
        <w:rPr>
          <w:rFonts w:ascii="Arial" w:hAnsi="Arial" w:cs="Arial"/>
          <w:color w:val="000000" w:themeColor="text1"/>
          <w:sz w:val="24"/>
          <w:szCs w:val="24"/>
          <w:lang w:val="en-US"/>
        </w:rPr>
        <w:t xml:space="preserve"> attention, </w:t>
      </w:r>
      <w:r w:rsidR="00046B65">
        <w:rPr>
          <w:rFonts w:ascii="Arial" w:hAnsi="Arial" w:cs="Arial"/>
          <w:color w:val="000000" w:themeColor="text1"/>
          <w:sz w:val="24"/>
          <w:szCs w:val="24"/>
          <w:lang w:val="en-US"/>
        </w:rPr>
        <w:t>learning</w:t>
      </w:r>
      <w:r w:rsidRPr="009235F7">
        <w:rPr>
          <w:rFonts w:ascii="Arial" w:hAnsi="Arial" w:cs="Arial"/>
          <w:color w:val="000000" w:themeColor="text1"/>
          <w:sz w:val="24"/>
          <w:szCs w:val="24"/>
          <w:lang w:val="en-US"/>
        </w:rPr>
        <w:t xml:space="preserve"> to add, </w:t>
      </w:r>
      <w:proofErr w:type="gramStart"/>
      <w:r w:rsidR="00046B65">
        <w:rPr>
          <w:rFonts w:ascii="Arial" w:hAnsi="Arial" w:cs="Arial"/>
          <w:color w:val="000000" w:themeColor="text1"/>
          <w:sz w:val="24"/>
          <w:szCs w:val="24"/>
          <w:lang w:val="en-US"/>
        </w:rPr>
        <w:t>reading</w:t>
      </w:r>
      <w:proofErr w:type="gramEnd"/>
      <w:r w:rsidRPr="009235F7">
        <w:rPr>
          <w:rFonts w:ascii="Arial" w:hAnsi="Arial" w:cs="Arial"/>
          <w:color w:val="000000" w:themeColor="text1"/>
          <w:sz w:val="24"/>
          <w:szCs w:val="24"/>
          <w:lang w:val="en-US"/>
        </w:rPr>
        <w:t xml:space="preserve">, </w:t>
      </w:r>
      <w:r w:rsidR="00046B65">
        <w:rPr>
          <w:rFonts w:ascii="Arial" w:hAnsi="Arial" w:cs="Arial"/>
          <w:color w:val="000000" w:themeColor="text1"/>
          <w:sz w:val="24"/>
          <w:szCs w:val="24"/>
          <w:lang w:val="en-US"/>
        </w:rPr>
        <w:t>handling</w:t>
      </w:r>
      <w:r w:rsidRPr="009235F7">
        <w:rPr>
          <w:rFonts w:ascii="Arial" w:hAnsi="Arial" w:cs="Arial"/>
          <w:color w:val="000000" w:themeColor="text1"/>
          <w:sz w:val="24"/>
          <w:szCs w:val="24"/>
          <w:lang w:val="en-US"/>
        </w:rPr>
        <w:t xml:space="preserve"> everyday utensils, </w:t>
      </w:r>
      <w:r w:rsidR="00046B65">
        <w:rPr>
          <w:rFonts w:ascii="Arial" w:hAnsi="Arial" w:cs="Arial"/>
          <w:color w:val="000000" w:themeColor="text1"/>
          <w:sz w:val="24"/>
          <w:szCs w:val="24"/>
          <w:lang w:val="en-US"/>
        </w:rPr>
        <w:t>passing</w:t>
      </w:r>
      <w:r w:rsidRPr="009235F7">
        <w:rPr>
          <w:rFonts w:ascii="Arial" w:hAnsi="Arial" w:cs="Arial"/>
          <w:color w:val="000000" w:themeColor="text1"/>
          <w:sz w:val="24"/>
          <w:szCs w:val="24"/>
          <w:lang w:val="en-US"/>
        </w:rPr>
        <w:t xml:space="preserve"> on a message or keep</w:t>
      </w:r>
      <w:r w:rsidR="00046B65">
        <w:rPr>
          <w:rFonts w:ascii="Arial" w:hAnsi="Arial" w:cs="Arial"/>
          <w:color w:val="000000" w:themeColor="text1"/>
          <w:sz w:val="24"/>
          <w:szCs w:val="24"/>
          <w:lang w:val="en-US"/>
        </w:rPr>
        <w:t>ing</w:t>
      </w:r>
      <w:r w:rsidRPr="009235F7">
        <w:rPr>
          <w:rFonts w:ascii="Arial" w:hAnsi="Arial" w:cs="Arial"/>
          <w:color w:val="000000" w:themeColor="text1"/>
          <w:sz w:val="24"/>
          <w:szCs w:val="24"/>
          <w:lang w:val="en-US"/>
        </w:rPr>
        <w:t xml:space="preserve"> an appointment.</w:t>
      </w:r>
    </w:p>
    <w:p w:rsidR="009235F7" w:rsidRPr="009235F7" w:rsidRDefault="009235F7" w:rsidP="009235F7">
      <w:pPr>
        <w:spacing w:before="120" w:after="0" w:line="360" w:lineRule="auto"/>
        <w:jc w:val="both"/>
        <w:rPr>
          <w:rFonts w:ascii="Arial" w:hAnsi="Arial" w:cs="Arial"/>
          <w:color w:val="000000" w:themeColor="text1"/>
          <w:sz w:val="24"/>
          <w:szCs w:val="24"/>
          <w:lang w:val="en-US"/>
        </w:rPr>
      </w:pPr>
      <w:r w:rsidRPr="009235F7">
        <w:rPr>
          <w:rFonts w:ascii="Arial" w:hAnsi="Arial" w:cs="Arial"/>
          <w:color w:val="000000" w:themeColor="text1"/>
          <w:sz w:val="24"/>
          <w:szCs w:val="24"/>
          <w:lang w:val="en-US"/>
        </w:rPr>
        <w:t>It was questioned, a priori, whether the example of "newspaper letter" (in the Vision questions of both models) could be misinterpreted by digital newspaper. All informants underst</w:t>
      </w:r>
      <w:r w:rsidR="006E0762">
        <w:rPr>
          <w:rFonts w:ascii="Arial" w:hAnsi="Arial" w:cs="Arial"/>
          <w:color w:val="000000" w:themeColor="text1"/>
          <w:sz w:val="24"/>
          <w:szCs w:val="24"/>
          <w:lang w:val="en-US"/>
        </w:rPr>
        <w:t>ood</w:t>
      </w:r>
      <w:r w:rsidRPr="009235F7">
        <w:rPr>
          <w:rFonts w:ascii="Arial" w:hAnsi="Arial" w:cs="Arial"/>
          <w:color w:val="000000" w:themeColor="text1"/>
          <w:sz w:val="24"/>
          <w:szCs w:val="24"/>
          <w:lang w:val="en-US"/>
        </w:rPr>
        <w:t xml:space="preserve"> a newspaper to mean a newspaper on paper. </w:t>
      </w:r>
    </w:p>
    <w:p w:rsidR="009235F7" w:rsidRPr="009235F7" w:rsidRDefault="009235F7" w:rsidP="009235F7">
      <w:pPr>
        <w:spacing w:before="120" w:after="0" w:line="360" w:lineRule="auto"/>
        <w:jc w:val="both"/>
        <w:rPr>
          <w:rFonts w:ascii="Arial" w:hAnsi="Arial" w:cs="Arial"/>
          <w:color w:val="000000" w:themeColor="text1"/>
          <w:sz w:val="24"/>
          <w:szCs w:val="24"/>
          <w:lang w:val="en-US"/>
        </w:rPr>
      </w:pPr>
      <w:r w:rsidRPr="009235F7">
        <w:rPr>
          <w:rFonts w:ascii="Arial" w:hAnsi="Arial" w:cs="Arial"/>
          <w:color w:val="000000" w:themeColor="text1"/>
          <w:sz w:val="24"/>
          <w:szCs w:val="24"/>
          <w:lang w:val="en-US"/>
        </w:rPr>
        <w:t xml:space="preserve">The importance of giving some examples after a question has been noted. This is most evident in the M1 model, where the number of examples in each question is higher. When presenting the question and the examples, it should be decided in the future whether to give more importance to the question, by presenting a small number of </w:t>
      </w:r>
      <w:r w:rsidRPr="009235F7">
        <w:rPr>
          <w:rFonts w:ascii="Arial" w:hAnsi="Arial" w:cs="Arial"/>
          <w:color w:val="000000" w:themeColor="text1"/>
          <w:sz w:val="24"/>
          <w:szCs w:val="24"/>
          <w:lang w:val="en-US"/>
        </w:rPr>
        <w:lastRenderedPageBreak/>
        <w:t xml:space="preserve">examples, or more importance to the examples, including, therefore, a list that is as complete as possible. </w:t>
      </w:r>
    </w:p>
    <w:p w:rsidR="009235F7" w:rsidRPr="009235F7" w:rsidRDefault="009235F7" w:rsidP="009235F7">
      <w:pPr>
        <w:spacing w:before="120" w:after="0" w:line="360" w:lineRule="auto"/>
        <w:jc w:val="both"/>
        <w:rPr>
          <w:rFonts w:ascii="Arial" w:hAnsi="Arial" w:cs="Arial"/>
          <w:color w:val="000000" w:themeColor="text1"/>
          <w:sz w:val="24"/>
          <w:szCs w:val="24"/>
          <w:lang w:val="en-US"/>
        </w:rPr>
      </w:pPr>
      <w:r w:rsidRPr="009235F7">
        <w:rPr>
          <w:rFonts w:ascii="Arial" w:hAnsi="Arial" w:cs="Arial"/>
          <w:color w:val="000000" w:themeColor="text1"/>
          <w:sz w:val="24"/>
          <w:szCs w:val="24"/>
          <w:lang w:val="en-US"/>
        </w:rPr>
        <w:t>There have been informants who, because they did not see their specific case in any example, have marked NO in the corresponding question in block D on disabilities. Others have answered the question according to the level of each of the examples, and answered by having in mind the one that is most difficult for them.</w:t>
      </w:r>
    </w:p>
    <w:p w:rsidR="009235F7" w:rsidRPr="009235F7" w:rsidRDefault="00C26E36" w:rsidP="009235F7">
      <w:pPr>
        <w:spacing w:before="120" w:after="0" w:line="36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It was found that</w:t>
      </w:r>
      <w:r w:rsidR="009235F7" w:rsidRPr="009235F7">
        <w:rPr>
          <w:rFonts w:ascii="Arial" w:hAnsi="Arial" w:cs="Arial"/>
          <w:color w:val="000000" w:themeColor="text1"/>
          <w:sz w:val="24"/>
          <w:szCs w:val="24"/>
          <w:lang w:val="en-US"/>
        </w:rPr>
        <w:t xml:space="preserve"> proxies, and especially </w:t>
      </w:r>
      <w:r>
        <w:rPr>
          <w:rFonts w:ascii="Arial" w:hAnsi="Arial" w:cs="Arial"/>
          <w:color w:val="000000" w:themeColor="text1"/>
          <w:sz w:val="24"/>
          <w:szCs w:val="24"/>
          <w:lang w:val="en-US"/>
        </w:rPr>
        <w:t>parents</w:t>
      </w:r>
      <w:r w:rsidR="009235F7" w:rsidRPr="009235F7">
        <w:rPr>
          <w:rFonts w:ascii="Arial" w:hAnsi="Arial" w:cs="Arial"/>
          <w:color w:val="000000" w:themeColor="text1"/>
          <w:sz w:val="24"/>
          <w:szCs w:val="24"/>
          <w:lang w:val="en-US"/>
        </w:rPr>
        <w:t xml:space="preserve">, play down </w:t>
      </w:r>
      <w:r>
        <w:rPr>
          <w:rFonts w:ascii="Arial" w:hAnsi="Arial" w:cs="Arial"/>
          <w:color w:val="000000" w:themeColor="text1"/>
          <w:sz w:val="24"/>
          <w:szCs w:val="24"/>
          <w:lang w:val="en-US"/>
        </w:rPr>
        <w:t>their</w:t>
      </w:r>
      <w:r w:rsidR="009235F7" w:rsidRPr="009235F7">
        <w:rPr>
          <w:rFonts w:ascii="Arial" w:hAnsi="Arial" w:cs="Arial"/>
          <w:color w:val="000000" w:themeColor="text1"/>
          <w:sz w:val="24"/>
          <w:szCs w:val="24"/>
          <w:lang w:val="en-US"/>
        </w:rPr>
        <w:t xml:space="preserve"> child's disability.</w:t>
      </w:r>
    </w:p>
    <w:p w:rsidR="009235F7" w:rsidRPr="009235F7" w:rsidRDefault="009235F7" w:rsidP="009235F7">
      <w:pPr>
        <w:spacing w:before="120" w:after="0" w:line="360" w:lineRule="auto"/>
        <w:jc w:val="both"/>
        <w:rPr>
          <w:rFonts w:ascii="Arial" w:hAnsi="Arial" w:cs="Arial"/>
          <w:color w:val="000000" w:themeColor="text1"/>
          <w:sz w:val="24"/>
          <w:szCs w:val="24"/>
          <w:lang w:val="en-US"/>
        </w:rPr>
      </w:pPr>
      <w:r w:rsidRPr="009235F7">
        <w:rPr>
          <w:rFonts w:ascii="Arial" w:hAnsi="Arial" w:cs="Arial"/>
          <w:color w:val="000000" w:themeColor="text1"/>
          <w:sz w:val="24"/>
          <w:szCs w:val="24"/>
          <w:lang w:val="en-US"/>
        </w:rPr>
        <w:t>The cognitive interviews also allowed to improve the usability and navigation aspects of the web questionnaire to be improved: the order of some screens was changed, the size of the button panel to move through the questions of the questionnaire</w:t>
      </w:r>
      <w:r w:rsidR="006E0762" w:rsidRPr="006E0762">
        <w:rPr>
          <w:rFonts w:ascii="Arial" w:hAnsi="Arial" w:cs="Arial"/>
          <w:color w:val="000000" w:themeColor="text1"/>
          <w:sz w:val="24"/>
          <w:szCs w:val="24"/>
          <w:lang w:val="en-US"/>
        </w:rPr>
        <w:t xml:space="preserve"> </w:t>
      </w:r>
      <w:r w:rsidR="006E0762" w:rsidRPr="009235F7">
        <w:rPr>
          <w:rFonts w:ascii="Arial" w:hAnsi="Arial" w:cs="Arial"/>
          <w:color w:val="000000" w:themeColor="text1"/>
          <w:sz w:val="24"/>
          <w:szCs w:val="24"/>
          <w:lang w:val="en-US"/>
        </w:rPr>
        <w:t>was increased</w:t>
      </w:r>
      <w:r w:rsidRPr="009235F7">
        <w:rPr>
          <w:rFonts w:ascii="Arial" w:hAnsi="Arial" w:cs="Arial"/>
          <w:color w:val="000000" w:themeColor="text1"/>
          <w:sz w:val="24"/>
          <w:szCs w:val="24"/>
          <w:lang w:val="en-US"/>
        </w:rPr>
        <w:t>.</w:t>
      </w:r>
    </w:p>
    <w:p w:rsidR="00552F87" w:rsidRPr="00A83591" w:rsidRDefault="009235F7" w:rsidP="009235F7">
      <w:pPr>
        <w:spacing w:before="360" w:after="0" w:line="360" w:lineRule="auto"/>
        <w:jc w:val="both"/>
        <w:rPr>
          <w:rFonts w:ascii="Arial" w:hAnsi="Arial" w:cs="Arial"/>
          <w:b/>
          <w:color w:val="000000" w:themeColor="text1"/>
          <w:sz w:val="24"/>
          <w:szCs w:val="24"/>
          <w:lang w:val="en-US"/>
        </w:rPr>
      </w:pPr>
      <w:r w:rsidRPr="00A83591">
        <w:rPr>
          <w:rFonts w:ascii="Arial" w:hAnsi="Arial" w:cs="Arial"/>
          <w:b/>
          <w:color w:val="000000" w:themeColor="text1"/>
          <w:sz w:val="24"/>
          <w:szCs w:val="24"/>
          <w:lang w:val="en-US"/>
        </w:rPr>
        <w:t>Changes made during the pretest</w:t>
      </w:r>
    </w:p>
    <w:p w:rsidR="00A83591" w:rsidRDefault="00A83591" w:rsidP="00745CC4">
      <w:pPr>
        <w:spacing w:before="120" w:after="0" w:line="360" w:lineRule="auto"/>
        <w:jc w:val="both"/>
        <w:rPr>
          <w:rFonts w:ascii="Arial" w:hAnsi="Arial" w:cs="Arial"/>
          <w:color w:val="000000" w:themeColor="text1"/>
          <w:sz w:val="24"/>
          <w:szCs w:val="24"/>
          <w:lang w:val="en-US"/>
        </w:rPr>
      </w:pPr>
      <w:r w:rsidRPr="00A83591">
        <w:rPr>
          <w:rFonts w:ascii="Arial" w:hAnsi="Arial" w:cs="Arial"/>
          <w:color w:val="000000" w:themeColor="text1"/>
          <w:sz w:val="24"/>
          <w:szCs w:val="24"/>
          <w:lang w:val="en-US"/>
        </w:rPr>
        <w:t>During the first interviews, some problems were noted in some of the questions. Therefore, it was decided to modify the wording of some of them, which are shown below:</w:t>
      </w:r>
    </w:p>
    <w:p w:rsidR="00A83591" w:rsidRPr="00A83591" w:rsidRDefault="00A83591" w:rsidP="00A83591">
      <w:pPr>
        <w:spacing w:before="120" w:after="0" w:line="360" w:lineRule="auto"/>
        <w:jc w:val="both"/>
        <w:rPr>
          <w:rFonts w:ascii="Arial" w:hAnsi="Arial" w:cs="Arial"/>
          <w:color w:val="000000" w:themeColor="text1"/>
          <w:sz w:val="24"/>
          <w:szCs w:val="24"/>
          <w:lang w:val="en-US"/>
        </w:rPr>
      </w:pPr>
      <w:r w:rsidRPr="00A83591">
        <w:rPr>
          <w:rFonts w:ascii="Arial" w:hAnsi="Arial" w:cs="Arial"/>
          <w:color w:val="000000" w:themeColor="text1"/>
          <w:sz w:val="24"/>
          <w:szCs w:val="24"/>
          <w:lang w:val="en-US"/>
        </w:rPr>
        <w:t>Both models, Block C, question C1 (</w:t>
      </w:r>
      <w:r w:rsidR="00F319E0">
        <w:rPr>
          <w:rFonts w:ascii="Arial" w:hAnsi="Arial" w:cs="Arial"/>
          <w:color w:val="000000" w:themeColor="text1"/>
          <w:sz w:val="24"/>
          <w:szCs w:val="24"/>
          <w:lang w:val="en-US"/>
        </w:rPr>
        <w:t>GALI question</w:t>
      </w:r>
      <w:r w:rsidRPr="00A83591">
        <w:rPr>
          <w:rFonts w:ascii="Arial" w:hAnsi="Arial" w:cs="Arial"/>
          <w:color w:val="000000" w:themeColor="text1"/>
          <w:sz w:val="24"/>
          <w:szCs w:val="24"/>
          <w:lang w:val="en-US"/>
        </w:rPr>
        <w:t xml:space="preserve">) </w:t>
      </w:r>
    </w:p>
    <w:p w:rsidR="00A83591" w:rsidRPr="00A83591" w:rsidRDefault="00A83591" w:rsidP="00A83591">
      <w:pPr>
        <w:pStyle w:val="Prrafodelista"/>
        <w:numPr>
          <w:ilvl w:val="0"/>
          <w:numId w:val="15"/>
        </w:numPr>
        <w:spacing w:before="120" w:after="0" w:line="360" w:lineRule="auto"/>
        <w:jc w:val="both"/>
        <w:rPr>
          <w:rFonts w:ascii="Arial" w:hAnsi="Arial" w:cs="Arial"/>
          <w:color w:val="000000" w:themeColor="text1"/>
          <w:sz w:val="24"/>
          <w:szCs w:val="24"/>
          <w:lang w:val="en-US"/>
        </w:rPr>
      </w:pPr>
      <w:r w:rsidRPr="00A83591">
        <w:rPr>
          <w:rFonts w:ascii="Arial" w:hAnsi="Arial" w:cs="Arial"/>
          <w:color w:val="000000" w:themeColor="text1"/>
          <w:sz w:val="24"/>
          <w:szCs w:val="24"/>
          <w:lang w:val="en-US"/>
        </w:rPr>
        <w:t>Previous text:</w:t>
      </w:r>
      <w:r>
        <w:rPr>
          <w:rFonts w:ascii="Arial" w:hAnsi="Arial" w:cs="Arial"/>
          <w:color w:val="000000" w:themeColor="text1"/>
          <w:sz w:val="24"/>
          <w:szCs w:val="24"/>
          <w:lang w:val="en-US"/>
        </w:rPr>
        <w:t xml:space="preserve"> </w:t>
      </w:r>
      <w:r w:rsidRPr="00A83591">
        <w:rPr>
          <w:rFonts w:ascii="Arial" w:hAnsi="Arial" w:cs="Arial"/>
          <w:color w:val="000000" w:themeColor="text1"/>
          <w:sz w:val="24"/>
          <w:szCs w:val="24"/>
          <w:lang w:val="en-US"/>
        </w:rPr>
        <w:t>'Due to a health problem or disability, has anyone in the household been limited for a period of 6 or more months to perform the activities that people usually do?</w:t>
      </w:r>
      <w:r w:rsidR="002A6157">
        <w:rPr>
          <w:rFonts w:ascii="Arial" w:hAnsi="Arial" w:cs="Arial"/>
          <w:color w:val="000000" w:themeColor="text1"/>
          <w:sz w:val="24"/>
          <w:szCs w:val="24"/>
          <w:lang w:val="en-US"/>
        </w:rPr>
        <w:t>’</w:t>
      </w:r>
    </w:p>
    <w:p w:rsidR="00A83591" w:rsidRPr="00A83591" w:rsidRDefault="00A83591" w:rsidP="00A83591">
      <w:pPr>
        <w:pStyle w:val="Prrafodelista"/>
        <w:numPr>
          <w:ilvl w:val="0"/>
          <w:numId w:val="15"/>
        </w:numPr>
        <w:spacing w:before="120" w:after="0" w:line="360" w:lineRule="auto"/>
        <w:jc w:val="both"/>
        <w:rPr>
          <w:rFonts w:ascii="Arial" w:hAnsi="Arial" w:cs="Arial"/>
          <w:color w:val="000000" w:themeColor="text1"/>
          <w:sz w:val="24"/>
          <w:szCs w:val="24"/>
          <w:lang w:val="en-US"/>
        </w:rPr>
      </w:pPr>
      <w:r w:rsidRPr="00A83591">
        <w:rPr>
          <w:rFonts w:ascii="Arial" w:hAnsi="Arial" w:cs="Arial"/>
          <w:color w:val="000000" w:themeColor="text1"/>
          <w:sz w:val="24"/>
          <w:szCs w:val="24"/>
          <w:lang w:val="en-US"/>
        </w:rPr>
        <w:t>New text:</w:t>
      </w:r>
      <w:r>
        <w:rPr>
          <w:rFonts w:ascii="Arial" w:hAnsi="Arial" w:cs="Arial"/>
          <w:color w:val="000000" w:themeColor="text1"/>
          <w:sz w:val="24"/>
          <w:szCs w:val="24"/>
          <w:lang w:val="en-US"/>
        </w:rPr>
        <w:t xml:space="preserve"> </w:t>
      </w:r>
      <w:r w:rsidRPr="00A83591">
        <w:rPr>
          <w:rFonts w:ascii="Arial" w:hAnsi="Arial" w:cs="Arial"/>
          <w:color w:val="000000" w:themeColor="text1"/>
          <w:sz w:val="24"/>
          <w:szCs w:val="24"/>
          <w:lang w:val="en-US"/>
        </w:rPr>
        <w:t xml:space="preserve">'For at least the last 6 months, has anyone in the household been limited </w:t>
      </w:r>
      <w:r w:rsidR="001F67F5">
        <w:rPr>
          <w:rFonts w:ascii="Arial" w:hAnsi="Arial" w:cs="Arial"/>
          <w:color w:val="000000" w:themeColor="text1"/>
          <w:sz w:val="24"/>
          <w:szCs w:val="24"/>
          <w:lang w:val="en-US"/>
        </w:rPr>
        <w:t>in</w:t>
      </w:r>
      <w:r w:rsidRPr="00A83591">
        <w:rPr>
          <w:rFonts w:ascii="Arial" w:hAnsi="Arial" w:cs="Arial"/>
          <w:color w:val="000000" w:themeColor="text1"/>
          <w:sz w:val="24"/>
          <w:szCs w:val="24"/>
          <w:lang w:val="en-US"/>
        </w:rPr>
        <w:t xml:space="preserve"> activities people usually do</w:t>
      </w:r>
      <w:r w:rsidR="001F67F5">
        <w:rPr>
          <w:rFonts w:ascii="Arial" w:hAnsi="Arial" w:cs="Arial"/>
          <w:color w:val="000000" w:themeColor="text1"/>
          <w:sz w:val="24"/>
          <w:szCs w:val="24"/>
          <w:lang w:val="en-US"/>
        </w:rPr>
        <w:t xml:space="preserve"> because of a health problem</w:t>
      </w:r>
      <w:r w:rsidRPr="00A83591">
        <w:rPr>
          <w:rFonts w:ascii="Arial" w:hAnsi="Arial" w:cs="Arial"/>
          <w:color w:val="000000" w:themeColor="text1"/>
          <w:sz w:val="24"/>
          <w:szCs w:val="24"/>
          <w:lang w:val="en-US"/>
        </w:rPr>
        <w:t>?</w:t>
      </w:r>
      <w:r w:rsidR="002A6157">
        <w:rPr>
          <w:rFonts w:ascii="Arial" w:hAnsi="Arial" w:cs="Arial"/>
          <w:color w:val="000000" w:themeColor="text1"/>
          <w:sz w:val="24"/>
          <w:szCs w:val="24"/>
          <w:lang w:val="en-US"/>
        </w:rPr>
        <w:t>’</w:t>
      </w:r>
    </w:p>
    <w:p w:rsidR="00A83591" w:rsidRPr="00A83591" w:rsidRDefault="00A83591" w:rsidP="00A83591">
      <w:pPr>
        <w:spacing w:before="120" w:after="0" w:line="360" w:lineRule="auto"/>
        <w:jc w:val="both"/>
        <w:rPr>
          <w:rFonts w:ascii="Arial" w:hAnsi="Arial" w:cs="Arial"/>
          <w:color w:val="000000" w:themeColor="text1"/>
          <w:sz w:val="24"/>
          <w:szCs w:val="24"/>
          <w:lang w:val="en-US"/>
        </w:rPr>
      </w:pPr>
      <w:r w:rsidRPr="00A83591">
        <w:rPr>
          <w:rFonts w:ascii="Arial" w:hAnsi="Arial" w:cs="Arial"/>
          <w:color w:val="000000" w:themeColor="text1"/>
          <w:sz w:val="24"/>
          <w:szCs w:val="24"/>
          <w:lang w:val="en-US"/>
        </w:rPr>
        <w:t xml:space="preserve">Model M1, Block D, question D2 </w:t>
      </w:r>
    </w:p>
    <w:p w:rsidR="00A83591" w:rsidRPr="00A83591" w:rsidRDefault="00A83591" w:rsidP="00A83591">
      <w:pPr>
        <w:pStyle w:val="Prrafodelista"/>
        <w:numPr>
          <w:ilvl w:val="0"/>
          <w:numId w:val="16"/>
        </w:numPr>
        <w:spacing w:before="120" w:after="0" w:line="360" w:lineRule="auto"/>
        <w:jc w:val="both"/>
        <w:rPr>
          <w:rFonts w:ascii="Arial" w:hAnsi="Arial" w:cs="Arial"/>
          <w:color w:val="000000" w:themeColor="text1"/>
          <w:sz w:val="24"/>
          <w:szCs w:val="24"/>
          <w:lang w:val="en-US"/>
        </w:rPr>
      </w:pPr>
      <w:r w:rsidRPr="00A83591">
        <w:rPr>
          <w:rFonts w:ascii="Arial" w:hAnsi="Arial" w:cs="Arial"/>
          <w:color w:val="000000" w:themeColor="text1"/>
          <w:sz w:val="24"/>
          <w:szCs w:val="24"/>
          <w:lang w:val="en-US"/>
        </w:rPr>
        <w:t>Previous text:</w:t>
      </w:r>
      <w:r>
        <w:rPr>
          <w:rFonts w:ascii="Arial" w:hAnsi="Arial" w:cs="Arial"/>
          <w:color w:val="000000" w:themeColor="text1"/>
          <w:sz w:val="24"/>
          <w:szCs w:val="24"/>
          <w:lang w:val="en-US"/>
        </w:rPr>
        <w:t xml:space="preserve"> </w:t>
      </w:r>
      <w:r w:rsidRPr="00A83591">
        <w:rPr>
          <w:rFonts w:ascii="Arial" w:hAnsi="Arial" w:cs="Arial"/>
          <w:color w:val="000000" w:themeColor="text1"/>
          <w:sz w:val="24"/>
          <w:szCs w:val="24"/>
          <w:lang w:val="en-US"/>
        </w:rPr>
        <w:t>'... to understand what is said in a conversation between several people or to hear alarms or sirens...</w:t>
      </w:r>
      <w:bookmarkStart w:id="0" w:name="_GoBack"/>
      <w:bookmarkEnd w:id="0"/>
      <w:r w:rsidRPr="00A83591">
        <w:rPr>
          <w:rFonts w:ascii="Arial" w:hAnsi="Arial" w:cs="Arial"/>
          <w:color w:val="000000" w:themeColor="text1"/>
          <w:sz w:val="24"/>
          <w:szCs w:val="24"/>
          <w:lang w:val="en-US"/>
        </w:rPr>
        <w:t xml:space="preserve">'. </w:t>
      </w:r>
    </w:p>
    <w:p w:rsidR="00A83591" w:rsidRPr="00A83591" w:rsidRDefault="00A83591" w:rsidP="00A83591">
      <w:pPr>
        <w:pStyle w:val="Prrafodelista"/>
        <w:numPr>
          <w:ilvl w:val="0"/>
          <w:numId w:val="16"/>
        </w:numPr>
        <w:spacing w:before="120" w:after="0" w:line="360" w:lineRule="auto"/>
        <w:jc w:val="both"/>
        <w:rPr>
          <w:rFonts w:ascii="Arial" w:hAnsi="Arial" w:cs="Arial"/>
          <w:color w:val="000000" w:themeColor="text1"/>
          <w:sz w:val="24"/>
          <w:szCs w:val="24"/>
          <w:lang w:val="en-US"/>
        </w:rPr>
      </w:pPr>
      <w:r w:rsidRPr="00A83591">
        <w:rPr>
          <w:rFonts w:ascii="Arial" w:hAnsi="Arial" w:cs="Arial"/>
          <w:color w:val="000000" w:themeColor="text1"/>
          <w:sz w:val="24"/>
          <w:szCs w:val="24"/>
          <w:lang w:val="en-US"/>
        </w:rPr>
        <w:t>New text:</w:t>
      </w:r>
      <w:r>
        <w:rPr>
          <w:rFonts w:ascii="Arial" w:hAnsi="Arial" w:cs="Arial"/>
          <w:color w:val="000000" w:themeColor="text1"/>
          <w:sz w:val="24"/>
          <w:szCs w:val="24"/>
          <w:lang w:val="en-US"/>
        </w:rPr>
        <w:t xml:space="preserve"> </w:t>
      </w:r>
      <w:r w:rsidRPr="00A83591">
        <w:rPr>
          <w:rFonts w:ascii="Arial" w:hAnsi="Arial" w:cs="Arial"/>
          <w:color w:val="000000" w:themeColor="text1"/>
          <w:sz w:val="24"/>
          <w:szCs w:val="24"/>
          <w:lang w:val="en-US"/>
        </w:rPr>
        <w:t>'... to listen to what is said in a conversation between several people or to hear alarms or sirens...</w:t>
      </w:r>
      <w:proofErr w:type="gramStart"/>
      <w:r w:rsidRPr="00A83591">
        <w:rPr>
          <w:rFonts w:ascii="Arial" w:hAnsi="Arial" w:cs="Arial"/>
          <w:color w:val="000000" w:themeColor="text1"/>
          <w:sz w:val="24"/>
          <w:szCs w:val="24"/>
          <w:lang w:val="en-US"/>
        </w:rPr>
        <w:t>'.</w:t>
      </w:r>
      <w:proofErr w:type="gramEnd"/>
      <w:r w:rsidRPr="00A83591">
        <w:rPr>
          <w:rFonts w:ascii="Arial" w:hAnsi="Arial" w:cs="Arial"/>
          <w:color w:val="000000" w:themeColor="text1"/>
          <w:sz w:val="24"/>
          <w:szCs w:val="24"/>
          <w:lang w:val="en-US"/>
        </w:rPr>
        <w:t xml:space="preserve"> </w:t>
      </w:r>
    </w:p>
    <w:p w:rsidR="00A83591" w:rsidRPr="00A83591" w:rsidRDefault="00A83591" w:rsidP="00A83591">
      <w:pPr>
        <w:spacing w:before="120" w:after="0" w:line="36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Model M2, Block D, Question D4</w:t>
      </w:r>
      <w:r w:rsidRPr="00A83591">
        <w:rPr>
          <w:rFonts w:ascii="Arial" w:hAnsi="Arial" w:cs="Arial"/>
          <w:color w:val="000000" w:themeColor="text1"/>
          <w:sz w:val="24"/>
          <w:szCs w:val="24"/>
          <w:lang w:val="en-US"/>
        </w:rPr>
        <w:t xml:space="preserve"> </w:t>
      </w:r>
    </w:p>
    <w:p w:rsidR="00A83591" w:rsidRPr="00A83591" w:rsidRDefault="00A83591" w:rsidP="00A83591">
      <w:pPr>
        <w:pStyle w:val="Prrafodelista"/>
        <w:numPr>
          <w:ilvl w:val="0"/>
          <w:numId w:val="17"/>
        </w:numPr>
        <w:spacing w:before="120" w:after="0" w:line="360" w:lineRule="auto"/>
        <w:jc w:val="both"/>
        <w:rPr>
          <w:rFonts w:ascii="Arial" w:hAnsi="Arial" w:cs="Arial"/>
          <w:color w:val="000000" w:themeColor="text1"/>
          <w:sz w:val="24"/>
          <w:szCs w:val="24"/>
          <w:lang w:val="en-US"/>
        </w:rPr>
      </w:pPr>
      <w:r w:rsidRPr="00A83591">
        <w:rPr>
          <w:rFonts w:ascii="Arial" w:hAnsi="Arial" w:cs="Arial"/>
          <w:color w:val="000000" w:themeColor="text1"/>
          <w:sz w:val="24"/>
          <w:szCs w:val="24"/>
          <w:lang w:val="en-US"/>
        </w:rPr>
        <w:t>Previous text:</w:t>
      </w:r>
      <w:r>
        <w:rPr>
          <w:rFonts w:ascii="Arial" w:hAnsi="Arial" w:cs="Arial"/>
          <w:color w:val="000000" w:themeColor="text1"/>
          <w:sz w:val="24"/>
          <w:szCs w:val="24"/>
          <w:lang w:val="en-US"/>
        </w:rPr>
        <w:t xml:space="preserve"> </w:t>
      </w:r>
      <w:r w:rsidRPr="00A83591">
        <w:rPr>
          <w:rFonts w:ascii="Arial" w:hAnsi="Arial" w:cs="Arial"/>
          <w:color w:val="000000" w:themeColor="text1"/>
          <w:sz w:val="24"/>
          <w:szCs w:val="24"/>
          <w:lang w:val="en-US"/>
        </w:rPr>
        <w:t>'... to hear and understand what is said in a conversation between several people...</w:t>
      </w:r>
      <w:proofErr w:type="gramStart"/>
      <w:r w:rsidRPr="00A83591">
        <w:rPr>
          <w:rFonts w:ascii="Arial" w:hAnsi="Arial" w:cs="Arial"/>
          <w:color w:val="000000" w:themeColor="text1"/>
          <w:sz w:val="24"/>
          <w:szCs w:val="24"/>
          <w:lang w:val="en-US"/>
        </w:rPr>
        <w:t>'.</w:t>
      </w:r>
      <w:proofErr w:type="gramEnd"/>
    </w:p>
    <w:p w:rsidR="00A83591" w:rsidRPr="00C26E36" w:rsidRDefault="00A83591" w:rsidP="000256F9">
      <w:pPr>
        <w:pStyle w:val="Prrafodelista"/>
        <w:numPr>
          <w:ilvl w:val="0"/>
          <w:numId w:val="17"/>
        </w:numPr>
        <w:spacing w:before="120" w:after="0" w:line="360" w:lineRule="auto"/>
        <w:jc w:val="both"/>
        <w:rPr>
          <w:rFonts w:ascii="Arial" w:hAnsi="Arial" w:cs="Arial"/>
          <w:color w:val="000000" w:themeColor="text1"/>
          <w:sz w:val="24"/>
          <w:szCs w:val="24"/>
          <w:lang w:val="en-US"/>
        </w:rPr>
      </w:pPr>
      <w:r w:rsidRPr="00C26E36">
        <w:rPr>
          <w:rFonts w:ascii="Arial" w:hAnsi="Arial" w:cs="Arial"/>
          <w:color w:val="000000" w:themeColor="text1"/>
          <w:sz w:val="24"/>
          <w:szCs w:val="24"/>
          <w:lang w:val="en-US"/>
        </w:rPr>
        <w:t>New text: '... to hear what is said in a conversation between several people...</w:t>
      </w:r>
      <w:proofErr w:type="gramStart"/>
      <w:r w:rsidRPr="00C26E36">
        <w:rPr>
          <w:rFonts w:ascii="Arial" w:hAnsi="Arial" w:cs="Arial"/>
          <w:color w:val="000000" w:themeColor="text1"/>
          <w:sz w:val="24"/>
          <w:szCs w:val="24"/>
          <w:lang w:val="en-US"/>
        </w:rPr>
        <w:t>'.</w:t>
      </w:r>
      <w:proofErr w:type="gramEnd"/>
    </w:p>
    <w:p w:rsidR="00C26E36" w:rsidRDefault="00C26E36" w:rsidP="00CC1C1D">
      <w:pPr>
        <w:spacing w:before="360" w:after="0" w:line="360" w:lineRule="auto"/>
        <w:jc w:val="both"/>
        <w:rPr>
          <w:rFonts w:ascii="Arial" w:hAnsi="Arial" w:cs="Arial"/>
          <w:b/>
          <w:sz w:val="24"/>
          <w:szCs w:val="24"/>
          <w:lang w:val="en-GB"/>
        </w:rPr>
        <w:sectPr w:rsidR="00C26E36" w:rsidSect="0023623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397" w:footer="353" w:gutter="0"/>
          <w:cols w:space="708"/>
          <w:docGrid w:linePitch="360"/>
        </w:sectPr>
      </w:pPr>
    </w:p>
    <w:p w:rsidR="00F30C27" w:rsidRPr="00EC5F5A" w:rsidRDefault="00F2131F"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3</w:t>
      </w:r>
      <w:r w:rsidR="00F30C27" w:rsidRPr="00EC5F5A">
        <w:rPr>
          <w:rFonts w:ascii="Arial" w:hAnsi="Arial" w:cs="Arial"/>
          <w:b/>
          <w:sz w:val="24"/>
          <w:szCs w:val="24"/>
          <w:lang w:val="en-GB"/>
        </w:rPr>
        <w:t>. References</w:t>
      </w:r>
    </w:p>
    <w:p w:rsidR="00252A44" w:rsidRDefault="00252A44" w:rsidP="00D62CC0">
      <w:pPr>
        <w:spacing w:before="120" w:after="0" w:line="360" w:lineRule="auto"/>
        <w:jc w:val="both"/>
        <w:rPr>
          <w:rFonts w:ascii="Arial" w:hAnsi="Arial" w:cs="Arial"/>
          <w:sz w:val="24"/>
          <w:szCs w:val="24"/>
          <w:lang w:val="en-GB"/>
        </w:rPr>
      </w:pPr>
      <w:r>
        <w:rPr>
          <w:rFonts w:ascii="Arial" w:hAnsi="Arial" w:cs="Arial"/>
          <w:sz w:val="24"/>
          <w:szCs w:val="24"/>
          <w:lang w:val="en-GB"/>
        </w:rPr>
        <w:t>Conrad, F.G. and Blair, J. (2009). Sources of error in cognitive interviews. Public Opinion Quarterly, 77, 32-55.</w:t>
      </w:r>
    </w:p>
    <w:p w:rsidR="002F6C77" w:rsidRDefault="002F6C77" w:rsidP="004E05B6">
      <w:pPr>
        <w:spacing w:before="120" w:after="0" w:line="360" w:lineRule="auto"/>
        <w:jc w:val="both"/>
        <w:rPr>
          <w:rFonts w:ascii="Arial" w:hAnsi="Arial" w:cs="Arial"/>
          <w:sz w:val="24"/>
          <w:szCs w:val="24"/>
          <w:lang w:val="en-GB"/>
        </w:rPr>
      </w:pPr>
      <w:r w:rsidRPr="004D4CBB">
        <w:rPr>
          <w:rFonts w:ascii="Arial" w:hAnsi="Arial" w:cs="Arial"/>
          <w:sz w:val="24"/>
          <w:szCs w:val="24"/>
          <w:lang w:val="en-GB"/>
        </w:rPr>
        <w:t>Eurostat. (2015). Global Activity Limitation Indicator (GALI) as a core variable. Directorate F: Social Statistics. Luxembourg: European Commission. DSS/2015/Sept/04.3, 42</w:t>
      </w:r>
    </w:p>
    <w:p w:rsidR="00DA3205" w:rsidRDefault="00DA3205" w:rsidP="004E05B6">
      <w:pPr>
        <w:spacing w:before="120" w:after="0" w:line="360" w:lineRule="auto"/>
        <w:jc w:val="both"/>
        <w:rPr>
          <w:rFonts w:ascii="Arial" w:hAnsi="Arial" w:cs="Arial"/>
          <w:sz w:val="24"/>
          <w:szCs w:val="24"/>
          <w:lang w:val="en-GB"/>
        </w:rPr>
      </w:pPr>
      <w:proofErr w:type="spellStart"/>
      <w:r>
        <w:rPr>
          <w:rFonts w:ascii="Arial" w:hAnsi="Arial" w:cs="Arial"/>
          <w:sz w:val="24"/>
          <w:szCs w:val="24"/>
          <w:lang w:val="en-GB"/>
        </w:rPr>
        <w:t>Foddy</w:t>
      </w:r>
      <w:proofErr w:type="spellEnd"/>
      <w:r>
        <w:rPr>
          <w:rFonts w:ascii="Arial" w:hAnsi="Arial" w:cs="Arial"/>
          <w:sz w:val="24"/>
          <w:szCs w:val="24"/>
          <w:lang w:val="en-GB"/>
        </w:rPr>
        <w:t>, W.H. (1992). Constructing Questions for Interviews and Questionnaires. Melbourne: Cambridge University Press.</w:t>
      </w:r>
    </w:p>
    <w:p w:rsidR="004E05B6" w:rsidRDefault="004E05B6" w:rsidP="004E05B6">
      <w:pPr>
        <w:spacing w:before="120" w:after="0" w:line="360" w:lineRule="auto"/>
        <w:jc w:val="both"/>
        <w:rPr>
          <w:rFonts w:ascii="Arial" w:hAnsi="Arial" w:cs="Arial"/>
          <w:sz w:val="24"/>
          <w:szCs w:val="24"/>
          <w:lang w:val="en-GB"/>
        </w:rPr>
      </w:pPr>
      <w:r>
        <w:rPr>
          <w:rFonts w:ascii="Arial" w:hAnsi="Arial" w:cs="Arial"/>
          <w:sz w:val="24"/>
          <w:szCs w:val="24"/>
          <w:lang w:val="en-GB"/>
        </w:rPr>
        <w:t>Groves, R. M. (1989),</w:t>
      </w:r>
      <w:r w:rsidRPr="00252A44">
        <w:rPr>
          <w:rFonts w:ascii="Arial" w:hAnsi="Arial" w:cs="Arial"/>
          <w:sz w:val="24"/>
          <w:szCs w:val="24"/>
          <w:lang w:val="en-GB"/>
        </w:rPr>
        <w:t xml:space="preserve"> Survey errors and survey costs. New York: Wiley.</w:t>
      </w:r>
    </w:p>
    <w:p w:rsidR="00252A44" w:rsidRDefault="00252A44" w:rsidP="00D62CC0">
      <w:pPr>
        <w:spacing w:before="120" w:after="0" w:line="360" w:lineRule="auto"/>
        <w:jc w:val="both"/>
        <w:rPr>
          <w:rFonts w:ascii="Arial" w:hAnsi="Arial" w:cs="Arial"/>
          <w:sz w:val="24"/>
          <w:szCs w:val="24"/>
          <w:lang w:val="en-GB"/>
        </w:rPr>
      </w:pPr>
      <w:proofErr w:type="spellStart"/>
      <w:r>
        <w:rPr>
          <w:rFonts w:ascii="Arial" w:hAnsi="Arial" w:cs="Arial"/>
          <w:sz w:val="24"/>
          <w:szCs w:val="24"/>
          <w:lang w:val="en-GB"/>
        </w:rPr>
        <w:t>Napoles</w:t>
      </w:r>
      <w:proofErr w:type="spellEnd"/>
      <w:r>
        <w:rPr>
          <w:rFonts w:ascii="Arial" w:hAnsi="Arial" w:cs="Arial"/>
          <w:sz w:val="24"/>
          <w:szCs w:val="24"/>
          <w:lang w:val="en-GB"/>
        </w:rPr>
        <w:t xml:space="preserve">-Springer, A.M., </w:t>
      </w:r>
      <w:proofErr w:type="spellStart"/>
      <w:r>
        <w:rPr>
          <w:rFonts w:ascii="Arial" w:hAnsi="Arial" w:cs="Arial"/>
          <w:sz w:val="24"/>
          <w:szCs w:val="24"/>
          <w:lang w:val="en-GB"/>
        </w:rPr>
        <w:t>Santoyo</w:t>
      </w:r>
      <w:proofErr w:type="spellEnd"/>
      <w:r>
        <w:rPr>
          <w:rFonts w:ascii="Arial" w:hAnsi="Arial" w:cs="Arial"/>
          <w:sz w:val="24"/>
          <w:szCs w:val="24"/>
          <w:lang w:val="en-GB"/>
        </w:rPr>
        <w:t xml:space="preserve">-Olsson, </w:t>
      </w:r>
      <w:proofErr w:type="spellStart"/>
      <w:r>
        <w:rPr>
          <w:rFonts w:ascii="Arial" w:hAnsi="Arial" w:cs="Arial"/>
          <w:sz w:val="24"/>
          <w:szCs w:val="24"/>
          <w:lang w:val="en-GB"/>
        </w:rPr>
        <w:t>J.</w:t>
      </w:r>
      <w:proofErr w:type="gramStart"/>
      <w:r>
        <w:rPr>
          <w:rFonts w:ascii="Arial" w:hAnsi="Arial" w:cs="Arial"/>
          <w:sz w:val="24"/>
          <w:szCs w:val="24"/>
          <w:lang w:val="en-GB"/>
        </w:rPr>
        <w:t>,O’Brien</w:t>
      </w:r>
      <w:proofErr w:type="spellEnd"/>
      <w:proofErr w:type="gramEnd"/>
      <w:r w:rsidR="00432352">
        <w:rPr>
          <w:rFonts w:ascii="Arial" w:hAnsi="Arial" w:cs="Arial"/>
          <w:sz w:val="24"/>
          <w:szCs w:val="24"/>
          <w:lang w:val="en-GB"/>
        </w:rPr>
        <w:t>, H. and Stewart, A.L. (2006), Using cognitive interviews to develop surveys in diverse populations. Medical Care, 44, 21-30.</w:t>
      </w:r>
    </w:p>
    <w:p w:rsidR="004E05B6" w:rsidRPr="0028150C" w:rsidRDefault="004E05B6" w:rsidP="004E05B6">
      <w:pPr>
        <w:spacing w:before="120" w:after="0" w:line="360" w:lineRule="auto"/>
        <w:jc w:val="both"/>
        <w:rPr>
          <w:rFonts w:ascii="Arial" w:hAnsi="Arial" w:cs="Arial"/>
          <w:sz w:val="24"/>
          <w:szCs w:val="24"/>
          <w:lang w:val="en-GB"/>
        </w:rPr>
      </w:pPr>
      <w:r>
        <w:rPr>
          <w:rFonts w:ascii="Arial" w:hAnsi="Arial" w:cs="Arial"/>
          <w:sz w:val="24"/>
          <w:szCs w:val="24"/>
          <w:lang w:val="en-GB"/>
        </w:rPr>
        <w:t>Willis, G. B. (2005), Cognitive interviewing: a tool for improving questionnaire design, Thousand Oaks, Calif.: Sage Publications.</w:t>
      </w:r>
    </w:p>
    <w:p w:rsidR="00252A44" w:rsidRDefault="00C90495" w:rsidP="00D62CC0">
      <w:pPr>
        <w:spacing w:before="120" w:after="0" w:line="360" w:lineRule="auto"/>
        <w:jc w:val="both"/>
        <w:rPr>
          <w:rFonts w:ascii="Arial" w:hAnsi="Arial" w:cs="Arial"/>
          <w:sz w:val="24"/>
          <w:szCs w:val="24"/>
          <w:lang w:val="en-GB"/>
        </w:rPr>
      </w:pPr>
      <w:r w:rsidRPr="00C90495">
        <w:rPr>
          <w:rFonts w:ascii="Arial" w:hAnsi="Arial" w:cs="Arial"/>
          <w:sz w:val="24"/>
          <w:szCs w:val="24"/>
          <w:lang w:val="en-GB"/>
        </w:rPr>
        <w:t>World Health Organization. (2001). International classification of functioning, disability and health: ICF. Geneva, Switzerland: Author.</w:t>
      </w:r>
    </w:p>
    <w:p w:rsidR="004740F1" w:rsidRPr="00EC5F5A" w:rsidRDefault="004740F1" w:rsidP="00C74A1D">
      <w:pPr>
        <w:rPr>
          <w:rFonts w:ascii="Arial" w:hAnsi="Arial" w:cs="Arial"/>
          <w:sz w:val="24"/>
          <w:szCs w:val="24"/>
          <w:lang w:val="en-GB"/>
        </w:rPr>
      </w:pPr>
    </w:p>
    <w:sectPr w:rsidR="004740F1" w:rsidRPr="00EC5F5A" w:rsidSect="00C26E36">
      <w:type w:val="continuous"/>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694" w:rsidRDefault="00484694" w:rsidP="00E82B25">
      <w:pPr>
        <w:spacing w:after="0" w:line="240" w:lineRule="auto"/>
      </w:pPr>
      <w:r>
        <w:separator/>
      </w:r>
    </w:p>
  </w:endnote>
  <w:endnote w:type="continuationSeparator" w:id="0">
    <w:p w:rsidR="00484694" w:rsidRDefault="00484694"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240" w:rsidRDefault="003D624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768934"/>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Piedepgin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2A6157">
          <w:rPr>
            <w:rFonts w:ascii="Arial" w:hAnsi="Arial" w:cs="Arial"/>
            <w:noProof/>
            <w:sz w:val="24"/>
            <w:szCs w:val="24"/>
          </w:rPr>
          <w:t>9</w:t>
        </w:r>
        <w:r w:rsidRPr="009378F5">
          <w:rPr>
            <w:rFonts w:ascii="Arial" w:hAnsi="Arial" w:cs="Arial"/>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240" w:rsidRDefault="003D62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694" w:rsidRDefault="00484694" w:rsidP="00E82B25">
      <w:pPr>
        <w:spacing w:after="0" w:line="240" w:lineRule="auto"/>
      </w:pPr>
      <w:r>
        <w:separator/>
      </w:r>
    </w:p>
  </w:footnote>
  <w:footnote w:type="continuationSeparator" w:id="0">
    <w:p w:rsidR="00484694" w:rsidRDefault="00484694"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484694">
    <w:pPr>
      <w:pStyle w:val="Encabezado"/>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484694">
    <w:pPr>
      <w:pStyle w:val="Encabezado"/>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484694">
    <w:pPr>
      <w:pStyle w:val="Encabezado"/>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A7DA0"/>
    <w:multiLevelType w:val="hybridMultilevel"/>
    <w:tmpl w:val="B6D0D760"/>
    <w:lvl w:ilvl="0" w:tplc="059EEDB4">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A55F29"/>
    <w:multiLevelType w:val="hybridMultilevel"/>
    <w:tmpl w:val="00C0FD4A"/>
    <w:lvl w:ilvl="0" w:tplc="DE0CFB4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131AD6"/>
    <w:multiLevelType w:val="hybridMultilevel"/>
    <w:tmpl w:val="8E3C13B8"/>
    <w:lvl w:ilvl="0" w:tplc="DE0CFB4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D2009B"/>
    <w:multiLevelType w:val="hybridMultilevel"/>
    <w:tmpl w:val="AC329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E54071"/>
    <w:multiLevelType w:val="hybridMultilevel"/>
    <w:tmpl w:val="CE2C1710"/>
    <w:lvl w:ilvl="0" w:tplc="059EEDB4">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D52AEC"/>
    <w:multiLevelType w:val="hybridMultilevel"/>
    <w:tmpl w:val="D6F04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490AC9"/>
    <w:multiLevelType w:val="hybridMultilevel"/>
    <w:tmpl w:val="CFA8E762"/>
    <w:lvl w:ilvl="0" w:tplc="DE0CFB4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1C1DB2"/>
    <w:multiLevelType w:val="hybridMultilevel"/>
    <w:tmpl w:val="F6CED390"/>
    <w:lvl w:ilvl="0" w:tplc="DE0CFB4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D31332"/>
    <w:multiLevelType w:val="hybridMultilevel"/>
    <w:tmpl w:val="DA44FEFA"/>
    <w:lvl w:ilvl="0" w:tplc="02B078DA">
      <w:numFmt w:val="bullet"/>
      <w:lvlText w:val=""/>
      <w:lvlJc w:val="left"/>
      <w:pPr>
        <w:ind w:left="1065" w:hanging="705"/>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324AF7"/>
    <w:multiLevelType w:val="hybridMultilevel"/>
    <w:tmpl w:val="2E9808AE"/>
    <w:lvl w:ilvl="0" w:tplc="DE0CFB4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CD1C36"/>
    <w:multiLevelType w:val="hybridMultilevel"/>
    <w:tmpl w:val="D792BD9C"/>
    <w:lvl w:ilvl="0" w:tplc="DE0CFB4C">
      <w:start w:val="1"/>
      <w:numFmt w:val="bullet"/>
      <w:lvlText w:val="-"/>
      <w:lvlJc w:val="left"/>
      <w:pPr>
        <w:ind w:left="1065" w:hanging="705"/>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E276C52"/>
    <w:multiLevelType w:val="hybridMultilevel"/>
    <w:tmpl w:val="87506E4C"/>
    <w:lvl w:ilvl="0" w:tplc="DE0CFB4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C3E0C5C"/>
    <w:multiLevelType w:val="hybridMultilevel"/>
    <w:tmpl w:val="8D28ADA8"/>
    <w:lvl w:ilvl="0" w:tplc="02B078DA">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5386D2B"/>
    <w:multiLevelType w:val="hybridMultilevel"/>
    <w:tmpl w:val="BBD46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9741C6"/>
    <w:multiLevelType w:val="hybridMultilevel"/>
    <w:tmpl w:val="FD0A2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20A3039"/>
    <w:multiLevelType w:val="hybridMultilevel"/>
    <w:tmpl w:val="66949C7C"/>
    <w:lvl w:ilvl="0" w:tplc="DE0CFB4C">
      <w:start w:val="1"/>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A5D2618"/>
    <w:multiLevelType w:val="hybridMultilevel"/>
    <w:tmpl w:val="433230E0"/>
    <w:lvl w:ilvl="0" w:tplc="059EEDB4">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8"/>
  </w:num>
  <w:num w:numId="5">
    <w:abstractNumId w:val="10"/>
  </w:num>
  <w:num w:numId="6">
    <w:abstractNumId w:val="11"/>
  </w:num>
  <w:num w:numId="7">
    <w:abstractNumId w:val="12"/>
  </w:num>
  <w:num w:numId="8">
    <w:abstractNumId w:val="1"/>
  </w:num>
  <w:num w:numId="9">
    <w:abstractNumId w:val="15"/>
  </w:num>
  <w:num w:numId="10">
    <w:abstractNumId w:val="14"/>
  </w:num>
  <w:num w:numId="11">
    <w:abstractNumId w:val="16"/>
  </w:num>
  <w:num w:numId="12">
    <w:abstractNumId w:val="6"/>
  </w:num>
  <w:num w:numId="13">
    <w:abstractNumId w:val="3"/>
  </w:num>
  <w:num w:numId="14">
    <w:abstractNumId w:val="5"/>
  </w:num>
  <w:num w:numId="15">
    <w:abstractNumId w:val="9"/>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32152"/>
    <w:rsid w:val="00046B65"/>
    <w:rsid w:val="00047C24"/>
    <w:rsid w:val="00057D8A"/>
    <w:rsid w:val="000604CA"/>
    <w:rsid w:val="00070925"/>
    <w:rsid w:val="0007704A"/>
    <w:rsid w:val="00080DE9"/>
    <w:rsid w:val="000957CC"/>
    <w:rsid w:val="000C6472"/>
    <w:rsid w:val="000D645C"/>
    <w:rsid w:val="000D705A"/>
    <w:rsid w:val="000F337F"/>
    <w:rsid w:val="00133E07"/>
    <w:rsid w:val="00142A8D"/>
    <w:rsid w:val="00152918"/>
    <w:rsid w:val="00157DAD"/>
    <w:rsid w:val="00160406"/>
    <w:rsid w:val="0016743D"/>
    <w:rsid w:val="00167D6A"/>
    <w:rsid w:val="00182357"/>
    <w:rsid w:val="001B2A32"/>
    <w:rsid w:val="001E43DC"/>
    <w:rsid w:val="001F67F5"/>
    <w:rsid w:val="002211CA"/>
    <w:rsid w:val="00221F17"/>
    <w:rsid w:val="00224E6D"/>
    <w:rsid w:val="0023378F"/>
    <w:rsid w:val="00234927"/>
    <w:rsid w:val="0023623C"/>
    <w:rsid w:val="00242620"/>
    <w:rsid w:val="00242B90"/>
    <w:rsid w:val="00252A44"/>
    <w:rsid w:val="00276CBF"/>
    <w:rsid w:val="0028150C"/>
    <w:rsid w:val="00282B53"/>
    <w:rsid w:val="00293580"/>
    <w:rsid w:val="00295F85"/>
    <w:rsid w:val="002A6157"/>
    <w:rsid w:val="002B6D33"/>
    <w:rsid w:val="002C330E"/>
    <w:rsid w:val="002F3912"/>
    <w:rsid w:val="002F6C77"/>
    <w:rsid w:val="00336E21"/>
    <w:rsid w:val="0035694D"/>
    <w:rsid w:val="00362815"/>
    <w:rsid w:val="0037072B"/>
    <w:rsid w:val="003A1D16"/>
    <w:rsid w:val="003A2AC6"/>
    <w:rsid w:val="003A6575"/>
    <w:rsid w:val="003D6240"/>
    <w:rsid w:val="003D7A14"/>
    <w:rsid w:val="0041022C"/>
    <w:rsid w:val="00411563"/>
    <w:rsid w:val="004150F5"/>
    <w:rsid w:val="00432352"/>
    <w:rsid w:val="004417DC"/>
    <w:rsid w:val="00441E96"/>
    <w:rsid w:val="00443B90"/>
    <w:rsid w:val="00457E38"/>
    <w:rsid w:val="00462182"/>
    <w:rsid w:val="004740F1"/>
    <w:rsid w:val="00483ABC"/>
    <w:rsid w:val="00484694"/>
    <w:rsid w:val="00491348"/>
    <w:rsid w:val="00493026"/>
    <w:rsid w:val="004A12A7"/>
    <w:rsid w:val="004A1A99"/>
    <w:rsid w:val="004A1EF7"/>
    <w:rsid w:val="004B39C1"/>
    <w:rsid w:val="004B6729"/>
    <w:rsid w:val="004C5048"/>
    <w:rsid w:val="004D4CBB"/>
    <w:rsid w:val="004E05B6"/>
    <w:rsid w:val="004F04B4"/>
    <w:rsid w:val="005215E8"/>
    <w:rsid w:val="00530FD6"/>
    <w:rsid w:val="00533372"/>
    <w:rsid w:val="00552F87"/>
    <w:rsid w:val="005666E4"/>
    <w:rsid w:val="00571B8E"/>
    <w:rsid w:val="005812C5"/>
    <w:rsid w:val="005A1F57"/>
    <w:rsid w:val="005B0C32"/>
    <w:rsid w:val="005B6971"/>
    <w:rsid w:val="005C1A21"/>
    <w:rsid w:val="005C233D"/>
    <w:rsid w:val="006052BF"/>
    <w:rsid w:val="00651033"/>
    <w:rsid w:val="00653D6C"/>
    <w:rsid w:val="0065597F"/>
    <w:rsid w:val="00667788"/>
    <w:rsid w:val="00671668"/>
    <w:rsid w:val="00674317"/>
    <w:rsid w:val="00681F3C"/>
    <w:rsid w:val="006873FD"/>
    <w:rsid w:val="0069009D"/>
    <w:rsid w:val="00697934"/>
    <w:rsid w:val="006B2754"/>
    <w:rsid w:val="006B5A4A"/>
    <w:rsid w:val="006C5879"/>
    <w:rsid w:val="006E0762"/>
    <w:rsid w:val="006E4EFA"/>
    <w:rsid w:val="006F26CB"/>
    <w:rsid w:val="00701C26"/>
    <w:rsid w:val="00714DB2"/>
    <w:rsid w:val="00745CC4"/>
    <w:rsid w:val="007478BA"/>
    <w:rsid w:val="007730C4"/>
    <w:rsid w:val="00776C97"/>
    <w:rsid w:val="007900B8"/>
    <w:rsid w:val="007B55AA"/>
    <w:rsid w:val="007E6D8C"/>
    <w:rsid w:val="00802ACE"/>
    <w:rsid w:val="00811CF9"/>
    <w:rsid w:val="0082373C"/>
    <w:rsid w:val="00833CFB"/>
    <w:rsid w:val="008407F7"/>
    <w:rsid w:val="008409FC"/>
    <w:rsid w:val="00866037"/>
    <w:rsid w:val="00867B2C"/>
    <w:rsid w:val="00873330"/>
    <w:rsid w:val="00875103"/>
    <w:rsid w:val="00883326"/>
    <w:rsid w:val="008A060A"/>
    <w:rsid w:val="008A16FF"/>
    <w:rsid w:val="008A1C98"/>
    <w:rsid w:val="008A1D9B"/>
    <w:rsid w:val="008A71D2"/>
    <w:rsid w:val="008B0935"/>
    <w:rsid w:val="008C1347"/>
    <w:rsid w:val="008C42BB"/>
    <w:rsid w:val="008D56E1"/>
    <w:rsid w:val="008D6094"/>
    <w:rsid w:val="008F7A94"/>
    <w:rsid w:val="00902A7F"/>
    <w:rsid w:val="00903EAE"/>
    <w:rsid w:val="009235F7"/>
    <w:rsid w:val="009348F9"/>
    <w:rsid w:val="009378F5"/>
    <w:rsid w:val="0097100F"/>
    <w:rsid w:val="00973B8D"/>
    <w:rsid w:val="009A35D4"/>
    <w:rsid w:val="009D5CD0"/>
    <w:rsid w:val="00A05E04"/>
    <w:rsid w:val="00A23816"/>
    <w:rsid w:val="00A35615"/>
    <w:rsid w:val="00A4011E"/>
    <w:rsid w:val="00A454B6"/>
    <w:rsid w:val="00A5319C"/>
    <w:rsid w:val="00A531F2"/>
    <w:rsid w:val="00A6013E"/>
    <w:rsid w:val="00A80A46"/>
    <w:rsid w:val="00A8110C"/>
    <w:rsid w:val="00A83591"/>
    <w:rsid w:val="00A84137"/>
    <w:rsid w:val="00A95FC7"/>
    <w:rsid w:val="00AA450B"/>
    <w:rsid w:val="00AD1423"/>
    <w:rsid w:val="00AD4AEE"/>
    <w:rsid w:val="00B04C31"/>
    <w:rsid w:val="00B258F0"/>
    <w:rsid w:val="00B47197"/>
    <w:rsid w:val="00B47595"/>
    <w:rsid w:val="00B72169"/>
    <w:rsid w:val="00B74218"/>
    <w:rsid w:val="00B77A7F"/>
    <w:rsid w:val="00B86FC7"/>
    <w:rsid w:val="00B912C3"/>
    <w:rsid w:val="00BA7BBD"/>
    <w:rsid w:val="00BB19AC"/>
    <w:rsid w:val="00BC26CE"/>
    <w:rsid w:val="00BF6DBC"/>
    <w:rsid w:val="00C03227"/>
    <w:rsid w:val="00C16E8E"/>
    <w:rsid w:val="00C17713"/>
    <w:rsid w:val="00C261EA"/>
    <w:rsid w:val="00C26E36"/>
    <w:rsid w:val="00C40213"/>
    <w:rsid w:val="00C444A7"/>
    <w:rsid w:val="00C55909"/>
    <w:rsid w:val="00C62FAD"/>
    <w:rsid w:val="00C66B79"/>
    <w:rsid w:val="00C66BD4"/>
    <w:rsid w:val="00C6700F"/>
    <w:rsid w:val="00C726EA"/>
    <w:rsid w:val="00C72EA0"/>
    <w:rsid w:val="00C74A1D"/>
    <w:rsid w:val="00C90495"/>
    <w:rsid w:val="00C91017"/>
    <w:rsid w:val="00CA5E98"/>
    <w:rsid w:val="00CB2B44"/>
    <w:rsid w:val="00CB4074"/>
    <w:rsid w:val="00CC1C1D"/>
    <w:rsid w:val="00CC2979"/>
    <w:rsid w:val="00CF33AD"/>
    <w:rsid w:val="00CF656A"/>
    <w:rsid w:val="00D0258C"/>
    <w:rsid w:val="00D0270E"/>
    <w:rsid w:val="00D1065E"/>
    <w:rsid w:val="00D20550"/>
    <w:rsid w:val="00D25CA5"/>
    <w:rsid w:val="00D34DAF"/>
    <w:rsid w:val="00D3638C"/>
    <w:rsid w:val="00D52194"/>
    <w:rsid w:val="00D57FA4"/>
    <w:rsid w:val="00D62CC0"/>
    <w:rsid w:val="00D65C24"/>
    <w:rsid w:val="00DA3205"/>
    <w:rsid w:val="00DA74F6"/>
    <w:rsid w:val="00DC611B"/>
    <w:rsid w:val="00DC640B"/>
    <w:rsid w:val="00DD4526"/>
    <w:rsid w:val="00DD4977"/>
    <w:rsid w:val="00DE01B4"/>
    <w:rsid w:val="00DE4E01"/>
    <w:rsid w:val="00DF27A8"/>
    <w:rsid w:val="00E0390A"/>
    <w:rsid w:val="00E261EB"/>
    <w:rsid w:val="00E34794"/>
    <w:rsid w:val="00E7228E"/>
    <w:rsid w:val="00E7723D"/>
    <w:rsid w:val="00E82B25"/>
    <w:rsid w:val="00E92831"/>
    <w:rsid w:val="00E9313B"/>
    <w:rsid w:val="00EB7A63"/>
    <w:rsid w:val="00EC5F5A"/>
    <w:rsid w:val="00ED576D"/>
    <w:rsid w:val="00EE1026"/>
    <w:rsid w:val="00EE4A70"/>
    <w:rsid w:val="00F2131F"/>
    <w:rsid w:val="00F30C27"/>
    <w:rsid w:val="00F319E0"/>
    <w:rsid w:val="00F45B86"/>
    <w:rsid w:val="00F51570"/>
    <w:rsid w:val="00F74EA2"/>
    <w:rsid w:val="00FA1F4A"/>
    <w:rsid w:val="00FE369C"/>
    <w:rsid w:val="00FF61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47197"/>
    <w:pPr>
      <w:spacing w:after="0" w:line="240" w:lineRule="auto"/>
    </w:pPr>
  </w:style>
  <w:style w:type="paragraph" w:styleId="Textodeglobo">
    <w:name w:val="Balloon Text"/>
    <w:basedOn w:val="Normal"/>
    <w:link w:val="TextodegloboCar"/>
    <w:uiPriority w:val="99"/>
    <w:semiHidden/>
    <w:unhideWhenUsed/>
    <w:rsid w:val="00B471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7197"/>
    <w:rPr>
      <w:rFonts w:ascii="Segoe UI" w:hAnsi="Segoe UI" w:cs="Segoe UI"/>
      <w:sz w:val="18"/>
      <w:szCs w:val="18"/>
    </w:rPr>
  </w:style>
  <w:style w:type="paragraph" w:styleId="Encabezado">
    <w:name w:val="header"/>
    <w:basedOn w:val="Normal"/>
    <w:link w:val="EncabezadoCar"/>
    <w:uiPriority w:val="99"/>
    <w:unhideWhenUsed/>
    <w:rsid w:val="00E82B2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E82B25"/>
  </w:style>
  <w:style w:type="paragraph" w:styleId="Piedepgina">
    <w:name w:val="footer"/>
    <w:basedOn w:val="Normal"/>
    <w:link w:val="PiedepginaCar"/>
    <w:uiPriority w:val="99"/>
    <w:unhideWhenUsed/>
    <w:rsid w:val="00E82B25"/>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E82B25"/>
  </w:style>
  <w:style w:type="character" w:styleId="Refdecomentario">
    <w:name w:val="annotation reference"/>
    <w:basedOn w:val="Fuentedeprrafopredeter"/>
    <w:uiPriority w:val="99"/>
    <w:semiHidden/>
    <w:unhideWhenUsed/>
    <w:rsid w:val="00697934"/>
    <w:rPr>
      <w:sz w:val="16"/>
      <w:szCs w:val="16"/>
    </w:rPr>
  </w:style>
  <w:style w:type="paragraph" w:styleId="Textocomentario">
    <w:name w:val="annotation text"/>
    <w:basedOn w:val="Normal"/>
    <w:link w:val="TextocomentarioCar"/>
    <w:uiPriority w:val="99"/>
    <w:semiHidden/>
    <w:unhideWhenUsed/>
    <w:rsid w:val="006979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7934"/>
    <w:rPr>
      <w:sz w:val="20"/>
      <w:szCs w:val="20"/>
    </w:rPr>
  </w:style>
  <w:style w:type="paragraph" w:styleId="Asuntodelcomentario">
    <w:name w:val="annotation subject"/>
    <w:basedOn w:val="Textocomentario"/>
    <w:next w:val="Textocomentario"/>
    <w:link w:val="AsuntodelcomentarioCar"/>
    <w:uiPriority w:val="99"/>
    <w:semiHidden/>
    <w:unhideWhenUsed/>
    <w:rsid w:val="00697934"/>
    <w:rPr>
      <w:b/>
      <w:bCs/>
    </w:rPr>
  </w:style>
  <w:style w:type="character" w:customStyle="1" w:styleId="AsuntodelcomentarioCar">
    <w:name w:val="Asunto del comentario Car"/>
    <w:basedOn w:val="TextocomentarioCar"/>
    <w:link w:val="Asuntodelcomentario"/>
    <w:uiPriority w:val="99"/>
    <w:semiHidden/>
    <w:rsid w:val="00697934"/>
    <w:rPr>
      <w:b/>
      <w:bCs/>
      <w:sz w:val="20"/>
      <w:szCs w:val="20"/>
    </w:rPr>
  </w:style>
  <w:style w:type="character" w:styleId="Hipervnculo">
    <w:name w:val="Hyperlink"/>
    <w:basedOn w:val="Fuentedeprrafopredeter"/>
    <w:uiPriority w:val="99"/>
    <w:unhideWhenUsed/>
    <w:rsid w:val="00A454B6"/>
    <w:rPr>
      <w:color w:val="0563C1" w:themeColor="hyperlink"/>
      <w:u w:val="single"/>
    </w:rPr>
  </w:style>
  <w:style w:type="paragraph" w:styleId="Textonotapie">
    <w:name w:val="footnote text"/>
    <w:basedOn w:val="Normal"/>
    <w:link w:val="TextonotapieCar"/>
    <w:uiPriority w:val="99"/>
    <w:semiHidden/>
    <w:unhideWhenUsed/>
    <w:rsid w:val="00F30C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0C27"/>
    <w:rPr>
      <w:sz w:val="20"/>
      <w:szCs w:val="20"/>
    </w:rPr>
  </w:style>
  <w:style w:type="character" w:styleId="Refdenotaalpie">
    <w:name w:val="footnote reference"/>
    <w:basedOn w:val="Fuentedeprrafopredeter"/>
    <w:uiPriority w:val="99"/>
    <w:semiHidden/>
    <w:unhideWhenUsed/>
    <w:rsid w:val="00F30C27"/>
    <w:rPr>
      <w:vertAlign w:val="superscript"/>
    </w:rPr>
  </w:style>
  <w:style w:type="paragraph" w:styleId="Descripci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Prrafodelista">
    <w:name w:val="List Paragraph"/>
    <w:basedOn w:val="Normal"/>
    <w:uiPriority w:val="34"/>
    <w:qFormat/>
    <w:rsid w:val="006873FD"/>
    <w:pPr>
      <w:ind w:left="720"/>
      <w:contextualSpacing/>
    </w:pPr>
  </w:style>
  <w:style w:type="character" w:customStyle="1" w:styleId="nlmyear">
    <w:name w:val="nlm_year"/>
    <w:basedOn w:val="Fuentedeprrafopredeter"/>
    <w:rsid w:val="002F6C77"/>
  </w:style>
  <w:style w:type="character" w:customStyle="1" w:styleId="nlmarticle-title">
    <w:name w:val="nlm_article-title"/>
    <w:basedOn w:val="Fuentedeprrafopredeter"/>
    <w:rsid w:val="002F6C77"/>
  </w:style>
  <w:style w:type="character" w:customStyle="1" w:styleId="nlmpublisher-loc">
    <w:name w:val="nlm_publisher-loc"/>
    <w:basedOn w:val="Fuentedeprrafopredeter"/>
    <w:rsid w:val="002F6C77"/>
  </w:style>
  <w:style w:type="character" w:customStyle="1" w:styleId="nlmpublisher-name">
    <w:name w:val="nlm_publisher-name"/>
    <w:basedOn w:val="Fuentedeprrafopredeter"/>
    <w:rsid w:val="002F6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9D1496-BAAA-4B63-88BA-37D055543589}" type="doc">
      <dgm:prSet loTypeId="urn:microsoft.com/office/officeart/2005/8/layout/vList2" loCatId="list" qsTypeId="urn:microsoft.com/office/officeart/2005/8/quickstyle/simple1" qsCatId="simple" csTypeId="urn:microsoft.com/office/officeart/2005/8/colors/accent2_1" csCatId="accent2" phldr="1"/>
      <dgm:spPr/>
      <dgm:t>
        <a:bodyPr/>
        <a:lstStyle/>
        <a:p>
          <a:endParaRPr lang="es-ES"/>
        </a:p>
      </dgm:t>
    </dgm:pt>
    <dgm:pt modelId="{95DED5E3-A783-4088-8D89-0B411C0A0DF3}">
      <dgm:prSet phldrT="[Texto]" custT="1"/>
      <dgm:spPr/>
      <dgm:t>
        <a:bodyPr tIns="36000"/>
        <a:lstStyle/>
        <a:p>
          <a:pPr algn="ctr"/>
          <a:r>
            <a:rPr lang="es-ES" sz="1000" b="1">
              <a:latin typeface="Arial" panose="020B0604020202020204" pitchFamily="34" charset="0"/>
              <a:cs typeface="Arial" panose="020B0604020202020204" pitchFamily="34" charset="0"/>
            </a:rPr>
            <a:t>Comprehension</a:t>
          </a:r>
        </a:p>
      </dgm:t>
    </dgm:pt>
    <dgm:pt modelId="{C79D335B-CB6E-4DD8-9CD3-7DD01C48BBBA}" type="parTrans" cxnId="{33B84355-F033-45FE-AE75-CE11BD400400}">
      <dgm:prSet/>
      <dgm:spPr/>
      <dgm:t>
        <a:bodyPr/>
        <a:lstStyle/>
        <a:p>
          <a:endParaRPr lang="es-ES" sz="1200">
            <a:latin typeface="Arial" panose="020B0604020202020204" pitchFamily="34" charset="0"/>
            <a:cs typeface="Arial" panose="020B0604020202020204" pitchFamily="34" charset="0"/>
          </a:endParaRPr>
        </a:p>
      </dgm:t>
    </dgm:pt>
    <dgm:pt modelId="{EC68AC0A-DCE6-461C-8300-C1CF9194461E}" type="sibTrans" cxnId="{33B84355-F033-45FE-AE75-CE11BD400400}">
      <dgm:prSet/>
      <dgm:spPr/>
      <dgm:t>
        <a:bodyPr/>
        <a:lstStyle/>
        <a:p>
          <a:endParaRPr lang="es-ES" sz="1200">
            <a:latin typeface="Arial" panose="020B0604020202020204" pitchFamily="34" charset="0"/>
            <a:cs typeface="Arial" panose="020B0604020202020204" pitchFamily="34" charset="0"/>
          </a:endParaRPr>
        </a:p>
      </dgm:t>
    </dgm:pt>
    <dgm:pt modelId="{8E94673B-6A65-41A8-840C-B22FDD3BE1DE}">
      <dgm:prSet phldrT="[Texto]" custT="1"/>
      <dgm:spPr/>
      <dgm:t>
        <a:bodyPr tIns="72000" bIns="72000"/>
        <a:lstStyle/>
        <a:p>
          <a:r>
            <a:rPr lang="es-ES" sz="1000">
              <a:latin typeface="Arial" panose="020B0604020202020204" pitchFamily="34" charset="0"/>
              <a:cs typeface="Arial" panose="020B0604020202020204" pitchFamily="34" charset="0"/>
            </a:rPr>
            <a:t> Sintax, framework, unkown terms, ambiguous concepts</a:t>
          </a:r>
        </a:p>
      </dgm:t>
    </dgm:pt>
    <dgm:pt modelId="{4AE8E02F-0B5C-46CD-B9C6-7A5A72BF779F}" type="parTrans" cxnId="{0257E3BC-5E6E-4EC0-AD45-EE10BFC8CEEC}">
      <dgm:prSet/>
      <dgm:spPr/>
      <dgm:t>
        <a:bodyPr/>
        <a:lstStyle/>
        <a:p>
          <a:endParaRPr lang="es-ES" sz="1200">
            <a:latin typeface="Arial" panose="020B0604020202020204" pitchFamily="34" charset="0"/>
            <a:cs typeface="Arial" panose="020B0604020202020204" pitchFamily="34" charset="0"/>
          </a:endParaRPr>
        </a:p>
      </dgm:t>
    </dgm:pt>
    <dgm:pt modelId="{53C890E8-A1B6-45C3-BC15-79E06448B2F9}" type="sibTrans" cxnId="{0257E3BC-5E6E-4EC0-AD45-EE10BFC8CEEC}">
      <dgm:prSet/>
      <dgm:spPr/>
      <dgm:t>
        <a:bodyPr/>
        <a:lstStyle/>
        <a:p>
          <a:endParaRPr lang="es-ES" sz="1200">
            <a:latin typeface="Arial" panose="020B0604020202020204" pitchFamily="34" charset="0"/>
            <a:cs typeface="Arial" panose="020B0604020202020204" pitchFamily="34" charset="0"/>
          </a:endParaRPr>
        </a:p>
      </dgm:t>
    </dgm:pt>
    <dgm:pt modelId="{80375319-5997-4277-A94A-24B918866619}">
      <dgm:prSet phldrT="[Texto]" custT="1"/>
      <dgm:spPr/>
      <dgm:t>
        <a:bodyPr/>
        <a:lstStyle/>
        <a:p>
          <a:pPr algn="ctr"/>
          <a:r>
            <a:rPr lang="es-ES" sz="1000" b="1">
              <a:latin typeface="Arial" panose="020B0604020202020204" pitchFamily="34" charset="0"/>
              <a:cs typeface="Arial" panose="020B0604020202020204" pitchFamily="34" charset="0"/>
            </a:rPr>
            <a:t>Response</a:t>
          </a:r>
        </a:p>
      </dgm:t>
    </dgm:pt>
    <dgm:pt modelId="{2B27154F-E4A8-4BB0-98B1-9FA3CF6C5E4E}" type="parTrans" cxnId="{08659D1B-28EC-4E7B-B698-F54CC1C65680}">
      <dgm:prSet/>
      <dgm:spPr/>
      <dgm:t>
        <a:bodyPr/>
        <a:lstStyle/>
        <a:p>
          <a:endParaRPr lang="es-ES" sz="1200">
            <a:latin typeface="Arial" panose="020B0604020202020204" pitchFamily="34" charset="0"/>
            <a:cs typeface="Arial" panose="020B0604020202020204" pitchFamily="34" charset="0"/>
          </a:endParaRPr>
        </a:p>
      </dgm:t>
    </dgm:pt>
    <dgm:pt modelId="{351E31E4-446F-4157-85B8-467579AFA6E2}" type="sibTrans" cxnId="{08659D1B-28EC-4E7B-B698-F54CC1C65680}">
      <dgm:prSet/>
      <dgm:spPr/>
      <dgm:t>
        <a:bodyPr/>
        <a:lstStyle/>
        <a:p>
          <a:endParaRPr lang="es-ES" sz="1200">
            <a:latin typeface="Arial" panose="020B0604020202020204" pitchFamily="34" charset="0"/>
            <a:cs typeface="Arial" panose="020B0604020202020204" pitchFamily="34" charset="0"/>
          </a:endParaRPr>
        </a:p>
      </dgm:t>
    </dgm:pt>
    <dgm:pt modelId="{6F5856F8-F3B4-4E81-985E-36876C858DDA}">
      <dgm:prSet phldrT="[Texto]" custT="1"/>
      <dgm:spPr/>
      <dgm:t>
        <a:bodyPr tIns="72000"/>
        <a:lstStyle/>
        <a:p>
          <a:r>
            <a:rPr lang="es-ES" sz="1000">
              <a:latin typeface="Arial" panose="020B0604020202020204" pitchFamily="34" charset="0"/>
              <a:cs typeface="Arial" panose="020B0604020202020204" pitchFamily="34" charset="0"/>
            </a:rPr>
            <a:t> Report information in requested format</a:t>
          </a:r>
        </a:p>
      </dgm:t>
    </dgm:pt>
    <dgm:pt modelId="{6E6F3BE3-E9E9-4D5A-B886-027453233791}" type="parTrans" cxnId="{D7383873-098B-4F4F-B7E5-7AAFD7A08609}">
      <dgm:prSet/>
      <dgm:spPr/>
      <dgm:t>
        <a:bodyPr/>
        <a:lstStyle/>
        <a:p>
          <a:endParaRPr lang="es-ES" sz="1200">
            <a:latin typeface="Arial" panose="020B0604020202020204" pitchFamily="34" charset="0"/>
            <a:cs typeface="Arial" panose="020B0604020202020204" pitchFamily="34" charset="0"/>
          </a:endParaRPr>
        </a:p>
      </dgm:t>
    </dgm:pt>
    <dgm:pt modelId="{95FB518E-6E64-4BBE-9CAF-4B9BA78BAA93}" type="sibTrans" cxnId="{D7383873-098B-4F4F-B7E5-7AAFD7A08609}">
      <dgm:prSet/>
      <dgm:spPr/>
      <dgm:t>
        <a:bodyPr/>
        <a:lstStyle/>
        <a:p>
          <a:endParaRPr lang="es-ES" sz="1200">
            <a:latin typeface="Arial" panose="020B0604020202020204" pitchFamily="34" charset="0"/>
            <a:cs typeface="Arial" panose="020B0604020202020204" pitchFamily="34" charset="0"/>
          </a:endParaRPr>
        </a:p>
      </dgm:t>
    </dgm:pt>
    <dgm:pt modelId="{163CB537-0F88-497A-9F77-72084156F66C}">
      <dgm:prSet custT="1"/>
      <dgm:spPr/>
      <dgm:t>
        <a:bodyPr/>
        <a:lstStyle/>
        <a:p>
          <a:pPr algn="ctr"/>
          <a:r>
            <a:rPr lang="es-ES" sz="1000" b="1">
              <a:latin typeface="Arial" panose="020B0604020202020204" pitchFamily="34" charset="0"/>
              <a:cs typeface="Arial" panose="020B0604020202020204" pitchFamily="34" charset="0"/>
            </a:rPr>
            <a:t>Judgement</a:t>
          </a:r>
        </a:p>
      </dgm:t>
    </dgm:pt>
    <dgm:pt modelId="{A7207C73-8B32-4D09-8DCB-7D64D92B4D7A}" type="parTrans" cxnId="{B5ACF888-BEF4-4E35-B234-362EFCD03697}">
      <dgm:prSet/>
      <dgm:spPr/>
      <dgm:t>
        <a:bodyPr/>
        <a:lstStyle/>
        <a:p>
          <a:endParaRPr lang="es-ES" sz="1200">
            <a:latin typeface="Arial" panose="020B0604020202020204" pitchFamily="34" charset="0"/>
            <a:cs typeface="Arial" panose="020B0604020202020204" pitchFamily="34" charset="0"/>
          </a:endParaRPr>
        </a:p>
      </dgm:t>
    </dgm:pt>
    <dgm:pt modelId="{01512CCB-E0E5-46AF-988B-99AABD376164}" type="sibTrans" cxnId="{B5ACF888-BEF4-4E35-B234-362EFCD03697}">
      <dgm:prSet/>
      <dgm:spPr/>
      <dgm:t>
        <a:bodyPr/>
        <a:lstStyle/>
        <a:p>
          <a:endParaRPr lang="es-ES" sz="1200">
            <a:latin typeface="Arial" panose="020B0604020202020204" pitchFamily="34" charset="0"/>
            <a:cs typeface="Arial" panose="020B0604020202020204" pitchFamily="34" charset="0"/>
          </a:endParaRPr>
        </a:p>
      </dgm:t>
    </dgm:pt>
    <dgm:pt modelId="{F7102C15-BCCD-4E3B-8D67-81FCF53C694A}">
      <dgm:prSet custT="1"/>
      <dgm:spPr/>
      <dgm:t>
        <a:bodyPr tIns="36000"/>
        <a:lstStyle/>
        <a:p>
          <a:pPr algn="ctr"/>
          <a:r>
            <a:rPr lang="es-ES" sz="1000" b="1">
              <a:latin typeface="Arial" panose="020B0604020202020204" pitchFamily="34" charset="0"/>
              <a:cs typeface="Arial" panose="020B0604020202020204" pitchFamily="34" charset="0"/>
            </a:rPr>
            <a:t>Retrieval</a:t>
          </a:r>
        </a:p>
      </dgm:t>
    </dgm:pt>
    <dgm:pt modelId="{E8AE4312-A999-438A-B619-C24CB2FFC9B9}" type="parTrans" cxnId="{47DC76CA-2C80-4B12-B2C9-BD06B57FA140}">
      <dgm:prSet/>
      <dgm:spPr/>
      <dgm:t>
        <a:bodyPr/>
        <a:lstStyle/>
        <a:p>
          <a:endParaRPr lang="es-ES" sz="1200">
            <a:latin typeface="Arial" panose="020B0604020202020204" pitchFamily="34" charset="0"/>
            <a:cs typeface="Arial" panose="020B0604020202020204" pitchFamily="34" charset="0"/>
          </a:endParaRPr>
        </a:p>
      </dgm:t>
    </dgm:pt>
    <dgm:pt modelId="{B4DF3F69-CAFF-4EB4-A8C6-F80F5AF1B603}" type="sibTrans" cxnId="{47DC76CA-2C80-4B12-B2C9-BD06B57FA140}">
      <dgm:prSet/>
      <dgm:spPr/>
      <dgm:t>
        <a:bodyPr/>
        <a:lstStyle/>
        <a:p>
          <a:endParaRPr lang="es-ES" sz="1200">
            <a:latin typeface="Arial" panose="020B0604020202020204" pitchFamily="34" charset="0"/>
            <a:cs typeface="Arial" panose="020B0604020202020204" pitchFamily="34" charset="0"/>
          </a:endParaRPr>
        </a:p>
      </dgm:t>
    </dgm:pt>
    <dgm:pt modelId="{85F6CBC1-AD57-425E-AF7D-E5B17F05DEF4}">
      <dgm:prSet custT="1"/>
      <dgm:spPr/>
      <dgm:t>
        <a:bodyPr tIns="72000"/>
        <a:lstStyle/>
        <a:p>
          <a:r>
            <a:rPr lang="es-ES" sz="1000">
              <a:latin typeface="Arial" panose="020B0604020202020204" pitchFamily="34" charset="0"/>
              <a:cs typeface="Arial" panose="020B0604020202020204" pitchFamily="34" charset="0"/>
            </a:rPr>
            <a:t> Search memory for relevant information</a:t>
          </a:r>
        </a:p>
      </dgm:t>
    </dgm:pt>
    <dgm:pt modelId="{94A206EA-D335-48C9-A190-E9DED7597588}" type="parTrans" cxnId="{DBD9BD8F-4435-475A-86C0-61D4C9DC2498}">
      <dgm:prSet/>
      <dgm:spPr/>
      <dgm:t>
        <a:bodyPr/>
        <a:lstStyle/>
        <a:p>
          <a:endParaRPr lang="es-ES" sz="1200">
            <a:latin typeface="Arial" panose="020B0604020202020204" pitchFamily="34" charset="0"/>
            <a:cs typeface="Arial" panose="020B0604020202020204" pitchFamily="34" charset="0"/>
          </a:endParaRPr>
        </a:p>
      </dgm:t>
    </dgm:pt>
    <dgm:pt modelId="{BCD496E2-51F4-4964-8E59-1DD8B88FDAE9}" type="sibTrans" cxnId="{DBD9BD8F-4435-475A-86C0-61D4C9DC2498}">
      <dgm:prSet/>
      <dgm:spPr/>
      <dgm:t>
        <a:bodyPr/>
        <a:lstStyle/>
        <a:p>
          <a:endParaRPr lang="es-ES" sz="1200">
            <a:latin typeface="Arial" panose="020B0604020202020204" pitchFamily="34" charset="0"/>
            <a:cs typeface="Arial" panose="020B0604020202020204" pitchFamily="34" charset="0"/>
          </a:endParaRPr>
        </a:p>
      </dgm:t>
    </dgm:pt>
    <dgm:pt modelId="{9BC97014-94CD-4AF4-B7EA-1A6C32C33ACC}">
      <dgm:prSet custT="1"/>
      <dgm:spPr/>
      <dgm:t>
        <a:bodyPr tIns="72000"/>
        <a:lstStyle/>
        <a:p>
          <a:r>
            <a:rPr lang="es-ES" sz="1000">
              <a:latin typeface="Arial" panose="020B0604020202020204" pitchFamily="34" charset="0"/>
              <a:cs typeface="Arial" panose="020B0604020202020204" pitchFamily="34" charset="0"/>
            </a:rPr>
            <a:t> Evaluate and estimate response</a:t>
          </a:r>
        </a:p>
      </dgm:t>
    </dgm:pt>
    <dgm:pt modelId="{617758E9-89AB-4274-80AA-4A89AE9A7A8B}" type="parTrans" cxnId="{E6336505-058D-4968-9C3E-55E8533FBF1D}">
      <dgm:prSet/>
      <dgm:spPr/>
      <dgm:t>
        <a:bodyPr/>
        <a:lstStyle/>
        <a:p>
          <a:endParaRPr lang="es-ES" sz="1200">
            <a:latin typeface="Arial" panose="020B0604020202020204" pitchFamily="34" charset="0"/>
            <a:cs typeface="Arial" panose="020B0604020202020204" pitchFamily="34" charset="0"/>
          </a:endParaRPr>
        </a:p>
      </dgm:t>
    </dgm:pt>
    <dgm:pt modelId="{8D5156BA-913A-4FF2-9304-B5E5361389E6}" type="sibTrans" cxnId="{E6336505-058D-4968-9C3E-55E8533FBF1D}">
      <dgm:prSet/>
      <dgm:spPr/>
      <dgm:t>
        <a:bodyPr/>
        <a:lstStyle/>
        <a:p>
          <a:endParaRPr lang="es-ES" sz="1200">
            <a:latin typeface="Arial" panose="020B0604020202020204" pitchFamily="34" charset="0"/>
            <a:cs typeface="Arial" panose="020B0604020202020204" pitchFamily="34" charset="0"/>
          </a:endParaRPr>
        </a:p>
      </dgm:t>
    </dgm:pt>
    <dgm:pt modelId="{D83680B2-4968-4433-B341-7AC3D85EDB37}">
      <dgm:prSet phldrT="[Texto]" custT="1"/>
      <dgm:spPr/>
      <dgm:t>
        <a:bodyPr tIns="72000" bIns="72000"/>
        <a:lstStyle/>
        <a:p>
          <a:r>
            <a:rPr lang="es-ES" sz="1000">
              <a:latin typeface="Arial" panose="020B0604020202020204" pitchFamily="34" charset="0"/>
              <a:cs typeface="Arial" panose="020B0604020202020204" pitchFamily="34" charset="0"/>
            </a:rPr>
            <a:t> Read, understand and interpret the question</a:t>
          </a:r>
        </a:p>
      </dgm:t>
    </dgm:pt>
    <dgm:pt modelId="{E0C9794C-93B4-413A-9849-A95FBA559037}" type="parTrans" cxnId="{C22720FA-9FB3-47CF-9A1C-6096603DC346}">
      <dgm:prSet/>
      <dgm:spPr/>
      <dgm:t>
        <a:bodyPr/>
        <a:lstStyle/>
        <a:p>
          <a:endParaRPr lang="es-ES"/>
        </a:p>
      </dgm:t>
    </dgm:pt>
    <dgm:pt modelId="{E8B7037A-96C9-4946-AAF3-A731E0F666B5}" type="sibTrans" cxnId="{C22720FA-9FB3-47CF-9A1C-6096603DC346}">
      <dgm:prSet/>
      <dgm:spPr/>
      <dgm:t>
        <a:bodyPr/>
        <a:lstStyle/>
        <a:p>
          <a:endParaRPr lang="es-ES"/>
        </a:p>
      </dgm:t>
    </dgm:pt>
    <dgm:pt modelId="{5F406577-D432-462A-AF61-D7CEB4927BE5}">
      <dgm:prSet custT="1"/>
      <dgm:spPr/>
      <dgm:t>
        <a:bodyPr tIns="72000"/>
        <a:lstStyle/>
        <a:p>
          <a:r>
            <a:rPr lang="es-ES" sz="1000">
              <a:latin typeface="Arial" panose="020B0604020202020204" pitchFamily="34" charset="0"/>
              <a:cs typeface="Arial" panose="020B0604020202020204" pitchFamily="34" charset="0"/>
            </a:rPr>
            <a:t> Recall tasks and difficulties</a:t>
          </a:r>
        </a:p>
      </dgm:t>
    </dgm:pt>
    <dgm:pt modelId="{077A1D9B-1FC8-4426-B19D-2693107AA626}" type="parTrans" cxnId="{ED451E29-8912-4C38-9EF9-8FBD87E036FB}">
      <dgm:prSet/>
      <dgm:spPr/>
      <dgm:t>
        <a:bodyPr/>
        <a:lstStyle/>
        <a:p>
          <a:endParaRPr lang="es-ES"/>
        </a:p>
      </dgm:t>
    </dgm:pt>
    <dgm:pt modelId="{D6449591-FACB-45D8-81EE-F2FF4C0FEF54}" type="sibTrans" cxnId="{ED451E29-8912-4C38-9EF9-8FBD87E036FB}">
      <dgm:prSet/>
      <dgm:spPr/>
      <dgm:t>
        <a:bodyPr/>
        <a:lstStyle/>
        <a:p>
          <a:endParaRPr lang="es-ES"/>
        </a:p>
      </dgm:t>
    </dgm:pt>
    <dgm:pt modelId="{B2F3EF25-A859-453A-A802-7859DF323FB7}">
      <dgm:prSet custT="1"/>
      <dgm:spPr/>
      <dgm:t>
        <a:bodyPr tIns="72000"/>
        <a:lstStyle/>
        <a:p>
          <a:r>
            <a:rPr lang="es-ES" sz="1000">
              <a:latin typeface="Arial" panose="020B0604020202020204" pitchFamily="34" charset="0"/>
              <a:cs typeface="Arial" panose="020B0604020202020204" pitchFamily="34" charset="0"/>
            </a:rPr>
            <a:t> Integrate memory in judgement</a:t>
          </a:r>
        </a:p>
      </dgm:t>
    </dgm:pt>
    <dgm:pt modelId="{B1B7780B-EA1F-4208-BBFD-8060D4C9EB5A}" type="parTrans" cxnId="{3817074C-833E-4F33-9361-BEA697434C44}">
      <dgm:prSet/>
      <dgm:spPr/>
      <dgm:t>
        <a:bodyPr/>
        <a:lstStyle/>
        <a:p>
          <a:endParaRPr lang="es-ES"/>
        </a:p>
      </dgm:t>
    </dgm:pt>
    <dgm:pt modelId="{7119B8AB-AF68-425F-9030-678F808F68B3}" type="sibTrans" cxnId="{3817074C-833E-4F33-9361-BEA697434C44}">
      <dgm:prSet/>
      <dgm:spPr/>
      <dgm:t>
        <a:bodyPr/>
        <a:lstStyle/>
        <a:p>
          <a:endParaRPr lang="es-ES"/>
        </a:p>
      </dgm:t>
    </dgm:pt>
    <dgm:pt modelId="{CCE70FF2-749E-4B64-BDE3-2A9FF37CF213}">
      <dgm:prSet phldrT="[Texto]" custT="1"/>
      <dgm:spPr/>
      <dgm:t>
        <a:bodyPr tIns="72000"/>
        <a:lstStyle/>
        <a:p>
          <a:r>
            <a:rPr lang="es-ES" sz="1000">
              <a:latin typeface="Arial" panose="020B0604020202020204" pitchFamily="34" charset="0"/>
              <a:cs typeface="Arial" panose="020B0604020202020204" pitchFamily="34" charset="0"/>
            </a:rPr>
            <a:t> Response options (multiple if neccesary) </a:t>
          </a:r>
        </a:p>
      </dgm:t>
    </dgm:pt>
    <dgm:pt modelId="{4F62A5A1-D3CB-4DCD-8926-C803D3EC0461}" type="parTrans" cxnId="{EC15A2F6-B4A4-48CE-AE5A-3B0305F3811C}">
      <dgm:prSet/>
      <dgm:spPr/>
      <dgm:t>
        <a:bodyPr/>
        <a:lstStyle/>
        <a:p>
          <a:endParaRPr lang="es-ES"/>
        </a:p>
      </dgm:t>
    </dgm:pt>
    <dgm:pt modelId="{7890B577-9F90-4D64-90A4-A1E4C1F54D79}" type="sibTrans" cxnId="{EC15A2F6-B4A4-48CE-AE5A-3B0305F3811C}">
      <dgm:prSet/>
      <dgm:spPr/>
      <dgm:t>
        <a:bodyPr/>
        <a:lstStyle/>
        <a:p>
          <a:endParaRPr lang="es-ES"/>
        </a:p>
      </dgm:t>
    </dgm:pt>
    <dgm:pt modelId="{84FB6F1C-8147-42C9-91B4-E58E2E4774B0}" type="pres">
      <dgm:prSet presAssocID="{739D1496-BAAA-4B63-88BA-37D055543589}" presName="linear" presStyleCnt="0">
        <dgm:presLayoutVars>
          <dgm:animLvl val="lvl"/>
          <dgm:resizeHandles val="exact"/>
        </dgm:presLayoutVars>
      </dgm:prSet>
      <dgm:spPr/>
      <dgm:t>
        <a:bodyPr/>
        <a:lstStyle/>
        <a:p>
          <a:endParaRPr lang="es-ES"/>
        </a:p>
      </dgm:t>
    </dgm:pt>
    <dgm:pt modelId="{E86FEA90-DEB2-4007-976F-739631B68787}" type="pres">
      <dgm:prSet presAssocID="{95DED5E3-A783-4088-8D89-0B411C0A0DF3}" presName="parentText" presStyleLbl="node1" presStyleIdx="0" presStyleCnt="4" custScaleX="96154" custScaleY="44872">
        <dgm:presLayoutVars>
          <dgm:chMax val="0"/>
          <dgm:bulletEnabled val="1"/>
        </dgm:presLayoutVars>
      </dgm:prSet>
      <dgm:spPr/>
      <dgm:t>
        <a:bodyPr/>
        <a:lstStyle/>
        <a:p>
          <a:endParaRPr lang="es-ES"/>
        </a:p>
      </dgm:t>
    </dgm:pt>
    <dgm:pt modelId="{36609E1E-5483-46B2-BE5B-4152D50D0CDC}" type="pres">
      <dgm:prSet presAssocID="{95DED5E3-A783-4088-8D89-0B411C0A0DF3}" presName="childText" presStyleLbl="revTx" presStyleIdx="0" presStyleCnt="4">
        <dgm:presLayoutVars>
          <dgm:bulletEnabled val="1"/>
        </dgm:presLayoutVars>
      </dgm:prSet>
      <dgm:spPr/>
      <dgm:t>
        <a:bodyPr/>
        <a:lstStyle/>
        <a:p>
          <a:endParaRPr lang="es-ES"/>
        </a:p>
      </dgm:t>
    </dgm:pt>
    <dgm:pt modelId="{CC2C4C8C-6215-4E81-8B43-300144B8B534}" type="pres">
      <dgm:prSet presAssocID="{F7102C15-BCCD-4E3B-8D67-81FCF53C694A}" presName="parentText" presStyleLbl="node1" presStyleIdx="1" presStyleCnt="4" custScaleX="96154" custScaleY="44872">
        <dgm:presLayoutVars>
          <dgm:chMax val="0"/>
          <dgm:bulletEnabled val="1"/>
        </dgm:presLayoutVars>
      </dgm:prSet>
      <dgm:spPr/>
      <dgm:t>
        <a:bodyPr/>
        <a:lstStyle/>
        <a:p>
          <a:endParaRPr lang="es-ES"/>
        </a:p>
      </dgm:t>
    </dgm:pt>
    <dgm:pt modelId="{5229C900-2856-4DB7-901C-A050F778C1C6}" type="pres">
      <dgm:prSet presAssocID="{F7102C15-BCCD-4E3B-8D67-81FCF53C694A}" presName="childText" presStyleLbl="revTx" presStyleIdx="1" presStyleCnt="4">
        <dgm:presLayoutVars>
          <dgm:bulletEnabled val="1"/>
        </dgm:presLayoutVars>
      </dgm:prSet>
      <dgm:spPr/>
      <dgm:t>
        <a:bodyPr/>
        <a:lstStyle/>
        <a:p>
          <a:endParaRPr lang="es-ES"/>
        </a:p>
      </dgm:t>
    </dgm:pt>
    <dgm:pt modelId="{98A6E41E-5BF1-4514-B580-69B8EB34BFE4}" type="pres">
      <dgm:prSet presAssocID="{163CB537-0F88-497A-9F77-72084156F66C}" presName="parentText" presStyleLbl="node1" presStyleIdx="2" presStyleCnt="4" custScaleX="96154" custScaleY="43424">
        <dgm:presLayoutVars>
          <dgm:chMax val="0"/>
          <dgm:bulletEnabled val="1"/>
        </dgm:presLayoutVars>
      </dgm:prSet>
      <dgm:spPr/>
      <dgm:t>
        <a:bodyPr/>
        <a:lstStyle/>
        <a:p>
          <a:endParaRPr lang="es-ES"/>
        </a:p>
      </dgm:t>
    </dgm:pt>
    <dgm:pt modelId="{458E5546-6485-45F8-A95D-6687CCCCA085}" type="pres">
      <dgm:prSet presAssocID="{163CB537-0F88-497A-9F77-72084156F66C}" presName="childText" presStyleLbl="revTx" presStyleIdx="2" presStyleCnt="4">
        <dgm:presLayoutVars>
          <dgm:bulletEnabled val="1"/>
        </dgm:presLayoutVars>
      </dgm:prSet>
      <dgm:spPr/>
      <dgm:t>
        <a:bodyPr/>
        <a:lstStyle/>
        <a:p>
          <a:endParaRPr lang="es-ES"/>
        </a:p>
      </dgm:t>
    </dgm:pt>
    <dgm:pt modelId="{41F815B2-8028-47C3-B1E6-C61AADC784A3}" type="pres">
      <dgm:prSet presAssocID="{80375319-5997-4277-A94A-24B918866619}" presName="parentText" presStyleLbl="node1" presStyleIdx="3" presStyleCnt="4" custScaleX="96154" custScaleY="43424">
        <dgm:presLayoutVars>
          <dgm:chMax val="0"/>
          <dgm:bulletEnabled val="1"/>
        </dgm:presLayoutVars>
      </dgm:prSet>
      <dgm:spPr/>
      <dgm:t>
        <a:bodyPr/>
        <a:lstStyle/>
        <a:p>
          <a:endParaRPr lang="es-ES"/>
        </a:p>
      </dgm:t>
    </dgm:pt>
    <dgm:pt modelId="{1F96F589-6796-4DA0-92D0-3516A000E230}" type="pres">
      <dgm:prSet presAssocID="{80375319-5997-4277-A94A-24B918866619}" presName="childText" presStyleLbl="revTx" presStyleIdx="3" presStyleCnt="4">
        <dgm:presLayoutVars>
          <dgm:bulletEnabled val="1"/>
        </dgm:presLayoutVars>
      </dgm:prSet>
      <dgm:spPr/>
      <dgm:t>
        <a:bodyPr/>
        <a:lstStyle/>
        <a:p>
          <a:endParaRPr lang="es-ES"/>
        </a:p>
      </dgm:t>
    </dgm:pt>
  </dgm:ptLst>
  <dgm:cxnLst>
    <dgm:cxn modelId="{FC72FFB3-2951-407F-A732-8B110B83E7C0}" type="presOf" srcId="{5F406577-D432-462A-AF61-D7CEB4927BE5}" destId="{5229C900-2856-4DB7-901C-A050F778C1C6}" srcOrd="0" destOrd="1" presId="urn:microsoft.com/office/officeart/2005/8/layout/vList2"/>
    <dgm:cxn modelId="{6B24B17C-4289-4041-B8DA-787EA6FB3C23}" type="presOf" srcId="{9BC97014-94CD-4AF4-B7EA-1A6C32C33ACC}" destId="{458E5546-6485-45F8-A95D-6687CCCCA085}" srcOrd="0" destOrd="0" presId="urn:microsoft.com/office/officeart/2005/8/layout/vList2"/>
    <dgm:cxn modelId="{DE2DD588-2A95-4156-A06C-69FE5FF902C6}" type="presOf" srcId="{163CB537-0F88-497A-9F77-72084156F66C}" destId="{98A6E41E-5BF1-4514-B580-69B8EB34BFE4}" srcOrd="0" destOrd="0" presId="urn:microsoft.com/office/officeart/2005/8/layout/vList2"/>
    <dgm:cxn modelId="{3817074C-833E-4F33-9361-BEA697434C44}" srcId="{163CB537-0F88-497A-9F77-72084156F66C}" destId="{B2F3EF25-A859-453A-A802-7859DF323FB7}" srcOrd="1" destOrd="0" parTransId="{B1B7780B-EA1F-4208-BBFD-8060D4C9EB5A}" sibTransId="{7119B8AB-AF68-425F-9030-678F808F68B3}"/>
    <dgm:cxn modelId="{EC15A2F6-B4A4-48CE-AE5A-3B0305F3811C}" srcId="{80375319-5997-4277-A94A-24B918866619}" destId="{CCE70FF2-749E-4B64-BDE3-2A9FF37CF213}" srcOrd="1" destOrd="0" parTransId="{4F62A5A1-D3CB-4DCD-8926-C803D3EC0461}" sibTransId="{7890B577-9F90-4D64-90A4-A1E4C1F54D79}"/>
    <dgm:cxn modelId="{08659D1B-28EC-4E7B-B698-F54CC1C65680}" srcId="{739D1496-BAAA-4B63-88BA-37D055543589}" destId="{80375319-5997-4277-A94A-24B918866619}" srcOrd="3" destOrd="0" parTransId="{2B27154F-E4A8-4BB0-98B1-9FA3CF6C5E4E}" sibTransId="{351E31E4-446F-4157-85B8-467579AFA6E2}"/>
    <dgm:cxn modelId="{D7383873-098B-4F4F-B7E5-7AAFD7A08609}" srcId="{80375319-5997-4277-A94A-24B918866619}" destId="{6F5856F8-F3B4-4E81-985E-36876C858DDA}" srcOrd="0" destOrd="0" parTransId="{6E6F3BE3-E9E9-4D5A-B886-027453233791}" sibTransId="{95FB518E-6E64-4BBE-9CAF-4B9BA78BAA93}"/>
    <dgm:cxn modelId="{E6336505-058D-4968-9C3E-55E8533FBF1D}" srcId="{163CB537-0F88-497A-9F77-72084156F66C}" destId="{9BC97014-94CD-4AF4-B7EA-1A6C32C33ACC}" srcOrd="0" destOrd="0" parTransId="{617758E9-89AB-4274-80AA-4A89AE9A7A8B}" sibTransId="{8D5156BA-913A-4FF2-9304-B5E5361389E6}"/>
    <dgm:cxn modelId="{47DC76CA-2C80-4B12-B2C9-BD06B57FA140}" srcId="{739D1496-BAAA-4B63-88BA-37D055543589}" destId="{F7102C15-BCCD-4E3B-8D67-81FCF53C694A}" srcOrd="1" destOrd="0" parTransId="{E8AE4312-A999-438A-B619-C24CB2FFC9B9}" sibTransId="{B4DF3F69-CAFF-4EB4-A8C6-F80F5AF1B603}"/>
    <dgm:cxn modelId="{B2C463D5-3E2D-4C4B-99C4-37FE9104A9DF}" type="presOf" srcId="{B2F3EF25-A859-453A-A802-7859DF323FB7}" destId="{458E5546-6485-45F8-A95D-6687CCCCA085}" srcOrd="0" destOrd="1" presId="urn:microsoft.com/office/officeart/2005/8/layout/vList2"/>
    <dgm:cxn modelId="{33B84355-F033-45FE-AE75-CE11BD400400}" srcId="{739D1496-BAAA-4B63-88BA-37D055543589}" destId="{95DED5E3-A783-4088-8D89-0B411C0A0DF3}" srcOrd="0" destOrd="0" parTransId="{C79D335B-CB6E-4DD8-9CD3-7DD01C48BBBA}" sibTransId="{EC68AC0A-DCE6-461C-8300-C1CF9194461E}"/>
    <dgm:cxn modelId="{FBE6B080-7931-411C-BC30-CCE55E0657D1}" type="presOf" srcId="{D83680B2-4968-4433-B341-7AC3D85EDB37}" destId="{36609E1E-5483-46B2-BE5B-4152D50D0CDC}" srcOrd="0" destOrd="0" presId="urn:microsoft.com/office/officeart/2005/8/layout/vList2"/>
    <dgm:cxn modelId="{6A7BD778-AEA0-409D-8465-6D74795D3B36}" type="presOf" srcId="{739D1496-BAAA-4B63-88BA-37D055543589}" destId="{84FB6F1C-8147-42C9-91B4-E58E2E4774B0}" srcOrd="0" destOrd="0" presId="urn:microsoft.com/office/officeart/2005/8/layout/vList2"/>
    <dgm:cxn modelId="{0257E3BC-5E6E-4EC0-AD45-EE10BFC8CEEC}" srcId="{95DED5E3-A783-4088-8D89-0B411C0A0DF3}" destId="{8E94673B-6A65-41A8-840C-B22FDD3BE1DE}" srcOrd="1" destOrd="0" parTransId="{4AE8E02F-0B5C-46CD-B9C6-7A5A72BF779F}" sibTransId="{53C890E8-A1B6-45C3-BC15-79E06448B2F9}"/>
    <dgm:cxn modelId="{802EBDFC-8376-4ED4-8EC1-6639DF665B85}" type="presOf" srcId="{85F6CBC1-AD57-425E-AF7D-E5B17F05DEF4}" destId="{5229C900-2856-4DB7-901C-A050F778C1C6}" srcOrd="0" destOrd="0" presId="urn:microsoft.com/office/officeart/2005/8/layout/vList2"/>
    <dgm:cxn modelId="{41163788-EF4C-450A-9062-DAF8DA160245}" type="presOf" srcId="{F7102C15-BCCD-4E3B-8D67-81FCF53C694A}" destId="{CC2C4C8C-6215-4E81-8B43-300144B8B534}" srcOrd="0" destOrd="0" presId="urn:microsoft.com/office/officeart/2005/8/layout/vList2"/>
    <dgm:cxn modelId="{A2D9C97B-2FD2-49F6-BC8F-E8F07D9334BB}" type="presOf" srcId="{80375319-5997-4277-A94A-24B918866619}" destId="{41F815B2-8028-47C3-B1E6-C61AADC784A3}" srcOrd="0" destOrd="0" presId="urn:microsoft.com/office/officeart/2005/8/layout/vList2"/>
    <dgm:cxn modelId="{39F8B03B-DB56-4C6C-B06A-436EF2C86E82}" type="presOf" srcId="{8E94673B-6A65-41A8-840C-B22FDD3BE1DE}" destId="{36609E1E-5483-46B2-BE5B-4152D50D0CDC}" srcOrd="0" destOrd="1" presId="urn:microsoft.com/office/officeart/2005/8/layout/vList2"/>
    <dgm:cxn modelId="{18ACD78E-5E1C-4F92-83F4-1D235D95B28F}" type="presOf" srcId="{95DED5E3-A783-4088-8D89-0B411C0A0DF3}" destId="{E86FEA90-DEB2-4007-976F-739631B68787}" srcOrd="0" destOrd="0" presId="urn:microsoft.com/office/officeart/2005/8/layout/vList2"/>
    <dgm:cxn modelId="{C22720FA-9FB3-47CF-9A1C-6096603DC346}" srcId="{95DED5E3-A783-4088-8D89-0B411C0A0DF3}" destId="{D83680B2-4968-4433-B341-7AC3D85EDB37}" srcOrd="0" destOrd="0" parTransId="{E0C9794C-93B4-413A-9849-A95FBA559037}" sibTransId="{E8B7037A-96C9-4946-AAF3-A731E0F666B5}"/>
    <dgm:cxn modelId="{E0DF6392-5A19-42B1-BB42-B29341FCAA2C}" type="presOf" srcId="{6F5856F8-F3B4-4E81-985E-36876C858DDA}" destId="{1F96F589-6796-4DA0-92D0-3516A000E230}" srcOrd="0" destOrd="0" presId="urn:microsoft.com/office/officeart/2005/8/layout/vList2"/>
    <dgm:cxn modelId="{ED451E29-8912-4C38-9EF9-8FBD87E036FB}" srcId="{F7102C15-BCCD-4E3B-8D67-81FCF53C694A}" destId="{5F406577-D432-462A-AF61-D7CEB4927BE5}" srcOrd="1" destOrd="0" parTransId="{077A1D9B-1FC8-4426-B19D-2693107AA626}" sibTransId="{D6449591-FACB-45D8-81EE-F2FF4C0FEF54}"/>
    <dgm:cxn modelId="{B5ACF888-BEF4-4E35-B234-362EFCD03697}" srcId="{739D1496-BAAA-4B63-88BA-37D055543589}" destId="{163CB537-0F88-497A-9F77-72084156F66C}" srcOrd="2" destOrd="0" parTransId="{A7207C73-8B32-4D09-8DCB-7D64D92B4D7A}" sibTransId="{01512CCB-E0E5-46AF-988B-99AABD376164}"/>
    <dgm:cxn modelId="{0E53B969-8027-4F30-B79C-20FDDFA5B119}" type="presOf" srcId="{CCE70FF2-749E-4B64-BDE3-2A9FF37CF213}" destId="{1F96F589-6796-4DA0-92D0-3516A000E230}" srcOrd="0" destOrd="1" presId="urn:microsoft.com/office/officeart/2005/8/layout/vList2"/>
    <dgm:cxn modelId="{DBD9BD8F-4435-475A-86C0-61D4C9DC2498}" srcId="{F7102C15-BCCD-4E3B-8D67-81FCF53C694A}" destId="{85F6CBC1-AD57-425E-AF7D-E5B17F05DEF4}" srcOrd="0" destOrd="0" parTransId="{94A206EA-D335-48C9-A190-E9DED7597588}" sibTransId="{BCD496E2-51F4-4964-8E59-1DD8B88FDAE9}"/>
    <dgm:cxn modelId="{75B7466A-7521-4737-B012-EF3603E03A22}" type="presParOf" srcId="{84FB6F1C-8147-42C9-91B4-E58E2E4774B0}" destId="{E86FEA90-DEB2-4007-976F-739631B68787}" srcOrd="0" destOrd="0" presId="urn:microsoft.com/office/officeart/2005/8/layout/vList2"/>
    <dgm:cxn modelId="{BFBCF2AE-8859-4624-B2B4-C2E713EEEFE4}" type="presParOf" srcId="{84FB6F1C-8147-42C9-91B4-E58E2E4774B0}" destId="{36609E1E-5483-46B2-BE5B-4152D50D0CDC}" srcOrd="1" destOrd="0" presId="urn:microsoft.com/office/officeart/2005/8/layout/vList2"/>
    <dgm:cxn modelId="{F18AFCBF-649B-432E-B968-F2104A393002}" type="presParOf" srcId="{84FB6F1C-8147-42C9-91B4-E58E2E4774B0}" destId="{CC2C4C8C-6215-4E81-8B43-300144B8B534}" srcOrd="2" destOrd="0" presId="urn:microsoft.com/office/officeart/2005/8/layout/vList2"/>
    <dgm:cxn modelId="{126CBECD-A650-4E11-8D34-2D07B30C18EE}" type="presParOf" srcId="{84FB6F1C-8147-42C9-91B4-E58E2E4774B0}" destId="{5229C900-2856-4DB7-901C-A050F778C1C6}" srcOrd="3" destOrd="0" presId="urn:microsoft.com/office/officeart/2005/8/layout/vList2"/>
    <dgm:cxn modelId="{8934461B-3250-4CDB-B197-7A71D0E45955}" type="presParOf" srcId="{84FB6F1C-8147-42C9-91B4-E58E2E4774B0}" destId="{98A6E41E-5BF1-4514-B580-69B8EB34BFE4}" srcOrd="4" destOrd="0" presId="urn:microsoft.com/office/officeart/2005/8/layout/vList2"/>
    <dgm:cxn modelId="{0A4E030A-5064-4246-A02A-67F0D7C26A07}" type="presParOf" srcId="{84FB6F1C-8147-42C9-91B4-E58E2E4774B0}" destId="{458E5546-6485-45F8-A95D-6687CCCCA085}" srcOrd="5" destOrd="0" presId="urn:microsoft.com/office/officeart/2005/8/layout/vList2"/>
    <dgm:cxn modelId="{B98BFCE7-26BF-4AF3-8F71-F7CDDC350BB2}" type="presParOf" srcId="{84FB6F1C-8147-42C9-91B4-E58E2E4774B0}" destId="{41F815B2-8028-47C3-B1E6-C61AADC784A3}" srcOrd="6" destOrd="0" presId="urn:microsoft.com/office/officeart/2005/8/layout/vList2"/>
    <dgm:cxn modelId="{B10D1920-C954-48C8-BE4E-75F27B5C347E}" type="presParOf" srcId="{84FB6F1C-8147-42C9-91B4-E58E2E4774B0}" destId="{1F96F589-6796-4DA0-92D0-3516A000E230}" srcOrd="7"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6FEA90-DEB2-4007-976F-739631B68787}">
      <dsp:nvSpPr>
        <dsp:cNvPr id="0" name=""/>
        <dsp:cNvSpPr/>
      </dsp:nvSpPr>
      <dsp:spPr>
        <a:xfrm>
          <a:off x="66458" y="12983"/>
          <a:ext cx="3323082" cy="20160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6000" rIns="38100" bIns="38100" numCol="1" spcCol="1270" anchor="ctr" anchorCtr="0">
          <a:noAutofit/>
        </a:bodyPr>
        <a:lstStyle/>
        <a:p>
          <a:pPr lvl="0" algn="ctr" defTabSz="444500">
            <a:lnSpc>
              <a:spcPct val="90000"/>
            </a:lnSpc>
            <a:spcBef>
              <a:spcPct val="0"/>
            </a:spcBef>
            <a:spcAft>
              <a:spcPct val="35000"/>
            </a:spcAft>
          </a:pPr>
          <a:r>
            <a:rPr lang="es-ES" sz="1000" b="1" kern="1200">
              <a:latin typeface="Arial" panose="020B0604020202020204" pitchFamily="34" charset="0"/>
              <a:cs typeface="Arial" panose="020B0604020202020204" pitchFamily="34" charset="0"/>
            </a:rPr>
            <a:t>Comprehension</a:t>
          </a:r>
        </a:p>
      </dsp:txBody>
      <dsp:txXfrm>
        <a:off x="76299" y="22824"/>
        <a:ext cx="3303400" cy="181918"/>
      </dsp:txXfrm>
    </dsp:sp>
    <dsp:sp modelId="{36609E1E-5483-46B2-BE5B-4152D50D0CDC}">
      <dsp:nvSpPr>
        <dsp:cNvPr id="0" name=""/>
        <dsp:cNvSpPr/>
      </dsp:nvSpPr>
      <dsp:spPr>
        <a:xfrm>
          <a:off x="0" y="214584"/>
          <a:ext cx="3456000" cy="4471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9728" tIns="72000" rIns="71120" bIns="72000" numCol="1" spcCol="1270" anchor="t" anchorCtr="0">
          <a:noAutofit/>
        </a:bodyPr>
        <a:lstStyle/>
        <a:p>
          <a:pPr marL="57150" lvl="1" indent="-57150" algn="l" defTabSz="444500">
            <a:lnSpc>
              <a:spcPct val="90000"/>
            </a:lnSpc>
            <a:spcBef>
              <a:spcPct val="0"/>
            </a:spcBef>
            <a:spcAft>
              <a:spcPct val="20000"/>
            </a:spcAft>
            <a:buChar char="••"/>
          </a:pPr>
          <a:r>
            <a:rPr lang="es-ES" sz="1000" kern="1200">
              <a:latin typeface="Arial" panose="020B0604020202020204" pitchFamily="34" charset="0"/>
              <a:cs typeface="Arial" panose="020B0604020202020204" pitchFamily="34" charset="0"/>
            </a:rPr>
            <a:t> Read, understand and interpret the question</a:t>
          </a:r>
        </a:p>
        <a:p>
          <a:pPr marL="57150" lvl="1" indent="-57150" algn="l" defTabSz="444500">
            <a:lnSpc>
              <a:spcPct val="90000"/>
            </a:lnSpc>
            <a:spcBef>
              <a:spcPct val="0"/>
            </a:spcBef>
            <a:spcAft>
              <a:spcPct val="20000"/>
            </a:spcAft>
            <a:buChar char="••"/>
          </a:pPr>
          <a:r>
            <a:rPr lang="es-ES" sz="1000" kern="1200">
              <a:latin typeface="Arial" panose="020B0604020202020204" pitchFamily="34" charset="0"/>
              <a:cs typeface="Arial" panose="020B0604020202020204" pitchFamily="34" charset="0"/>
            </a:rPr>
            <a:t> Sintax, framework, unkown terms, ambiguous concepts</a:t>
          </a:r>
        </a:p>
      </dsp:txBody>
      <dsp:txXfrm>
        <a:off x="0" y="214584"/>
        <a:ext cx="3456000" cy="447120"/>
      </dsp:txXfrm>
    </dsp:sp>
    <dsp:sp modelId="{CC2C4C8C-6215-4E81-8B43-300144B8B534}">
      <dsp:nvSpPr>
        <dsp:cNvPr id="0" name=""/>
        <dsp:cNvSpPr/>
      </dsp:nvSpPr>
      <dsp:spPr>
        <a:xfrm>
          <a:off x="66458" y="661704"/>
          <a:ext cx="3323082" cy="20160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6000" rIns="38100" bIns="38100" numCol="1" spcCol="1270" anchor="ctr" anchorCtr="0">
          <a:noAutofit/>
        </a:bodyPr>
        <a:lstStyle/>
        <a:p>
          <a:pPr lvl="0" algn="ctr" defTabSz="444500">
            <a:lnSpc>
              <a:spcPct val="90000"/>
            </a:lnSpc>
            <a:spcBef>
              <a:spcPct val="0"/>
            </a:spcBef>
            <a:spcAft>
              <a:spcPct val="35000"/>
            </a:spcAft>
          </a:pPr>
          <a:r>
            <a:rPr lang="es-ES" sz="1000" b="1" kern="1200">
              <a:latin typeface="Arial" panose="020B0604020202020204" pitchFamily="34" charset="0"/>
              <a:cs typeface="Arial" panose="020B0604020202020204" pitchFamily="34" charset="0"/>
            </a:rPr>
            <a:t>Retrieval</a:t>
          </a:r>
        </a:p>
      </dsp:txBody>
      <dsp:txXfrm>
        <a:off x="76299" y="671545"/>
        <a:ext cx="3303400" cy="181918"/>
      </dsp:txXfrm>
    </dsp:sp>
    <dsp:sp modelId="{5229C900-2856-4DB7-901C-A050F778C1C6}">
      <dsp:nvSpPr>
        <dsp:cNvPr id="0" name=""/>
        <dsp:cNvSpPr/>
      </dsp:nvSpPr>
      <dsp:spPr>
        <a:xfrm>
          <a:off x="0" y="863305"/>
          <a:ext cx="3456000" cy="3974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9728" tIns="72000" rIns="71120" bIns="12700" numCol="1" spcCol="1270" anchor="t" anchorCtr="0">
          <a:noAutofit/>
        </a:bodyPr>
        <a:lstStyle/>
        <a:p>
          <a:pPr marL="57150" lvl="1" indent="-57150" algn="l" defTabSz="444500">
            <a:lnSpc>
              <a:spcPct val="90000"/>
            </a:lnSpc>
            <a:spcBef>
              <a:spcPct val="0"/>
            </a:spcBef>
            <a:spcAft>
              <a:spcPct val="20000"/>
            </a:spcAft>
            <a:buChar char="••"/>
          </a:pPr>
          <a:r>
            <a:rPr lang="es-ES" sz="1000" kern="1200">
              <a:latin typeface="Arial" panose="020B0604020202020204" pitchFamily="34" charset="0"/>
              <a:cs typeface="Arial" panose="020B0604020202020204" pitchFamily="34" charset="0"/>
            </a:rPr>
            <a:t> Search memory for relevant information</a:t>
          </a:r>
        </a:p>
        <a:p>
          <a:pPr marL="57150" lvl="1" indent="-57150" algn="l" defTabSz="444500">
            <a:lnSpc>
              <a:spcPct val="90000"/>
            </a:lnSpc>
            <a:spcBef>
              <a:spcPct val="0"/>
            </a:spcBef>
            <a:spcAft>
              <a:spcPct val="20000"/>
            </a:spcAft>
            <a:buChar char="••"/>
          </a:pPr>
          <a:r>
            <a:rPr lang="es-ES" sz="1000" kern="1200">
              <a:latin typeface="Arial" panose="020B0604020202020204" pitchFamily="34" charset="0"/>
              <a:cs typeface="Arial" panose="020B0604020202020204" pitchFamily="34" charset="0"/>
            </a:rPr>
            <a:t> Recall tasks and difficulties</a:t>
          </a:r>
        </a:p>
      </dsp:txBody>
      <dsp:txXfrm>
        <a:off x="0" y="863305"/>
        <a:ext cx="3456000" cy="397440"/>
      </dsp:txXfrm>
    </dsp:sp>
    <dsp:sp modelId="{98A6E41E-5BF1-4514-B580-69B8EB34BFE4}">
      <dsp:nvSpPr>
        <dsp:cNvPr id="0" name=""/>
        <dsp:cNvSpPr/>
      </dsp:nvSpPr>
      <dsp:spPr>
        <a:xfrm>
          <a:off x="66458" y="1260745"/>
          <a:ext cx="3323082" cy="195095"/>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1" kern="1200">
              <a:latin typeface="Arial" panose="020B0604020202020204" pitchFamily="34" charset="0"/>
              <a:cs typeface="Arial" panose="020B0604020202020204" pitchFamily="34" charset="0"/>
            </a:rPr>
            <a:t>Judgement</a:t>
          </a:r>
        </a:p>
      </dsp:txBody>
      <dsp:txXfrm>
        <a:off x="75982" y="1270269"/>
        <a:ext cx="3304034" cy="176047"/>
      </dsp:txXfrm>
    </dsp:sp>
    <dsp:sp modelId="{458E5546-6485-45F8-A95D-6687CCCCA085}">
      <dsp:nvSpPr>
        <dsp:cNvPr id="0" name=""/>
        <dsp:cNvSpPr/>
      </dsp:nvSpPr>
      <dsp:spPr>
        <a:xfrm>
          <a:off x="0" y="1455840"/>
          <a:ext cx="3456000" cy="3974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9728" tIns="72000" rIns="71120" bIns="12700" numCol="1" spcCol="1270" anchor="t" anchorCtr="0">
          <a:noAutofit/>
        </a:bodyPr>
        <a:lstStyle/>
        <a:p>
          <a:pPr marL="57150" lvl="1" indent="-57150" algn="l" defTabSz="444500">
            <a:lnSpc>
              <a:spcPct val="90000"/>
            </a:lnSpc>
            <a:spcBef>
              <a:spcPct val="0"/>
            </a:spcBef>
            <a:spcAft>
              <a:spcPct val="20000"/>
            </a:spcAft>
            <a:buChar char="••"/>
          </a:pPr>
          <a:r>
            <a:rPr lang="es-ES" sz="1000" kern="1200">
              <a:latin typeface="Arial" panose="020B0604020202020204" pitchFamily="34" charset="0"/>
              <a:cs typeface="Arial" panose="020B0604020202020204" pitchFamily="34" charset="0"/>
            </a:rPr>
            <a:t> Evaluate and estimate response</a:t>
          </a:r>
        </a:p>
        <a:p>
          <a:pPr marL="57150" lvl="1" indent="-57150" algn="l" defTabSz="444500">
            <a:lnSpc>
              <a:spcPct val="90000"/>
            </a:lnSpc>
            <a:spcBef>
              <a:spcPct val="0"/>
            </a:spcBef>
            <a:spcAft>
              <a:spcPct val="20000"/>
            </a:spcAft>
            <a:buChar char="••"/>
          </a:pPr>
          <a:r>
            <a:rPr lang="es-ES" sz="1000" kern="1200">
              <a:latin typeface="Arial" panose="020B0604020202020204" pitchFamily="34" charset="0"/>
              <a:cs typeface="Arial" panose="020B0604020202020204" pitchFamily="34" charset="0"/>
            </a:rPr>
            <a:t> Integrate memory in judgement</a:t>
          </a:r>
        </a:p>
      </dsp:txBody>
      <dsp:txXfrm>
        <a:off x="0" y="1455840"/>
        <a:ext cx="3456000" cy="397440"/>
      </dsp:txXfrm>
    </dsp:sp>
    <dsp:sp modelId="{41F815B2-8028-47C3-B1E6-C61AADC784A3}">
      <dsp:nvSpPr>
        <dsp:cNvPr id="0" name=""/>
        <dsp:cNvSpPr/>
      </dsp:nvSpPr>
      <dsp:spPr>
        <a:xfrm>
          <a:off x="66458" y="1853280"/>
          <a:ext cx="3323082" cy="195095"/>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1" kern="1200">
              <a:latin typeface="Arial" panose="020B0604020202020204" pitchFamily="34" charset="0"/>
              <a:cs typeface="Arial" panose="020B0604020202020204" pitchFamily="34" charset="0"/>
            </a:rPr>
            <a:t>Response</a:t>
          </a:r>
        </a:p>
      </dsp:txBody>
      <dsp:txXfrm>
        <a:off x="75982" y="1862804"/>
        <a:ext cx="3304034" cy="176047"/>
      </dsp:txXfrm>
    </dsp:sp>
    <dsp:sp modelId="{1F96F589-6796-4DA0-92D0-3516A000E230}">
      <dsp:nvSpPr>
        <dsp:cNvPr id="0" name=""/>
        <dsp:cNvSpPr/>
      </dsp:nvSpPr>
      <dsp:spPr>
        <a:xfrm>
          <a:off x="0" y="2048376"/>
          <a:ext cx="3456000" cy="3974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9728" tIns="72000" rIns="71120" bIns="12700" numCol="1" spcCol="1270" anchor="t" anchorCtr="0">
          <a:noAutofit/>
        </a:bodyPr>
        <a:lstStyle/>
        <a:p>
          <a:pPr marL="57150" lvl="1" indent="-57150" algn="l" defTabSz="444500">
            <a:lnSpc>
              <a:spcPct val="90000"/>
            </a:lnSpc>
            <a:spcBef>
              <a:spcPct val="0"/>
            </a:spcBef>
            <a:spcAft>
              <a:spcPct val="20000"/>
            </a:spcAft>
            <a:buChar char="••"/>
          </a:pPr>
          <a:r>
            <a:rPr lang="es-ES" sz="1000" kern="1200">
              <a:latin typeface="Arial" panose="020B0604020202020204" pitchFamily="34" charset="0"/>
              <a:cs typeface="Arial" panose="020B0604020202020204" pitchFamily="34" charset="0"/>
            </a:rPr>
            <a:t> Report information in requested format</a:t>
          </a:r>
        </a:p>
        <a:p>
          <a:pPr marL="57150" lvl="1" indent="-57150" algn="l" defTabSz="444500">
            <a:lnSpc>
              <a:spcPct val="90000"/>
            </a:lnSpc>
            <a:spcBef>
              <a:spcPct val="0"/>
            </a:spcBef>
            <a:spcAft>
              <a:spcPct val="20000"/>
            </a:spcAft>
            <a:buChar char="••"/>
          </a:pPr>
          <a:r>
            <a:rPr lang="es-ES" sz="1000" kern="1200">
              <a:latin typeface="Arial" panose="020B0604020202020204" pitchFamily="34" charset="0"/>
              <a:cs typeface="Arial" panose="020B0604020202020204" pitchFamily="34" charset="0"/>
            </a:rPr>
            <a:t> Response options (multiple if neccesary) </a:t>
          </a:r>
        </a:p>
      </dsp:txBody>
      <dsp:txXfrm>
        <a:off x="0" y="2048376"/>
        <a:ext cx="3456000" cy="39744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15764-FF2B-4F93-8859-3032FF2B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1343</TotalTime>
  <Pages>9</Pages>
  <Words>2342</Words>
  <Characters>12887</Characters>
  <Application>Microsoft Office Word</Application>
  <DocSecurity>0</DocSecurity>
  <Lines>107</Lines>
  <Paragraphs>30</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ine</cp:lastModifiedBy>
  <cp:revision>86</cp:revision>
  <cp:lastPrinted>2018-04-25T09:22:00Z</cp:lastPrinted>
  <dcterms:created xsi:type="dcterms:W3CDTF">2018-03-13T15:56:00Z</dcterms:created>
  <dcterms:modified xsi:type="dcterms:W3CDTF">2018-05-11T10:58:00Z</dcterms:modified>
</cp:coreProperties>
</file>