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A99" w:rsidRPr="00EC5F5A" w:rsidRDefault="008B753E" w:rsidP="00D0270E">
      <w:pPr>
        <w:spacing w:before="480" w:after="480" w:line="360" w:lineRule="auto"/>
        <w:jc w:val="center"/>
        <w:rPr>
          <w:rFonts w:ascii="Arial" w:hAnsi="Arial" w:cs="Arial"/>
          <w:b/>
          <w:sz w:val="48"/>
          <w:szCs w:val="48"/>
          <w:lang w:val="en-GB"/>
        </w:rPr>
      </w:pPr>
      <w:bookmarkStart w:id="0" w:name="_GoBack"/>
      <w:bookmarkEnd w:id="0"/>
      <w:r w:rsidRPr="008B753E">
        <w:rPr>
          <w:rFonts w:ascii="Arial" w:hAnsi="Arial" w:cs="Arial"/>
          <w:b/>
          <w:sz w:val="48"/>
          <w:szCs w:val="48"/>
          <w:lang w:val="en-GB"/>
        </w:rPr>
        <w:t>How geospatial information adds value to existing sub-national data and territorial typologies</w:t>
      </w:r>
    </w:p>
    <w:p w:rsidR="00D0270E" w:rsidRDefault="008B753E" w:rsidP="001514BE">
      <w:pPr>
        <w:spacing w:after="0"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Valeriya Angelova-Tosheva</w:t>
      </w:r>
      <w:r w:rsidR="000D705A" w:rsidRPr="00EC5F5A">
        <w:rPr>
          <w:rFonts w:ascii="Arial" w:hAnsi="Arial" w:cs="Arial"/>
          <w:sz w:val="24"/>
          <w:szCs w:val="24"/>
          <w:lang w:val="en-GB"/>
        </w:rPr>
        <w:t xml:space="preserve">, </w:t>
      </w:r>
      <w:r>
        <w:rPr>
          <w:rFonts w:ascii="Arial" w:hAnsi="Arial" w:cs="Arial"/>
          <w:sz w:val="24"/>
          <w:szCs w:val="24"/>
          <w:lang w:val="en-GB"/>
        </w:rPr>
        <w:t xml:space="preserve">Eurostat, </w:t>
      </w:r>
      <w:hyperlink r:id="rId7" w:history="1">
        <w:r w:rsidR="007627A2" w:rsidRPr="008E1B68">
          <w:rPr>
            <w:rStyle w:val="Hipercze"/>
            <w:rFonts w:ascii="Arial" w:hAnsi="Arial" w:cs="Arial"/>
            <w:sz w:val="24"/>
            <w:szCs w:val="24"/>
            <w:lang w:val="en-GB"/>
          </w:rPr>
          <w:t>Valeriya.ANGELOVA-TOSHEVA@ec.europa.eu</w:t>
        </w:r>
      </w:hyperlink>
    </w:p>
    <w:p w:rsidR="000D705A" w:rsidRDefault="008B753E" w:rsidP="001514BE">
      <w:pPr>
        <w:spacing w:after="0"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Hannes Reuter,</w:t>
      </w:r>
      <w:r w:rsidR="000D705A" w:rsidRPr="00EC5F5A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Eurostat</w:t>
      </w:r>
      <w:r w:rsidR="000D705A" w:rsidRPr="00EC5F5A">
        <w:rPr>
          <w:rFonts w:ascii="Arial" w:hAnsi="Arial" w:cs="Arial"/>
          <w:sz w:val="24"/>
          <w:szCs w:val="24"/>
          <w:lang w:val="en-GB"/>
        </w:rPr>
        <w:t xml:space="preserve">, </w:t>
      </w:r>
      <w:hyperlink r:id="rId8" w:history="1">
        <w:r w:rsidR="0080124C" w:rsidRPr="008E1B68">
          <w:rPr>
            <w:rStyle w:val="Hipercze"/>
            <w:rFonts w:ascii="Arial" w:hAnsi="Arial" w:cs="Arial"/>
            <w:sz w:val="24"/>
            <w:szCs w:val="24"/>
            <w:lang w:val="en-GB"/>
          </w:rPr>
          <w:t>Hannes.REUTER@ec.europa.eu</w:t>
        </w:r>
      </w:hyperlink>
    </w:p>
    <w:p w:rsidR="000D705A" w:rsidRPr="00EC5F5A" w:rsidRDefault="000D705A" w:rsidP="00C726EA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EC5F5A">
        <w:rPr>
          <w:rFonts w:ascii="Arial" w:hAnsi="Arial" w:cs="Arial"/>
          <w:b/>
          <w:sz w:val="20"/>
          <w:szCs w:val="20"/>
          <w:lang w:val="en-GB"/>
        </w:rPr>
        <w:t>Abstract</w:t>
      </w:r>
    </w:p>
    <w:p w:rsidR="000D705A" w:rsidRPr="00EC5F5A" w:rsidRDefault="00A5647D" w:rsidP="00A5647D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A5647D">
        <w:rPr>
          <w:rFonts w:ascii="Arial" w:hAnsi="Arial" w:cs="Arial"/>
          <w:i/>
          <w:sz w:val="20"/>
          <w:szCs w:val="20"/>
          <w:lang w:val="en-GB"/>
        </w:rPr>
        <w:t>Eurostat</w:t>
      </w:r>
      <w:r w:rsidR="003B0129">
        <w:rPr>
          <w:rFonts w:ascii="Arial" w:hAnsi="Arial" w:cs="Arial"/>
          <w:i/>
          <w:sz w:val="20"/>
          <w:szCs w:val="20"/>
          <w:lang w:val="en-GB"/>
        </w:rPr>
        <w:t xml:space="preserve"> aims </w:t>
      </w:r>
      <w:r w:rsidRPr="00A5647D">
        <w:rPr>
          <w:rFonts w:ascii="Arial" w:hAnsi="Arial" w:cs="Arial"/>
          <w:i/>
          <w:sz w:val="20"/>
          <w:szCs w:val="20"/>
          <w:lang w:val="en-GB"/>
        </w:rPr>
        <w:t xml:space="preserve">to provide </w:t>
      </w:r>
      <w:r w:rsidR="0035178E">
        <w:rPr>
          <w:rFonts w:ascii="Arial" w:hAnsi="Arial" w:cs="Arial"/>
          <w:i/>
          <w:sz w:val="20"/>
          <w:szCs w:val="20"/>
          <w:lang w:val="en-GB"/>
        </w:rPr>
        <w:t>service</w:t>
      </w:r>
      <w:r w:rsidR="00B4649D">
        <w:rPr>
          <w:rFonts w:ascii="Arial" w:hAnsi="Arial" w:cs="Arial"/>
          <w:i/>
          <w:sz w:val="20"/>
          <w:szCs w:val="20"/>
          <w:lang w:val="en-GB"/>
        </w:rPr>
        <w:t>-</w:t>
      </w:r>
      <w:r w:rsidR="0035178E">
        <w:rPr>
          <w:rFonts w:ascii="Arial" w:hAnsi="Arial" w:cs="Arial"/>
          <w:i/>
          <w:sz w:val="20"/>
          <w:szCs w:val="20"/>
          <w:lang w:val="en-GB"/>
        </w:rPr>
        <w:t>oriented</w:t>
      </w:r>
      <w:r w:rsidR="0014493F">
        <w:rPr>
          <w:rFonts w:ascii="Arial" w:hAnsi="Arial" w:cs="Arial"/>
          <w:i/>
          <w:sz w:val="20"/>
          <w:szCs w:val="20"/>
          <w:lang w:val="en-GB"/>
        </w:rPr>
        <w:t>,</w:t>
      </w:r>
      <w:r w:rsidR="0035178E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A5647D">
        <w:rPr>
          <w:rFonts w:ascii="Arial" w:hAnsi="Arial" w:cs="Arial"/>
          <w:i/>
          <w:sz w:val="20"/>
          <w:szCs w:val="20"/>
          <w:lang w:val="en-GB"/>
        </w:rPr>
        <w:t>high-quality statistics for Europe to</w:t>
      </w:r>
      <w:r w:rsidR="0014493F">
        <w:rPr>
          <w:rFonts w:ascii="Arial" w:hAnsi="Arial" w:cs="Arial"/>
          <w:i/>
          <w:sz w:val="20"/>
          <w:szCs w:val="20"/>
          <w:lang w:val="en-GB"/>
        </w:rPr>
        <w:t xml:space="preserve">, </w:t>
      </w:r>
      <w:r w:rsidR="0014493F" w:rsidRPr="00450E66">
        <w:rPr>
          <w:rFonts w:ascii="Arial" w:hAnsi="Arial" w:cs="Arial"/>
          <w:i/>
          <w:sz w:val="20"/>
          <w:szCs w:val="20"/>
          <w:lang w:val="en-GB"/>
        </w:rPr>
        <w:t>for example</w:t>
      </w:r>
      <w:r w:rsidR="0014493F" w:rsidRPr="00921CBF">
        <w:rPr>
          <w:rFonts w:ascii="Arial" w:hAnsi="Arial" w:cs="Arial"/>
          <w:i/>
          <w:sz w:val="20"/>
          <w:szCs w:val="20"/>
          <w:lang w:val="en-GB"/>
        </w:rPr>
        <w:t>,</w:t>
      </w:r>
      <w:r w:rsidRPr="00A5647D">
        <w:rPr>
          <w:rFonts w:ascii="Arial" w:hAnsi="Arial" w:cs="Arial"/>
          <w:i/>
          <w:sz w:val="20"/>
          <w:szCs w:val="20"/>
          <w:lang w:val="en-GB"/>
        </w:rPr>
        <w:t xml:space="preserve"> support policy de</w:t>
      </w:r>
      <w:r>
        <w:rPr>
          <w:rFonts w:ascii="Arial" w:hAnsi="Arial" w:cs="Arial"/>
          <w:i/>
          <w:sz w:val="20"/>
          <w:szCs w:val="20"/>
          <w:lang w:val="en-GB"/>
        </w:rPr>
        <w:t xml:space="preserve">cisions. </w:t>
      </w:r>
      <w:r w:rsidR="00AD57CD">
        <w:rPr>
          <w:rFonts w:ascii="Arial" w:hAnsi="Arial" w:cs="Arial"/>
          <w:i/>
          <w:sz w:val="20"/>
          <w:szCs w:val="20"/>
          <w:lang w:val="en-GB"/>
        </w:rPr>
        <w:t>With that goal in mind</w:t>
      </w:r>
      <w:r w:rsidR="0014493F">
        <w:rPr>
          <w:rFonts w:ascii="Arial" w:hAnsi="Arial" w:cs="Arial"/>
          <w:i/>
          <w:sz w:val="20"/>
          <w:szCs w:val="20"/>
          <w:lang w:val="en-GB"/>
        </w:rPr>
        <w:t>,</w:t>
      </w:r>
      <w:r w:rsidR="003B0129">
        <w:rPr>
          <w:rFonts w:ascii="Arial" w:hAnsi="Arial" w:cs="Arial"/>
          <w:i/>
          <w:sz w:val="20"/>
          <w:szCs w:val="20"/>
          <w:lang w:val="en-GB"/>
        </w:rPr>
        <w:t xml:space="preserve"> t</w:t>
      </w:r>
      <w:r w:rsidRPr="00A5647D">
        <w:rPr>
          <w:rFonts w:ascii="Arial" w:hAnsi="Arial" w:cs="Arial"/>
          <w:i/>
          <w:sz w:val="20"/>
          <w:szCs w:val="20"/>
          <w:lang w:val="en-GB"/>
        </w:rPr>
        <w:t xml:space="preserve">he regional statistics and geographical information team </w:t>
      </w:r>
      <w:r w:rsidR="0014493F">
        <w:rPr>
          <w:rFonts w:ascii="Arial" w:hAnsi="Arial" w:cs="Arial"/>
          <w:i/>
          <w:sz w:val="20"/>
          <w:szCs w:val="20"/>
          <w:lang w:val="en-GB"/>
        </w:rPr>
        <w:t xml:space="preserve">not only </w:t>
      </w:r>
      <w:r w:rsidRPr="00A5647D">
        <w:rPr>
          <w:rFonts w:ascii="Arial" w:hAnsi="Arial" w:cs="Arial"/>
          <w:i/>
          <w:sz w:val="20"/>
          <w:szCs w:val="20"/>
          <w:lang w:val="en-GB"/>
        </w:rPr>
        <w:t>provid</w:t>
      </w:r>
      <w:r w:rsidR="0014493F">
        <w:rPr>
          <w:rFonts w:ascii="Arial" w:hAnsi="Arial" w:cs="Arial"/>
          <w:i/>
          <w:sz w:val="20"/>
          <w:szCs w:val="20"/>
          <w:lang w:val="en-GB"/>
        </w:rPr>
        <w:t>es</w:t>
      </w:r>
      <w:r w:rsidRPr="00A5647D">
        <w:rPr>
          <w:rFonts w:ascii="Arial" w:hAnsi="Arial" w:cs="Arial"/>
          <w:i/>
          <w:sz w:val="20"/>
          <w:szCs w:val="20"/>
          <w:lang w:val="en-GB"/>
        </w:rPr>
        <w:t xml:space="preserve"> methodological support to policy-makers, researchers and the general public to better understand the existing data but also offer</w:t>
      </w:r>
      <w:r w:rsidR="0014493F">
        <w:rPr>
          <w:rFonts w:ascii="Arial" w:hAnsi="Arial" w:cs="Arial"/>
          <w:i/>
          <w:sz w:val="20"/>
          <w:szCs w:val="20"/>
          <w:lang w:val="en-GB"/>
        </w:rPr>
        <w:t>s</w:t>
      </w:r>
      <w:r w:rsidRPr="00A5647D">
        <w:rPr>
          <w:rFonts w:ascii="Arial" w:hAnsi="Arial" w:cs="Arial"/>
          <w:i/>
          <w:sz w:val="20"/>
          <w:szCs w:val="20"/>
          <w:lang w:val="en-GB"/>
        </w:rPr>
        <w:t xml:space="preserve"> new ways of meeting data requirements in an innovative and flexible manner. </w:t>
      </w:r>
      <w:r w:rsidR="0035178E">
        <w:rPr>
          <w:rFonts w:ascii="Arial" w:hAnsi="Arial" w:cs="Arial"/>
          <w:i/>
          <w:sz w:val="20"/>
          <w:szCs w:val="20"/>
          <w:lang w:val="en-GB"/>
        </w:rPr>
        <w:t xml:space="preserve">By combining Geographic information with </w:t>
      </w:r>
      <w:r w:rsidR="00293B93">
        <w:rPr>
          <w:rFonts w:ascii="Arial" w:hAnsi="Arial" w:cs="Arial"/>
          <w:i/>
          <w:sz w:val="20"/>
          <w:szCs w:val="20"/>
          <w:lang w:val="en-GB"/>
        </w:rPr>
        <w:t>in-depth</w:t>
      </w:r>
      <w:r w:rsidR="0035178E">
        <w:rPr>
          <w:rFonts w:ascii="Arial" w:hAnsi="Arial" w:cs="Arial"/>
          <w:i/>
          <w:sz w:val="20"/>
          <w:szCs w:val="20"/>
          <w:lang w:val="en-GB"/>
        </w:rPr>
        <w:t xml:space="preserve"> statistical knowledge</w:t>
      </w:r>
      <w:r w:rsidR="0014493F">
        <w:rPr>
          <w:rFonts w:ascii="Arial" w:hAnsi="Arial" w:cs="Arial"/>
          <w:i/>
          <w:sz w:val="20"/>
          <w:szCs w:val="20"/>
          <w:lang w:val="en-GB"/>
        </w:rPr>
        <w:t>,</w:t>
      </w:r>
      <w:r w:rsidR="0035178E">
        <w:rPr>
          <w:rFonts w:ascii="Arial" w:hAnsi="Arial" w:cs="Arial"/>
          <w:i/>
          <w:sz w:val="20"/>
          <w:szCs w:val="20"/>
          <w:lang w:val="en-GB"/>
        </w:rPr>
        <w:t xml:space="preserve"> request</w:t>
      </w:r>
      <w:r w:rsidR="0014493F">
        <w:rPr>
          <w:rFonts w:ascii="Arial" w:hAnsi="Arial" w:cs="Arial"/>
          <w:i/>
          <w:sz w:val="20"/>
          <w:szCs w:val="20"/>
          <w:lang w:val="en-GB"/>
        </w:rPr>
        <w:t>s</w:t>
      </w:r>
      <w:r w:rsidR="0035178E">
        <w:rPr>
          <w:rFonts w:ascii="Arial" w:hAnsi="Arial" w:cs="Arial"/>
          <w:i/>
          <w:sz w:val="20"/>
          <w:szCs w:val="20"/>
          <w:lang w:val="en-GB"/>
        </w:rPr>
        <w:t xml:space="preserve"> such as the </w:t>
      </w:r>
      <w:r w:rsidRPr="00A5647D">
        <w:rPr>
          <w:rFonts w:ascii="Arial" w:hAnsi="Arial" w:cs="Arial"/>
          <w:i/>
          <w:sz w:val="20"/>
          <w:szCs w:val="20"/>
          <w:lang w:val="en-GB"/>
        </w:rPr>
        <w:t>transformation of data available by official territorial typologies into data by a customised territorial type</w:t>
      </w:r>
      <w:r w:rsidR="0035178E">
        <w:rPr>
          <w:rFonts w:ascii="Arial" w:hAnsi="Arial" w:cs="Arial"/>
          <w:i/>
          <w:sz w:val="20"/>
          <w:szCs w:val="20"/>
          <w:lang w:val="en-GB"/>
        </w:rPr>
        <w:t xml:space="preserve"> can be accomplished. T</w:t>
      </w:r>
      <w:r w:rsidRPr="00A5647D">
        <w:rPr>
          <w:rFonts w:ascii="Arial" w:hAnsi="Arial" w:cs="Arial"/>
          <w:i/>
          <w:sz w:val="20"/>
          <w:szCs w:val="20"/>
          <w:lang w:val="en-GB"/>
        </w:rPr>
        <w:t xml:space="preserve">wo recent examples show </w:t>
      </w:r>
      <w:r w:rsidR="002D6061">
        <w:rPr>
          <w:rFonts w:ascii="Arial" w:hAnsi="Arial" w:cs="Arial"/>
          <w:i/>
          <w:sz w:val="20"/>
          <w:szCs w:val="20"/>
          <w:lang w:val="en-GB"/>
        </w:rPr>
        <w:t xml:space="preserve">a) </w:t>
      </w:r>
      <w:r w:rsidRPr="00A5647D">
        <w:rPr>
          <w:rFonts w:ascii="Arial" w:hAnsi="Arial" w:cs="Arial"/>
          <w:i/>
          <w:sz w:val="20"/>
          <w:szCs w:val="20"/>
          <w:lang w:val="en-GB"/>
        </w:rPr>
        <w:t>how the number of schools, kindergar</w:t>
      </w:r>
      <w:r w:rsidR="0014493F">
        <w:rPr>
          <w:rFonts w:ascii="Arial" w:hAnsi="Arial" w:cs="Arial"/>
          <w:i/>
          <w:sz w:val="20"/>
          <w:szCs w:val="20"/>
          <w:lang w:val="en-GB"/>
        </w:rPr>
        <w:t>d</w:t>
      </w:r>
      <w:r w:rsidRPr="00A5647D">
        <w:rPr>
          <w:rFonts w:ascii="Arial" w:hAnsi="Arial" w:cs="Arial"/>
          <w:i/>
          <w:sz w:val="20"/>
          <w:szCs w:val="20"/>
          <w:lang w:val="en-GB"/>
        </w:rPr>
        <w:t>ens, post offices, sport clubs and bars as social meeting points in individual rural regions per 100</w:t>
      </w:r>
      <w:r w:rsidR="0014493F">
        <w:rPr>
          <w:rFonts w:ascii="Arial" w:hAnsi="Arial" w:cs="Arial"/>
          <w:i/>
          <w:sz w:val="20"/>
          <w:szCs w:val="20"/>
          <w:lang w:val="en-GB"/>
        </w:rPr>
        <w:t> </w:t>
      </w:r>
      <w:r w:rsidRPr="00A5647D">
        <w:rPr>
          <w:rFonts w:ascii="Arial" w:hAnsi="Arial" w:cs="Arial"/>
          <w:i/>
          <w:sz w:val="20"/>
          <w:szCs w:val="20"/>
          <w:lang w:val="en-GB"/>
        </w:rPr>
        <w:t>000 inhabitants have been derived</w:t>
      </w:r>
      <w:r w:rsidR="002D6061">
        <w:rPr>
          <w:rFonts w:ascii="Arial" w:hAnsi="Arial" w:cs="Arial"/>
          <w:i/>
          <w:sz w:val="20"/>
          <w:szCs w:val="20"/>
          <w:lang w:val="en-GB"/>
        </w:rPr>
        <w:t xml:space="preserve"> and b) </w:t>
      </w:r>
      <w:r>
        <w:rPr>
          <w:rFonts w:ascii="Arial" w:hAnsi="Arial" w:cs="Arial"/>
          <w:i/>
          <w:sz w:val="20"/>
          <w:szCs w:val="20"/>
          <w:lang w:val="en-GB"/>
        </w:rPr>
        <w:t xml:space="preserve">how for </w:t>
      </w:r>
      <w:r w:rsidRPr="00A5647D">
        <w:rPr>
          <w:rFonts w:ascii="Arial" w:hAnsi="Arial" w:cs="Arial"/>
          <w:i/>
          <w:sz w:val="20"/>
          <w:szCs w:val="20"/>
          <w:lang w:val="en-GB"/>
        </w:rPr>
        <w:t>various demographics and socio-economic data by maritime ports in Europe have been derived.</w:t>
      </w:r>
      <w:r w:rsidR="002D6061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A5647D">
        <w:rPr>
          <w:rFonts w:ascii="Arial" w:hAnsi="Arial" w:cs="Arial"/>
          <w:i/>
          <w:sz w:val="20"/>
          <w:szCs w:val="20"/>
          <w:lang w:val="en-GB"/>
        </w:rPr>
        <w:t>Geospatial information</w:t>
      </w:r>
      <w:r w:rsidR="002D6061">
        <w:rPr>
          <w:rFonts w:ascii="Arial" w:hAnsi="Arial" w:cs="Arial"/>
          <w:i/>
          <w:sz w:val="20"/>
          <w:szCs w:val="20"/>
          <w:lang w:val="en-GB"/>
        </w:rPr>
        <w:t xml:space="preserve"> and statistical information combined</w:t>
      </w:r>
      <w:r w:rsidRPr="00A5647D">
        <w:rPr>
          <w:rFonts w:ascii="Arial" w:hAnsi="Arial" w:cs="Arial"/>
          <w:i/>
          <w:sz w:val="20"/>
          <w:szCs w:val="20"/>
          <w:lang w:val="en-GB"/>
        </w:rPr>
        <w:t xml:space="preserve"> proved essential to support policy decisions in the impact assessment of the Common Agricultural Policy domain as well as providing reliable statistical estimates for the blue growth.</w:t>
      </w:r>
    </w:p>
    <w:p w:rsidR="00C726EA" w:rsidRPr="00EC5F5A" w:rsidRDefault="00C726EA" w:rsidP="00C726EA">
      <w:pPr>
        <w:spacing w:before="240" w:after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EC5F5A">
        <w:rPr>
          <w:rFonts w:ascii="Arial" w:hAnsi="Arial" w:cs="Arial"/>
          <w:b/>
          <w:sz w:val="20"/>
          <w:szCs w:val="20"/>
          <w:lang w:val="en-GB"/>
        </w:rPr>
        <w:t xml:space="preserve">Keywords: </w:t>
      </w:r>
      <w:r w:rsidR="00F94799" w:rsidRPr="00F94799">
        <w:rPr>
          <w:rFonts w:ascii="Arial" w:hAnsi="Arial" w:cs="Arial"/>
          <w:sz w:val="20"/>
          <w:szCs w:val="20"/>
          <w:lang w:val="en-GB"/>
        </w:rPr>
        <w:t>GIS, sub-national data, user needs, territorial typologies, reengineering existing data, alternative data sources, service orientation</w:t>
      </w:r>
    </w:p>
    <w:p w:rsidR="00D0258C" w:rsidRDefault="00174BD9" w:rsidP="00B271F1">
      <w:pPr>
        <w:spacing w:before="360" w:after="0" w:line="36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1. </w:t>
      </w:r>
      <w:r w:rsidR="00A85A9F">
        <w:rPr>
          <w:rFonts w:ascii="Arial" w:hAnsi="Arial" w:cs="Arial"/>
          <w:b/>
          <w:sz w:val="24"/>
          <w:szCs w:val="24"/>
          <w:lang w:val="en-GB"/>
        </w:rPr>
        <w:t>Problem statement</w:t>
      </w:r>
    </w:p>
    <w:p w:rsidR="00E2192E" w:rsidRDefault="00EC605B" w:rsidP="00B271F1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Eurostat</w:t>
      </w:r>
      <w:r w:rsidR="003B0129">
        <w:rPr>
          <w:rFonts w:ascii="Arial" w:hAnsi="Arial" w:cs="Arial"/>
          <w:sz w:val="24"/>
          <w:szCs w:val="24"/>
          <w:lang w:val="en-GB"/>
        </w:rPr>
        <w:t xml:space="preserve">'s mission </w:t>
      </w:r>
      <w:r>
        <w:rPr>
          <w:rFonts w:ascii="Arial" w:hAnsi="Arial" w:cs="Arial"/>
          <w:sz w:val="24"/>
          <w:szCs w:val="24"/>
          <w:lang w:val="en-GB"/>
        </w:rPr>
        <w:t xml:space="preserve">is to </w:t>
      </w:r>
      <w:r w:rsidRPr="00EC605B">
        <w:rPr>
          <w:rFonts w:ascii="Arial" w:hAnsi="Arial" w:cs="Arial"/>
          <w:sz w:val="24"/>
          <w:szCs w:val="24"/>
          <w:lang w:val="en-GB"/>
        </w:rPr>
        <w:t xml:space="preserve">provide high-quality statistics for understanding Europe and </w:t>
      </w:r>
      <w:r w:rsidR="005D000D">
        <w:rPr>
          <w:rFonts w:ascii="Arial" w:hAnsi="Arial" w:cs="Arial"/>
          <w:sz w:val="24"/>
          <w:szCs w:val="24"/>
          <w:lang w:val="en-GB"/>
        </w:rPr>
        <w:t xml:space="preserve">enabling </w:t>
      </w:r>
      <w:r w:rsidRPr="00EC605B">
        <w:rPr>
          <w:rFonts w:ascii="Arial" w:hAnsi="Arial" w:cs="Arial"/>
          <w:sz w:val="24"/>
          <w:szCs w:val="24"/>
          <w:lang w:val="en-GB"/>
        </w:rPr>
        <w:t>better decisions</w:t>
      </w:r>
      <w:r w:rsidR="005D000D">
        <w:rPr>
          <w:rFonts w:ascii="Arial" w:hAnsi="Arial" w:cs="Arial"/>
          <w:sz w:val="24"/>
          <w:szCs w:val="24"/>
          <w:lang w:val="en-GB"/>
        </w:rPr>
        <w:t xml:space="preserve"> to be made</w:t>
      </w:r>
      <w:r>
        <w:rPr>
          <w:rFonts w:ascii="Arial" w:hAnsi="Arial" w:cs="Arial"/>
          <w:sz w:val="24"/>
          <w:szCs w:val="24"/>
          <w:lang w:val="en-GB"/>
        </w:rPr>
        <w:t>. T</w:t>
      </w:r>
      <w:r w:rsidRPr="00EC605B">
        <w:rPr>
          <w:rFonts w:ascii="Arial" w:hAnsi="Arial" w:cs="Arial"/>
          <w:sz w:val="24"/>
          <w:szCs w:val="24"/>
          <w:lang w:val="en-GB"/>
        </w:rPr>
        <w:t>he</w:t>
      </w:r>
      <w:r w:rsidR="005D000D">
        <w:rPr>
          <w:rFonts w:ascii="Arial" w:hAnsi="Arial" w:cs="Arial"/>
          <w:sz w:val="24"/>
          <w:szCs w:val="24"/>
          <w:lang w:val="en-GB"/>
        </w:rPr>
        <w:t>refore, the</w:t>
      </w:r>
      <w:r w:rsidRPr="00EC605B">
        <w:rPr>
          <w:rFonts w:ascii="Arial" w:hAnsi="Arial" w:cs="Arial"/>
          <w:sz w:val="24"/>
          <w:szCs w:val="24"/>
          <w:lang w:val="en-GB"/>
        </w:rPr>
        <w:t xml:space="preserve"> regional statistics and geographical information team</w:t>
      </w:r>
      <w:r w:rsidR="003B0129">
        <w:rPr>
          <w:rFonts w:ascii="Arial" w:hAnsi="Arial" w:cs="Arial"/>
          <w:sz w:val="24"/>
          <w:szCs w:val="24"/>
          <w:lang w:val="en-GB"/>
        </w:rPr>
        <w:t xml:space="preserve"> </w:t>
      </w:r>
      <w:r w:rsidR="00E2192E">
        <w:rPr>
          <w:rFonts w:ascii="Arial" w:hAnsi="Arial" w:cs="Arial"/>
          <w:sz w:val="24"/>
          <w:szCs w:val="24"/>
          <w:lang w:val="en-GB"/>
        </w:rPr>
        <w:t>focus</w:t>
      </w:r>
      <w:r w:rsidR="005D000D">
        <w:rPr>
          <w:rFonts w:ascii="Arial" w:hAnsi="Arial" w:cs="Arial"/>
          <w:sz w:val="24"/>
          <w:szCs w:val="24"/>
          <w:lang w:val="en-GB"/>
        </w:rPr>
        <w:t>es</w:t>
      </w:r>
      <w:r w:rsidR="00E2192E">
        <w:rPr>
          <w:rFonts w:ascii="Arial" w:hAnsi="Arial" w:cs="Arial"/>
          <w:sz w:val="24"/>
          <w:szCs w:val="24"/>
          <w:lang w:val="en-GB"/>
        </w:rPr>
        <w:t xml:space="preserve"> </w:t>
      </w:r>
      <w:r w:rsidR="003B0129">
        <w:rPr>
          <w:rFonts w:ascii="Arial" w:hAnsi="Arial" w:cs="Arial"/>
          <w:sz w:val="24"/>
          <w:szCs w:val="24"/>
          <w:lang w:val="en-GB"/>
        </w:rPr>
        <w:t>on regional statistics, territorial typologies and city indicators.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A85A9F">
        <w:rPr>
          <w:rFonts w:ascii="Arial" w:hAnsi="Arial" w:cs="Arial"/>
          <w:sz w:val="24"/>
          <w:szCs w:val="24"/>
          <w:lang w:val="en-GB"/>
        </w:rPr>
        <w:t>Eurostat</w:t>
      </w:r>
      <w:r w:rsidR="005D000D">
        <w:rPr>
          <w:rFonts w:ascii="Arial" w:hAnsi="Arial" w:cs="Arial"/>
          <w:sz w:val="24"/>
          <w:szCs w:val="24"/>
          <w:lang w:val="en-GB"/>
        </w:rPr>
        <w:t>'s</w:t>
      </w:r>
      <w:r w:rsidR="00A85A9F">
        <w:rPr>
          <w:rFonts w:ascii="Arial" w:hAnsi="Arial" w:cs="Arial"/>
          <w:sz w:val="24"/>
          <w:szCs w:val="24"/>
          <w:lang w:val="en-GB"/>
        </w:rPr>
        <w:t xml:space="preserve"> </w:t>
      </w:r>
      <w:r w:rsidR="005D000D">
        <w:rPr>
          <w:rFonts w:ascii="Arial" w:hAnsi="Arial" w:cs="Arial"/>
          <w:sz w:val="24"/>
          <w:szCs w:val="24"/>
          <w:lang w:val="en-GB"/>
        </w:rPr>
        <w:t xml:space="preserve">database </w:t>
      </w:r>
      <w:r w:rsidR="00A85A9F">
        <w:rPr>
          <w:rFonts w:ascii="Arial" w:hAnsi="Arial" w:cs="Arial"/>
          <w:sz w:val="24"/>
          <w:szCs w:val="24"/>
          <w:lang w:val="en-GB"/>
        </w:rPr>
        <w:t xml:space="preserve">(EuroBase) contains </w:t>
      </w:r>
      <w:r w:rsidR="00E30200">
        <w:rPr>
          <w:rFonts w:ascii="Arial" w:hAnsi="Arial" w:cs="Arial"/>
          <w:sz w:val="24"/>
          <w:szCs w:val="24"/>
          <w:lang w:val="en-GB"/>
        </w:rPr>
        <w:t xml:space="preserve">750 </w:t>
      </w:r>
      <w:r w:rsidR="00A85A9F">
        <w:rPr>
          <w:rFonts w:ascii="Arial" w:hAnsi="Arial" w:cs="Arial"/>
          <w:sz w:val="24"/>
          <w:szCs w:val="24"/>
          <w:lang w:val="en-GB"/>
        </w:rPr>
        <w:t xml:space="preserve">sub-national datasets. These are </w:t>
      </w:r>
      <w:r w:rsidR="005D000D">
        <w:rPr>
          <w:rFonts w:ascii="Arial" w:hAnsi="Arial" w:cs="Arial"/>
          <w:sz w:val="24"/>
          <w:szCs w:val="24"/>
          <w:lang w:val="en-GB"/>
        </w:rPr>
        <w:t xml:space="preserve">data available at the </w:t>
      </w:r>
      <w:r w:rsidR="00A85A9F">
        <w:rPr>
          <w:rFonts w:ascii="Arial" w:hAnsi="Arial" w:cs="Arial"/>
          <w:sz w:val="24"/>
          <w:szCs w:val="24"/>
          <w:lang w:val="en-GB"/>
        </w:rPr>
        <w:t>NUTS</w:t>
      </w:r>
      <w:r w:rsidR="00AD57CD">
        <w:rPr>
          <w:rFonts w:ascii="Arial" w:hAnsi="Arial" w:cs="Arial"/>
          <w:sz w:val="24"/>
          <w:szCs w:val="24"/>
          <w:lang w:val="en-GB"/>
        </w:rPr>
        <w:t> </w:t>
      </w:r>
      <w:r w:rsidR="00E30200">
        <w:rPr>
          <w:rFonts w:ascii="Arial" w:hAnsi="Arial" w:cs="Arial"/>
          <w:sz w:val="24"/>
          <w:szCs w:val="24"/>
          <w:lang w:val="en-GB"/>
        </w:rPr>
        <w:t>2 and NUTS</w:t>
      </w:r>
      <w:r w:rsidR="00AD57CD">
        <w:rPr>
          <w:rFonts w:ascii="Arial" w:hAnsi="Arial" w:cs="Arial"/>
          <w:sz w:val="24"/>
          <w:szCs w:val="24"/>
          <w:lang w:val="en-GB"/>
        </w:rPr>
        <w:t> </w:t>
      </w:r>
      <w:r w:rsidR="00E30200">
        <w:rPr>
          <w:rFonts w:ascii="Arial" w:hAnsi="Arial" w:cs="Arial"/>
          <w:sz w:val="24"/>
          <w:szCs w:val="24"/>
          <w:lang w:val="en-GB"/>
        </w:rPr>
        <w:t xml:space="preserve">3 </w:t>
      </w:r>
      <w:r w:rsidR="005D000D">
        <w:rPr>
          <w:rFonts w:ascii="Arial" w:hAnsi="Arial" w:cs="Arial"/>
          <w:sz w:val="24"/>
          <w:szCs w:val="24"/>
          <w:lang w:val="en-GB"/>
        </w:rPr>
        <w:t>level</w:t>
      </w:r>
      <w:r w:rsidR="001B5009">
        <w:rPr>
          <w:rFonts w:ascii="Arial" w:hAnsi="Arial" w:cs="Arial"/>
          <w:sz w:val="24"/>
          <w:szCs w:val="24"/>
          <w:lang w:val="en-GB"/>
        </w:rPr>
        <w:t xml:space="preserve"> and</w:t>
      </w:r>
      <w:r w:rsidR="00A85A9F">
        <w:rPr>
          <w:rFonts w:ascii="Arial" w:hAnsi="Arial" w:cs="Arial"/>
          <w:sz w:val="24"/>
          <w:szCs w:val="24"/>
          <w:lang w:val="en-GB"/>
        </w:rPr>
        <w:t xml:space="preserve"> data on official territorial typologies</w:t>
      </w:r>
      <w:r w:rsidR="001B5009">
        <w:rPr>
          <w:rFonts w:ascii="Arial" w:hAnsi="Arial" w:cs="Arial"/>
          <w:sz w:val="24"/>
          <w:szCs w:val="24"/>
          <w:lang w:val="en-GB"/>
        </w:rPr>
        <w:t xml:space="preserve"> </w:t>
      </w:r>
      <w:r w:rsidR="00E30200">
        <w:rPr>
          <w:rFonts w:ascii="Arial" w:hAnsi="Arial" w:cs="Arial"/>
          <w:sz w:val="24"/>
          <w:szCs w:val="24"/>
          <w:lang w:val="en-GB"/>
        </w:rPr>
        <w:t>such as</w:t>
      </w:r>
      <w:r w:rsidR="001B5009">
        <w:rPr>
          <w:rFonts w:ascii="Arial" w:hAnsi="Arial" w:cs="Arial"/>
          <w:sz w:val="24"/>
          <w:szCs w:val="24"/>
          <w:lang w:val="en-GB"/>
        </w:rPr>
        <w:t xml:space="preserve"> cities</w:t>
      </w:r>
      <w:r w:rsidR="00E30200">
        <w:rPr>
          <w:rFonts w:ascii="Arial" w:hAnsi="Arial" w:cs="Arial"/>
          <w:sz w:val="24"/>
          <w:szCs w:val="24"/>
          <w:lang w:val="en-GB"/>
        </w:rPr>
        <w:t xml:space="preserve"> and their Functional Urban Areas, Degree of Urbanisation, urban, rural, intermediate regions, coastal-non-coastal regions, coastal areas and metropolitan regions </w:t>
      </w:r>
      <w:r w:rsidR="00A85A9F">
        <w:rPr>
          <w:rFonts w:ascii="Arial" w:hAnsi="Arial" w:cs="Arial"/>
          <w:sz w:val="24"/>
          <w:szCs w:val="24"/>
          <w:lang w:val="en-GB"/>
        </w:rPr>
        <w:t xml:space="preserve">as defined in the TERCET Regulation amending the NUTS </w:t>
      </w:r>
      <w:r w:rsidR="00A85A9F">
        <w:rPr>
          <w:rFonts w:ascii="Arial" w:hAnsi="Arial" w:cs="Arial"/>
          <w:sz w:val="24"/>
          <w:szCs w:val="24"/>
          <w:lang w:val="en-GB"/>
        </w:rPr>
        <w:lastRenderedPageBreak/>
        <w:t>Regulation</w:t>
      </w:r>
      <w:r w:rsidR="00F0755B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1"/>
      </w:r>
      <w:r w:rsidR="00E30200">
        <w:rPr>
          <w:rFonts w:ascii="Arial" w:hAnsi="Arial" w:cs="Arial"/>
          <w:sz w:val="24"/>
          <w:szCs w:val="24"/>
          <w:lang w:val="en-GB"/>
        </w:rPr>
        <w:t xml:space="preserve"> plus the additional typologies of border, island, outermost and mountain regions that are not included in the TERCET.</w:t>
      </w:r>
      <w:r w:rsidR="00A85A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E2192E" w:rsidRDefault="00C53A30" w:rsidP="00B271F1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In our </w:t>
      </w:r>
      <w:r w:rsidR="005D000D">
        <w:rPr>
          <w:rFonts w:ascii="Arial" w:hAnsi="Arial" w:cs="Arial"/>
          <w:sz w:val="24"/>
          <w:szCs w:val="24"/>
          <w:lang w:val="en-GB"/>
        </w:rPr>
        <w:t>daily work</w:t>
      </w:r>
      <w:r>
        <w:rPr>
          <w:rFonts w:ascii="Arial" w:hAnsi="Arial" w:cs="Arial"/>
          <w:sz w:val="24"/>
          <w:szCs w:val="24"/>
          <w:lang w:val="en-GB"/>
        </w:rPr>
        <w:t xml:space="preserve">, we are experiencing </w:t>
      </w:r>
      <w:r w:rsidR="00733435">
        <w:rPr>
          <w:rFonts w:ascii="Arial" w:hAnsi="Arial" w:cs="Arial"/>
          <w:sz w:val="24"/>
          <w:szCs w:val="24"/>
          <w:lang w:val="en-GB"/>
        </w:rPr>
        <w:t xml:space="preserve">a </w:t>
      </w:r>
      <w:r w:rsidR="000D1222">
        <w:rPr>
          <w:rFonts w:ascii="Arial" w:hAnsi="Arial" w:cs="Arial"/>
          <w:sz w:val="24"/>
          <w:szCs w:val="24"/>
          <w:lang w:val="en-GB"/>
        </w:rPr>
        <w:t xml:space="preserve">high </w:t>
      </w:r>
      <w:r w:rsidR="00733435">
        <w:rPr>
          <w:rFonts w:ascii="Arial" w:hAnsi="Arial" w:cs="Arial"/>
          <w:sz w:val="24"/>
          <w:szCs w:val="24"/>
          <w:lang w:val="en-GB"/>
        </w:rPr>
        <w:t xml:space="preserve">number of </w:t>
      </w:r>
      <w:r w:rsidR="000D1222">
        <w:rPr>
          <w:rFonts w:ascii="Arial" w:hAnsi="Arial" w:cs="Arial"/>
          <w:sz w:val="24"/>
          <w:szCs w:val="24"/>
          <w:lang w:val="en-GB"/>
        </w:rPr>
        <w:t xml:space="preserve">user </w:t>
      </w:r>
      <w:r w:rsidR="00733435">
        <w:rPr>
          <w:rFonts w:ascii="Arial" w:hAnsi="Arial" w:cs="Arial"/>
          <w:sz w:val="24"/>
          <w:szCs w:val="24"/>
          <w:lang w:val="en-GB"/>
        </w:rPr>
        <w:t xml:space="preserve">requests </w:t>
      </w:r>
      <w:r w:rsidR="000D1222">
        <w:rPr>
          <w:rFonts w:ascii="Arial" w:hAnsi="Arial" w:cs="Arial"/>
          <w:sz w:val="24"/>
          <w:szCs w:val="24"/>
          <w:lang w:val="en-GB"/>
        </w:rPr>
        <w:t xml:space="preserve">and new emerging data needs. </w:t>
      </w:r>
      <w:r w:rsidR="000D1222" w:rsidRPr="00E55076">
        <w:rPr>
          <w:rFonts w:ascii="Arial" w:hAnsi="Arial" w:cs="Arial"/>
          <w:sz w:val="24"/>
          <w:szCs w:val="24"/>
          <w:lang w:val="en-GB"/>
        </w:rPr>
        <w:t>Sometimes</w:t>
      </w:r>
      <w:r w:rsidR="00E55076" w:rsidRPr="0077718D">
        <w:rPr>
          <w:rFonts w:ascii="Arial" w:hAnsi="Arial" w:cs="Arial"/>
          <w:sz w:val="24"/>
          <w:szCs w:val="24"/>
          <w:lang w:val="en-GB"/>
        </w:rPr>
        <w:t>, these are for</w:t>
      </w:r>
      <w:r w:rsidR="000D1222" w:rsidRPr="00E55076">
        <w:rPr>
          <w:rFonts w:ascii="Arial" w:hAnsi="Arial" w:cs="Arial"/>
          <w:sz w:val="24"/>
          <w:szCs w:val="24"/>
          <w:lang w:val="en-GB"/>
        </w:rPr>
        <w:t xml:space="preserve"> unique or </w:t>
      </w:r>
      <w:r w:rsidR="00450E66" w:rsidRPr="0077718D">
        <w:rPr>
          <w:rFonts w:ascii="Arial" w:hAnsi="Arial" w:cs="Arial"/>
          <w:sz w:val="24"/>
          <w:szCs w:val="24"/>
          <w:lang w:val="en-GB"/>
        </w:rPr>
        <w:t>unusual</w:t>
      </w:r>
      <w:r w:rsidR="00450E66" w:rsidRPr="00E55076">
        <w:rPr>
          <w:rFonts w:ascii="Arial" w:hAnsi="Arial" w:cs="Arial"/>
          <w:sz w:val="24"/>
          <w:szCs w:val="24"/>
          <w:lang w:val="en-GB"/>
        </w:rPr>
        <w:t xml:space="preserve"> </w:t>
      </w:r>
      <w:r w:rsidR="000D1222" w:rsidRPr="00B4649D">
        <w:rPr>
          <w:rFonts w:ascii="Arial" w:hAnsi="Arial" w:cs="Arial"/>
          <w:sz w:val="24"/>
          <w:szCs w:val="24"/>
          <w:lang w:val="en-GB"/>
        </w:rPr>
        <w:t>sub-national indicators of interest</w:t>
      </w:r>
      <w:r w:rsidR="00E55076" w:rsidRPr="0077718D">
        <w:rPr>
          <w:rFonts w:ascii="Arial" w:hAnsi="Arial" w:cs="Arial"/>
          <w:sz w:val="24"/>
          <w:szCs w:val="24"/>
          <w:lang w:val="en-GB"/>
        </w:rPr>
        <w:t xml:space="preserve"> that </w:t>
      </w:r>
      <w:r w:rsidR="000D1222" w:rsidRPr="00E55076">
        <w:rPr>
          <w:rFonts w:ascii="Arial" w:hAnsi="Arial" w:cs="Arial"/>
          <w:sz w:val="24"/>
          <w:szCs w:val="24"/>
          <w:lang w:val="en-GB"/>
        </w:rPr>
        <w:t xml:space="preserve">are </w:t>
      </w:r>
      <w:r w:rsidR="00DB439F" w:rsidRPr="00B4649D">
        <w:rPr>
          <w:rFonts w:ascii="Arial" w:hAnsi="Arial" w:cs="Arial"/>
          <w:sz w:val="24"/>
          <w:szCs w:val="24"/>
          <w:lang w:val="en-GB"/>
        </w:rPr>
        <w:t>out</w:t>
      </w:r>
      <w:r w:rsidR="00DB439F" w:rsidRPr="0077718D">
        <w:rPr>
          <w:rFonts w:ascii="Arial" w:hAnsi="Arial" w:cs="Arial"/>
          <w:sz w:val="24"/>
          <w:szCs w:val="24"/>
          <w:lang w:val="en-GB"/>
        </w:rPr>
        <w:t>wit</w:t>
      </w:r>
      <w:r w:rsidR="000D1222" w:rsidRPr="00E55076">
        <w:rPr>
          <w:rFonts w:ascii="Arial" w:hAnsi="Arial" w:cs="Arial"/>
          <w:sz w:val="24"/>
          <w:szCs w:val="24"/>
          <w:lang w:val="en-GB"/>
        </w:rPr>
        <w:t xml:space="preserve"> the scope of the existing </w:t>
      </w:r>
      <w:r w:rsidR="00E55076" w:rsidRPr="0077718D">
        <w:rPr>
          <w:rFonts w:ascii="Arial" w:hAnsi="Arial" w:cs="Arial"/>
          <w:sz w:val="24"/>
          <w:szCs w:val="24"/>
          <w:lang w:val="en-GB"/>
        </w:rPr>
        <w:t xml:space="preserve">data collections </w:t>
      </w:r>
      <w:r w:rsidR="000D1222" w:rsidRPr="00E55076">
        <w:rPr>
          <w:rFonts w:ascii="Arial" w:hAnsi="Arial" w:cs="Arial"/>
          <w:sz w:val="24"/>
          <w:szCs w:val="24"/>
          <w:lang w:val="en-GB"/>
        </w:rPr>
        <w:t xml:space="preserve">at Eurostat and the National Statistical Institutes </w:t>
      </w:r>
      <w:r w:rsidR="00931FCF" w:rsidRPr="00E55076">
        <w:rPr>
          <w:rFonts w:ascii="Arial" w:hAnsi="Arial" w:cs="Arial"/>
          <w:sz w:val="24"/>
          <w:szCs w:val="24"/>
          <w:lang w:val="en-GB"/>
        </w:rPr>
        <w:t>(NSIs)</w:t>
      </w:r>
      <w:r w:rsidR="00F21228" w:rsidRPr="00E55076">
        <w:rPr>
          <w:rFonts w:ascii="Arial" w:hAnsi="Arial" w:cs="Arial"/>
          <w:sz w:val="24"/>
          <w:szCs w:val="24"/>
          <w:lang w:val="en-GB"/>
        </w:rPr>
        <w:t>.</w:t>
      </w:r>
      <w:r w:rsidR="00F6720E">
        <w:rPr>
          <w:rFonts w:ascii="Arial" w:hAnsi="Arial" w:cs="Arial"/>
          <w:sz w:val="24"/>
          <w:szCs w:val="24"/>
          <w:lang w:val="en-GB"/>
        </w:rPr>
        <w:t xml:space="preserve"> </w:t>
      </w:r>
      <w:r w:rsidR="00F21228">
        <w:rPr>
          <w:rFonts w:ascii="Arial" w:hAnsi="Arial" w:cs="Arial"/>
          <w:sz w:val="24"/>
          <w:szCs w:val="24"/>
          <w:lang w:val="en-GB"/>
        </w:rPr>
        <w:t>Furthermore,</w:t>
      </w:r>
      <w:r w:rsidR="00F6720E">
        <w:rPr>
          <w:rFonts w:ascii="Arial" w:hAnsi="Arial" w:cs="Arial"/>
          <w:sz w:val="24"/>
          <w:szCs w:val="24"/>
          <w:lang w:val="en-GB"/>
        </w:rPr>
        <w:t xml:space="preserve"> </w:t>
      </w:r>
      <w:r w:rsidR="00F21228">
        <w:rPr>
          <w:rFonts w:ascii="Arial" w:hAnsi="Arial" w:cs="Arial"/>
          <w:sz w:val="24"/>
          <w:szCs w:val="24"/>
          <w:lang w:val="en-GB"/>
        </w:rPr>
        <w:t xml:space="preserve">users </w:t>
      </w:r>
      <w:r w:rsidR="00DE2ED0">
        <w:rPr>
          <w:rFonts w:ascii="Arial" w:hAnsi="Arial" w:cs="Arial"/>
          <w:sz w:val="24"/>
          <w:szCs w:val="24"/>
          <w:lang w:val="en-GB"/>
        </w:rPr>
        <w:t xml:space="preserve">often </w:t>
      </w:r>
      <w:r w:rsidR="00F21228">
        <w:rPr>
          <w:rFonts w:ascii="Arial" w:hAnsi="Arial" w:cs="Arial"/>
          <w:sz w:val="24"/>
          <w:szCs w:val="24"/>
          <w:lang w:val="en-GB"/>
        </w:rPr>
        <w:t xml:space="preserve">need </w:t>
      </w:r>
      <w:r w:rsidR="00F6720E">
        <w:rPr>
          <w:rFonts w:ascii="Arial" w:hAnsi="Arial" w:cs="Arial"/>
          <w:sz w:val="24"/>
          <w:szCs w:val="24"/>
          <w:lang w:val="en-GB"/>
        </w:rPr>
        <w:t>data on customised typologies</w:t>
      </w:r>
      <w:r w:rsidR="00DE2ED0">
        <w:rPr>
          <w:rFonts w:ascii="Arial" w:hAnsi="Arial" w:cs="Arial"/>
          <w:sz w:val="24"/>
          <w:szCs w:val="24"/>
          <w:lang w:val="en-GB"/>
        </w:rPr>
        <w:t xml:space="preserve"> complementing the official</w:t>
      </w:r>
      <w:r w:rsidR="00733435">
        <w:rPr>
          <w:rFonts w:ascii="Arial" w:hAnsi="Arial" w:cs="Arial"/>
          <w:sz w:val="24"/>
          <w:szCs w:val="24"/>
          <w:lang w:val="en-GB"/>
        </w:rPr>
        <w:t xml:space="preserve">, </w:t>
      </w:r>
      <w:r w:rsidR="00733435" w:rsidRPr="00450E66">
        <w:rPr>
          <w:rFonts w:ascii="Arial" w:hAnsi="Arial" w:cs="Arial"/>
          <w:sz w:val="24"/>
          <w:szCs w:val="24"/>
          <w:lang w:val="en-GB"/>
        </w:rPr>
        <w:t>available</w:t>
      </w:r>
      <w:r w:rsidR="00DE2ED0">
        <w:rPr>
          <w:rFonts w:ascii="Arial" w:hAnsi="Arial" w:cs="Arial"/>
          <w:sz w:val="24"/>
          <w:szCs w:val="24"/>
          <w:lang w:val="en-GB"/>
        </w:rPr>
        <w:t xml:space="preserve"> ones</w:t>
      </w:r>
      <w:r w:rsidR="00F21228">
        <w:rPr>
          <w:rFonts w:ascii="Arial" w:hAnsi="Arial" w:cs="Arial"/>
          <w:sz w:val="24"/>
          <w:szCs w:val="24"/>
          <w:lang w:val="en-GB"/>
        </w:rPr>
        <w:t>.</w:t>
      </w:r>
    </w:p>
    <w:p w:rsidR="00CB6C0A" w:rsidRDefault="00E2192E" w:rsidP="00B271F1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To satisfy </w:t>
      </w:r>
      <w:r w:rsidR="00293B93">
        <w:rPr>
          <w:rFonts w:ascii="Arial" w:hAnsi="Arial" w:cs="Arial"/>
          <w:sz w:val="24"/>
          <w:szCs w:val="24"/>
          <w:lang w:val="en-GB"/>
        </w:rPr>
        <w:t>these requests</w:t>
      </w:r>
      <w:r>
        <w:rPr>
          <w:rFonts w:ascii="Arial" w:hAnsi="Arial" w:cs="Arial"/>
          <w:sz w:val="24"/>
          <w:szCs w:val="24"/>
          <w:lang w:val="en-GB"/>
        </w:rPr>
        <w:t xml:space="preserve">, </w:t>
      </w:r>
      <w:r w:rsidR="00A52F40">
        <w:rPr>
          <w:rFonts w:ascii="Arial" w:hAnsi="Arial" w:cs="Arial"/>
          <w:sz w:val="24"/>
          <w:szCs w:val="24"/>
          <w:lang w:val="en-GB"/>
        </w:rPr>
        <w:t xml:space="preserve">Eurostat is </w:t>
      </w:r>
      <w:r w:rsidR="00E55076">
        <w:rPr>
          <w:rFonts w:ascii="Arial" w:hAnsi="Arial" w:cs="Arial"/>
          <w:sz w:val="24"/>
          <w:szCs w:val="24"/>
          <w:lang w:val="en-GB"/>
        </w:rPr>
        <w:t xml:space="preserve">now </w:t>
      </w:r>
      <w:r w:rsidR="00A52F40">
        <w:rPr>
          <w:rFonts w:ascii="Arial" w:hAnsi="Arial" w:cs="Arial"/>
          <w:sz w:val="24"/>
          <w:szCs w:val="24"/>
          <w:lang w:val="en-GB"/>
        </w:rPr>
        <w:t xml:space="preserve">producing smart statistics on demand by  </w:t>
      </w:r>
      <w:r w:rsidR="00EA1525">
        <w:rPr>
          <w:rFonts w:ascii="Arial" w:hAnsi="Arial" w:cs="Arial"/>
          <w:sz w:val="24"/>
          <w:szCs w:val="24"/>
          <w:lang w:val="en-GB"/>
        </w:rPr>
        <w:t>applying spatial estimation techniques</w:t>
      </w:r>
      <w:r w:rsidR="00450E66">
        <w:rPr>
          <w:rFonts w:ascii="Arial" w:hAnsi="Arial" w:cs="Arial"/>
          <w:sz w:val="24"/>
          <w:szCs w:val="24"/>
          <w:lang w:val="en-GB"/>
        </w:rPr>
        <w:t xml:space="preserve"> on existing data</w:t>
      </w:r>
      <w:r w:rsidR="00A52F40">
        <w:rPr>
          <w:rFonts w:ascii="Arial" w:hAnsi="Arial" w:cs="Arial"/>
          <w:sz w:val="24"/>
          <w:szCs w:val="24"/>
          <w:lang w:val="en-GB"/>
        </w:rPr>
        <w:t xml:space="preserve">, </w:t>
      </w:r>
      <w:r w:rsidR="00766AA8">
        <w:rPr>
          <w:rFonts w:ascii="Arial" w:hAnsi="Arial" w:cs="Arial"/>
          <w:sz w:val="24"/>
          <w:szCs w:val="24"/>
          <w:lang w:val="en-GB"/>
        </w:rPr>
        <w:t xml:space="preserve">preparing </w:t>
      </w:r>
      <w:r w:rsidR="00A52F40">
        <w:rPr>
          <w:rFonts w:ascii="Arial" w:hAnsi="Arial" w:cs="Arial"/>
          <w:sz w:val="24"/>
          <w:szCs w:val="24"/>
          <w:lang w:val="en-GB"/>
        </w:rPr>
        <w:t>customised territorial aggregates based on geolocation</w:t>
      </w:r>
      <w:r w:rsidR="00BF4C08">
        <w:rPr>
          <w:rFonts w:ascii="Arial" w:hAnsi="Arial" w:cs="Arial"/>
          <w:sz w:val="24"/>
          <w:szCs w:val="24"/>
          <w:lang w:val="en-GB"/>
        </w:rPr>
        <w:t xml:space="preserve"> and </w:t>
      </w:r>
      <w:r w:rsidR="00EF2082">
        <w:rPr>
          <w:rFonts w:ascii="Arial" w:hAnsi="Arial" w:cs="Arial"/>
          <w:sz w:val="24"/>
          <w:szCs w:val="24"/>
          <w:lang w:val="en-GB"/>
        </w:rPr>
        <w:t>search</w:t>
      </w:r>
      <w:r w:rsidR="00766AA8">
        <w:rPr>
          <w:rFonts w:ascii="Arial" w:hAnsi="Arial" w:cs="Arial"/>
          <w:sz w:val="24"/>
          <w:szCs w:val="24"/>
          <w:lang w:val="en-GB"/>
        </w:rPr>
        <w:t>ing</w:t>
      </w:r>
      <w:r w:rsidR="00EF2082">
        <w:rPr>
          <w:rFonts w:ascii="Arial" w:hAnsi="Arial" w:cs="Arial"/>
          <w:sz w:val="24"/>
          <w:szCs w:val="24"/>
          <w:lang w:val="en-GB"/>
        </w:rPr>
        <w:t xml:space="preserve"> for </w:t>
      </w:r>
      <w:r w:rsidR="00BF4C08">
        <w:rPr>
          <w:rFonts w:ascii="Arial" w:hAnsi="Arial" w:cs="Arial"/>
          <w:sz w:val="24"/>
          <w:szCs w:val="24"/>
          <w:lang w:val="en-GB"/>
        </w:rPr>
        <w:t>alternative data sources</w:t>
      </w:r>
      <w:r w:rsidR="00A52F40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EA1525" w:rsidRPr="001A178D" w:rsidRDefault="00EA1525" w:rsidP="00B271F1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This article aims at outlining </w:t>
      </w:r>
      <w:r w:rsidR="001A178D">
        <w:rPr>
          <w:rFonts w:ascii="Arial" w:hAnsi="Arial" w:cs="Arial"/>
          <w:sz w:val="24"/>
          <w:szCs w:val="24"/>
          <w:lang w:val="en-GB"/>
        </w:rPr>
        <w:t xml:space="preserve">the practically </w:t>
      </w:r>
      <w:r w:rsidR="001F7A29">
        <w:rPr>
          <w:rFonts w:ascii="Arial" w:hAnsi="Arial" w:cs="Arial"/>
          <w:sz w:val="24"/>
          <w:szCs w:val="24"/>
          <w:lang w:val="en-GB"/>
        </w:rPr>
        <w:t>unlimited power of the Geographical Information Systems (GIS) for data reengineering</w:t>
      </w:r>
      <w:r w:rsidR="00733435">
        <w:rPr>
          <w:rFonts w:ascii="Arial" w:hAnsi="Arial" w:cs="Arial"/>
          <w:sz w:val="24"/>
          <w:szCs w:val="24"/>
          <w:lang w:val="en-GB"/>
        </w:rPr>
        <w:t>,</w:t>
      </w:r>
      <w:r w:rsidR="001F7A29">
        <w:rPr>
          <w:rFonts w:ascii="Arial" w:hAnsi="Arial" w:cs="Arial"/>
          <w:sz w:val="24"/>
          <w:szCs w:val="24"/>
          <w:lang w:val="en-GB"/>
        </w:rPr>
        <w:t xml:space="preserve"> </w:t>
      </w:r>
      <w:r w:rsidR="00B1797F">
        <w:rPr>
          <w:rFonts w:ascii="Arial" w:hAnsi="Arial" w:cs="Arial"/>
          <w:sz w:val="24"/>
          <w:szCs w:val="24"/>
          <w:lang w:val="en-GB"/>
        </w:rPr>
        <w:t>which</w:t>
      </w:r>
      <w:r w:rsidR="00733435">
        <w:rPr>
          <w:rFonts w:ascii="Arial" w:hAnsi="Arial" w:cs="Arial"/>
          <w:sz w:val="24"/>
          <w:szCs w:val="24"/>
          <w:lang w:val="en-GB"/>
        </w:rPr>
        <w:t>,</w:t>
      </w:r>
      <w:r w:rsidR="00B1797F">
        <w:rPr>
          <w:rFonts w:ascii="Arial" w:hAnsi="Arial" w:cs="Arial"/>
          <w:sz w:val="24"/>
          <w:szCs w:val="24"/>
          <w:lang w:val="en-GB"/>
        </w:rPr>
        <w:t xml:space="preserve"> combined with methodological awareness of subnational statistics</w:t>
      </w:r>
      <w:r w:rsidR="00733435">
        <w:rPr>
          <w:rFonts w:ascii="Arial" w:hAnsi="Arial" w:cs="Arial"/>
          <w:sz w:val="24"/>
          <w:szCs w:val="24"/>
          <w:lang w:val="en-GB"/>
        </w:rPr>
        <w:t>,</w:t>
      </w:r>
      <w:r w:rsidR="00B1797F">
        <w:rPr>
          <w:rFonts w:ascii="Arial" w:hAnsi="Arial" w:cs="Arial"/>
          <w:sz w:val="24"/>
          <w:szCs w:val="24"/>
          <w:lang w:val="en-GB"/>
        </w:rPr>
        <w:t xml:space="preserve"> becomes </w:t>
      </w:r>
      <w:r w:rsidR="0079162E">
        <w:rPr>
          <w:rFonts w:ascii="Arial" w:hAnsi="Arial" w:cs="Arial"/>
          <w:sz w:val="24"/>
          <w:szCs w:val="24"/>
          <w:lang w:val="en-GB"/>
        </w:rPr>
        <w:t xml:space="preserve">an innovative service offered by Eurostat to inform society and </w:t>
      </w:r>
      <w:r w:rsidR="00E2192E">
        <w:rPr>
          <w:rFonts w:ascii="Arial" w:hAnsi="Arial" w:cs="Arial"/>
          <w:sz w:val="24"/>
          <w:szCs w:val="24"/>
          <w:lang w:val="en-GB"/>
        </w:rPr>
        <w:t xml:space="preserve">support political </w:t>
      </w:r>
      <w:r w:rsidR="0079162E">
        <w:rPr>
          <w:rFonts w:ascii="Arial" w:hAnsi="Arial" w:cs="Arial"/>
          <w:sz w:val="24"/>
          <w:szCs w:val="24"/>
          <w:lang w:val="en-GB"/>
        </w:rPr>
        <w:t>decision</w:t>
      </w:r>
      <w:r w:rsidR="00E2192E">
        <w:rPr>
          <w:rFonts w:ascii="Arial" w:hAnsi="Arial" w:cs="Arial"/>
          <w:sz w:val="24"/>
          <w:szCs w:val="24"/>
          <w:lang w:val="en-GB"/>
        </w:rPr>
        <w:t xml:space="preserve"> making</w:t>
      </w:r>
      <w:r w:rsidR="0079162E">
        <w:rPr>
          <w:rFonts w:ascii="Arial" w:hAnsi="Arial" w:cs="Arial"/>
          <w:sz w:val="24"/>
          <w:szCs w:val="24"/>
          <w:lang w:val="en-GB"/>
        </w:rPr>
        <w:t xml:space="preserve">. The sections below </w:t>
      </w:r>
      <w:r w:rsidR="0079162E" w:rsidRPr="0079162E">
        <w:rPr>
          <w:rFonts w:ascii="Arial" w:hAnsi="Arial" w:cs="Arial"/>
          <w:sz w:val="24"/>
          <w:szCs w:val="24"/>
          <w:lang w:val="en-GB"/>
        </w:rPr>
        <w:t xml:space="preserve">describe two recent examples of how geospatial information has been used in order to satisfy </w:t>
      </w:r>
      <w:r w:rsidR="0079162E">
        <w:rPr>
          <w:rFonts w:ascii="Arial" w:hAnsi="Arial" w:cs="Arial"/>
          <w:sz w:val="24"/>
          <w:szCs w:val="24"/>
          <w:lang w:val="en-GB"/>
        </w:rPr>
        <w:t xml:space="preserve">ad-hoc </w:t>
      </w:r>
      <w:r w:rsidR="0079162E" w:rsidRPr="0079162E">
        <w:rPr>
          <w:rFonts w:ascii="Arial" w:hAnsi="Arial" w:cs="Arial"/>
          <w:sz w:val="24"/>
          <w:szCs w:val="24"/>
          <w:lang w:val="en-GB"/>
        </w:rPr>
        <w:t>data requests</w:t>
      </w:r>
      <w:r w:rsidR="0079162E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C53A30" w:rsidRDefault="00D269B0" w:rsidP="00D269B0">
      <w:pPr>
        <w:spacing w:before="360" w:after="0" w:line="36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2. Use case one: </w:t>
      </w:r>
      <w:r w:rsidR="00215D7D">
        <w:rPr>
          <w:rFonts w:ascii="Arial" w:hAnsi="Arial" w:cs="Arial"/>
          <w:b/>
          <w:sz w:val="24"/>
          <w:szCs w:val="24"/>
          <w:lang w:val="en-GB"/>
        </w:rPr>
        <w:t>Eme</w:t>
      </w:r>
      <w:r w:rsidR="00BF4C08">
        <w:rPr>
          <w:rFonts w:ascii="Arial" w:hAnsi="Arial" w:cs="Arial"/>
          <w:b/>
          <w:sz w:val="24"/>
          <w:szCs w:val="24"/>
          <w:lang w:val="en-GB"/>
        </w:rPr>
        <w:t xml:space="preserve">rging data needs from DG </w:t>
      </w:r>
      <w:r w:rsidR="000D7754">
        <w:rPr>
          <w:rFonts w:ascii="Arial" w:hAnsi="Arial" w:cs="Arial"/>
          <w:b/>
          <w:sz w:val="24"/>
          <w:szCs w:val="24"/>
          <w:lang w:val="en-GB"/>
        </w:rPr>
        <w:t xml:space="preserve">Agriculture and Rural Development </w:t>
      </w:r>
      <w:r w:rsidR="00BF4C08">
        <w:rPr>
          <w:rFonts w:ascii="Arial" w:hAnsi="Arial" w:cs="Arial"/>
          <w:b/>
          <w:sz w:val="24"/>
          <w:szCs w:val="24"/>
          <w:lang w:val="en-GB"/>
        </w:rPr>
        <w:t xml:space="preserve">met </w:t>
      </w:r>
      <w:r w:rsidR="00033A8E">
        <w:rPr>
          <w:rFonts w:ascii="Arial" w:hAnsi="Arial" w:cs="Arial"/>
          <w:b/>
          <w:sz w:val="24"/>
          <w:szCs w:val="24"/>
          <w:lang w:val="en-GB"/>
        </w:rPr>
        <w:t>by using geolocation and alternative data source</w:t>
      </w:r>
      <w:r w:rsidR="000D7754">
        <w:rPr>
          <w:rFonts w:ascii="Arial" w:hAnsi="Arial" w:cs="Arial"/>
          <w:b/>
          <w:sz w:val="24"/>
          <w:szCs w:val="24"/>
          <w:lang w:val="en-GB"/>
        </w:rPr>
        <w:t>s</w:t>
      </w:r>
    </w:p>
    <w:p w:rsidR="0057296E" w:rsidRDefault="0057296E" w:rsidP="0057296E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One of the policy-making partners and stakeholders of Eurostat is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the </w:t>
      </w:r>
      <w:r w:rsidR="007F2D2F" w:rsidRPr="007F2D2F">
        <w:rPr>
          <w:rFonts w:ascii="Arial" w:hAnsi="Arial" w:cs="Arial"/>
          <w:sz w:val="24"/>
          <w:szCs w:val="24"/>
          <w:lang w:val="en-GB"/>
        </w:rPr>
        <w:t xml:space="preserve">Directorate General for Agriculture and Rural Development </w:t>
      </w:r>
      <w:r w:rsidR="007F2D2F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DG AGRI</w:t>
      </w:r>
      <w:r w:rsidR="007F2D2F">
        <w:rPr>
          <w:rFonts w:ascii="Arial" w:hAnsi="Arial" w:cs="Arial"/>
          <w:sz w:val="24"/>
          <w:szCs w:val="24"/>
          <w:lang w:val="en-GB"/>
        </w:rPr>
        <w:t>)</w:t>
      </w:r>
      <w:r>
        <w:rPr>
          <w:rFonts w:ascii="Arial" w:hAnsi="Arial" w:cs="Arial"/>
          <w:sz w:val="24"/>
          <w:szCs w:val="24"/>
          <w:lang w:val="en-GB"/>
        </w:rPr>
        <w:t xml:space="preserve">. DG AGRI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makes extensive </w:t>
      </w:r>
      <w:r>
        <w:rPr>
          <w:rFonts w:ascii="Arial" w:hAnsi="Arial" w:cs="Arial"/>
          <w:sz w:val="24"/>
          <w:szCs w:val="24"/>
          <w:lang w:val="en-GB"/>
        </w:rPr>
        <w:t>use of Eurostat's data by Degree of Urbanisation (</w:t>
      </w:r>
      <w:r w:rsidR="000D7754">
        <w:rPr>
          <w:rFonts w:ascii="Arial" w:hAnsi="Arial" w:cs="Arial"/>
          <w:sz w:val="24"/>
          <w:szCs w:val="24"/>
          <w:lang w:val="en-GB"/>
        </w:rPr>
        <w:t xml:space="preserve">DEGURBA), </w:t>
      </w:r>
      <w:r>
        <w:rPr>
          <w:rFonts w:ascii="Arial" w:hAnsi="Arial" w:cs="Arial"/>
          <w:sz w:val="24"/>
          <w:szCs w:val="24"/>
          <w:lang w:val="en-GB"/>
        </w:rPr>
        <w:t>Local Administrative Units (LAU) based typology</w:t>
      </w:r>
      <w:r w:rsidR="007367C4">
        <w:rPr>
          <w:rFonts w:ascii="Arial" w:hAnsi="Arial" w:cs="Arial"/>
          <w:sz w:val="24"/>
          <w:szCs w:val="24"/>
          <w:lang w:val="en-GB"/>
        </w:rPr>
        <w:t>)</w:t>
      </w:r>
      <w:r w:rsidR="00CC665D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2"/>
      </w:r>
      <w:r>
        <w:rPr>
          <w:rFonts w:ascii="Arial" w:hAnsi="Arial" w:cs="Arial"/>
          <w:sz w:val="24"/>
          <w:szCs w:val="24"/>
          <w:lang w:val="en-GB"/>
        </w:rPr>
        <w:t xml:space="preserve"> and by Urban-rural regions (NUTS</w:t>
      </w:r>
      <w:r w:rsidR="00AD57CD">
        <w:rPr>
          <w:rFonts w:ascii="Arial" w:hAnsi="Arial" w:cs="Arial"/>
          <w:sz w:val="24"/>
          <w:szCs w:val="24"/>
          <w:lang w:val="en-GB"/>
        </w:rPr>
        <w:t> </w:t>
      </w:r>
      <w:r>
        <w:rPr>
          <w:rFonts w:ascii="Arial" w:hAnsi="Arial" w:cs="Arial"/>
          <w:sz w:val="24"/>
          <w:szCs w:val="24"/>
          <w:lang w:val="en-GB"/>
        </w:rPr>
        <w:t>3 based typology)</w:t>
      </w:r>
      <w:r w:rsidR="00CC665D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3"/>
      </w:r>
      <w:r w:rsidR="007367C4">
        <w:rPr>
          <w:rFonts w:ascii="Arial" w:hAnsi="Arial" w:cs="Arial"/>
          <w:sz w:val="24"/>
          <w:szCs w:val="24"/>
          <w:lang w:val="en-GB"/>
        </w:rPr>
        <w:t>,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450E66">
        <w:rPr>
          <w:rFonts w:ascii="Arial" w:hAnsi="Arial" w:cs="Arial"/>
          <w:sz w:val="24"/>
          <w:szCs w:val="24"/>
          <w:lang w:val="en-GB"/>
        </w:rPr>
        <w:t xml:space="preserve">all </w:t>
      </w:r>
      <w:r>
        <w:rPr>
          <w:rFonts w:ascii="Arial" w:hAnsi="Arial" w:cs="Arial"/>
          <w:sz w:val="24"/>
          <w:szCs w:val="24"/>
          <w:lang w:val="en-GB"/>
        </w:rPr>
        <w:t>legally recognised in the TERCET</w:t>
      </w:r>
      <w:r w:rsidR="007367C4">
        <w:rPr>
          <w:rFonts w:ascii="Arial" w:hAnsi="Arial" w:cs="Arial"/>
          <w:sz w:val="24"/>
          <w:szCs w:val="24"/>
          <w:lang w:val="en-GB"/>
        </w:rPr>
        <w:t xml:space="preserve">, for designing, negotiating, implementing, </w:t>
      </w:r>
      <w:r w:rsidR="007367C4">
        <w:rPr>
          <w:rFonts w:ascii="Arial" w:hAnsi="Arial" w:cs="Arial"/>
          <w:sz w:val="24"/>
          <w:szCs w:val="24"/>
          <w:lang w:val="en-GB"/>
        </w:rPr>
        <w:lastRenderedPageBreak/>
        <w:t>monitoring and evaluating the Common Agricultural Policy of the European Union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463B32">
        <w:rPr>
          <w:rFonts w:ascii="Arial" w:hAnsi="Arial" w:cs="Arial"/>
          <w:sz w:val="24"/>
          <w:szCs w:val="24"/>
          <w:lang w:val="en-GB"/>
        </w:rPr>
        <w:t>Whil</w:t>
      </w:r>
      <w:r w:rsidR="000D7754">
        <w:rPr>
          <w:rFonts w:ascii="Arial" w:hAnsi="Arial" w:cs="Arial"/>
          <w:sz w:val="24"/>
          <w:szCs w:val="24"/>
          <w:lang w:val="en-GB"/>
        </w:rPr>
        <w:t>st</w:t>
      </w:r>
      <w:r w:rsidR="00463B32">
        <w:rPr>
          <w:rFonts w:ascii="Arial" w:hAnsi="Arial" w:cs="Arial"/>
          <w:sz w:val="24"/>
          <w:szCs w:val="24"/>
          <w:lang w:val="en-GB"/>
        </w:rPr>
        <w:t xml:space="preserve"> deeply analysing the development of the rural territories in Europe, policy analysts from DG AGRI have intuitively captured a negative </w:t>
      </w:r>
      <w:r w:rsidR="00895618">
        <w:rPr>
          <w:rFonts w:ascii="Arial" w:hAnsi="Arial" w:cs="Arial"/>
          <w:sz w:val="24"/>
          <w:szCs w:val="24"/>
          <w:lang w:val="en-GB"/>
        </w:rPr>
        <w:t xml:space="preserve">phenomenon, which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however still </w:t>
      </w:r>
      <w:r w:rsidR="00895618">
        <w:rPr>
          <w:rFonts w:ascii="Arial" w:hAnsi="Arial" w:cs="Arial"/>
          <w:sz w:val="24"/>
          <w:szCs w:val="24"/>
          <w:lang w:val="en-GB"/>
        </w:rPr>
        <w:t xml:space="preserve">needs to be statistically proven. </w:t>
      </w:r>
      <w:r w:rsidR="00E2192E">
        <w:rPr>
          <w:rFonts w:ascii="Arial" w:hAnsi="Arial" w:cs="Arial"/>
          <w:sz w:val="24"/>
          <w:szCs w:val="24"/>
          <w:lang w:val="en-GB"/>
        </w:rPr>
        <w:t xml:space="preserve">The hypothesis is </w:t>
      </w:r>
      <w:r w:rsidR="008E71F0">
        <w:rPr>
          <w:rFonts w:ascii="Arial" w:hAnsi="Arial" w:cs="Arial"/>
          <w:sz w:val="24"/>
          <w:szCs w:val="24"/>
          <w:lang w:val="en-GB"/>
        </w:rPr>
        <w:t xml:space="preserve">that people living in rural regions lack access to social meeting </w:t>
      </w:r>
      <w:r w:rsidR="007F2D2F">
        <w:rPr>
          <w:rFonts w:ascii="Arial" w:hAnsi="Arial" w:cs="Arial"/>
          <w:sz w:val="24"/>
          <w:szCs w:val="24"/>
          <w:lang w:val="en-GB"/>
        </w:rPr>
        <w:t>points which leads to isolation,</w:t>
      </w:r>
      <w:r w:rsidR="00895618">
        <w:rPr>
          <w:rFonts w:ascii="Arial" w:hAnsi="Arial" w:cs="Arial"/>
          <w:sz w:val="24"/>
          <w:szCs w:val="24"/>
          <w:lang w:val="en-GB"/>
        </w:rPr>
        <w:t xml:space="preserve"> or drives people t</w:t>
      </w:r>
      <w:r w:rsidR="008D6405">
        <w:rPr>
          <w:rFonts w:ascii="Arial" w:hAnsi="Arial" w:cs="Arial"/>
          <w:sz w:val="24"/>
          <w:szCs w:val="24"/>
          <w:lang w:val="en-GB"/>
        </w:rPr>
        <w:t xml:space="preserve">o search for </w:t>
      </w:r>
      <w:r w:rsidR="00C43433">
        <w:rPr>
          <w:rFonts w:ascii="Arial" w:hAnsi="Arial" w:cs="Arial"/>
          <w:sz w:val="24"/>
          <w:szCs w:val="24"/>
          <w:lang w:val="en-GB"/>
        </w:rPr>
        <w:t>different</w:t>
      </w:r>
      <w:r w:rsidR="008D6405">
        <w:rPr>
          <w:rFonts w:ascii="Arial" w:hAnsi="Arial" w:cs="Arial"/>
          <w:sz w:val="24"/>
          <w:szCs w:val="24"/>
          <w:lang w:val="en-GB"/>
        </w:rPr>
        <w:t xml:space="preserve"> services in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a neighbouring, </w:t>
      </w:r>
      <w:r w:rsidR="008D6405">
        <w:rPr>
          <w:rFonts w:ascii="Arial" w:hAnsi="Arial" w:cs="Arial"/>
          <w:sz w:val="24"/>
          <w:szCs w:val="24"/>
          <w:lang w:val="en-GB"/>
        </w:rPr>
        <w:t>larger residential area</w:t>
      </w:r>
      <w:r w:rsidR="00C43433">
        <w:rPr>
          <w:rFonts w:ascii="Arial" w:hAnsi="Arial" w:cs="Arial"/>
          <w:sz w:val="24"/>
          <w:szCs w:val="24"/>
          <w:lang w:val="en-GB"/>
        </w:rPr>
        <w:t>, hence there is an impact on the</w:t>
      </w:r>
      <w:r w:rsidR="007F2D2F">
        <w:rPr>
          <w:rFonts w:ascii="Arial" w:hAnsi="Arial" w:cs="Arial"/>
          <w:sz w:val="24"/>
          <w:szCs w:val="24"/>
          <w:lang w:val="en-GB"/>
        </w:rPr>
        <w:t>ir</w:t>
      </w:r>
      <w:r w:rsidR="00C43433">
        <w:rPr>
          <w:rFonts w:ascii="Arial" w:hAnsi="Arial" w:cs="Arial"/>
          <w:sz w:val="24"/>
          <w:szCs w:val="24"/>
          <w:lang w:val="en-GB"/>
        </w:rPr>
        <w:t xml:space="preserve"> quality of life</w:t>
      </w:r>
      <w:r w:rsidR="008D6405">
        <w:rPr>
          <w:rFonts w:ascii="Arial" w:hAnsi="Arial" w:cs="Arial"/>
          <w:sz w:val="24"/>
          <w:szCs w:val="24"/>
          <w:lang w:val="en-GB"/>
        </w:rPr>
        <w:t>.</w:t>
      </w:r>
      <w:r w:rsidR="00895618">
        <w:rPr>
          <w:rFonts w:ascii="Arial" w:hAnsi="Arial" w:cs="Arial"/>
          <w:sz w:val="24"/>
          <w:szCs w:val="24"/>
          <w:lang w:val="en-GB"/>
        </w:rPr>
        <w:t xml:space="preserve"> </w:t>
      </w:r>
      <w:r w:rsidR="00045806">
        <w:rPr>
          <w:rFonts w:ascii="Arial" w:hAnsi="Arial" w:cs="Arial"/>
          <w:sz w:val="24"/>
          <w:szCs w:val="24"/>
          <w:lang w:val="en-GB"/>
        </w:rPr>
        <w:t xml:space="preserve">Therefore, DG AGRI asked Eurostat </w:t>
      </w:r>
      <w:r w:rsidR="000D7754">
        <w:rPr>
          <w:rFonts w:ascii="Arial" w:hAnsi="Arial" w:cs="Arial"/>
          <w:sz w:val="24"/>
          <w:szCs w:val="24"/>
          <w:lang w:val="en-GB"/>
        </w:rPr>
        <w:t>to provide them with</w:t>
      </w:r>
      <w:r w:rsidR="00045806">
        <w:rPr>
          <w:rFonts w:ascii="Arial" w:hAnsi="Arial" w:cs="Arial"/>
          <w:sz w:val="24"/>
          <w:szCs w:val="24"/>
          <w:lang w:val="en-GB"/>
        </w:rPr>
        <w:t xml:space="preserve"> data on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the </w:t>
      </w:r>
      <w:r w:rsidR="00045806">
        <w:rPr>
          <w:rFonts w:ascii="Arial" w:hAnsi="Arial" w:cs="Arial"/>
          <w:sz w:val="24"/>
          <w:szCs w:val="24"/>
          <w:lang w:val="en-GB"/>
        </w:rPr>
        <w:t>number of</w:t>
      </w:r>
      <w:r w:rsidR="00045806" w:rsidRPr="00045806">
        <w:rPr>
          <w:rFonts w:ascii="Arial" w:hAnsi="Arial" w:cs="Arial"/>
          <w:sz w:val="24"/>
          <w:szCs w:val="24"/>
          <w:lang w:val="en-GB"/>
        </w:rPr>
        <w:t xml:space="preserve"> schools, kindergartens, post offices, sport clubs and bars</w:t>
      </w:r>
      <w:r w:rsidR="00045806">
        <w:rPr>
          <w:rFonts w:ascii="Arial" w:hAnsi="Arial" w:cs="Arial"/>
          <w:sz w:val="24"/>
          <w:szCs w:val="24"/>
          <w:lang w:val="en-GB"/>
        </w:rPr>
        <w:t xml:space="preserve"> in rural regions. </w:t>
      </w:r>
      <w:r w:rsidR="00F12B55">
        <w:rPr>
          <w:rFonts w:ascii="Arial" w:hAnsi="Arial" w:cs="Arial"/>
          <w:sz w:val="24"/>
          <w:szCs w:val="24"/>
          <w:lang w:val="en-GB"/>
        </w:rPr>
        <w:t xml:space="preserve">Since there is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currently </w:t>
      </w:r>
      <w:r w:rsidR="00F12B55">
        <w:rPr>
          <w:rFonts w:ascii="Arial" w:hAnsi="Arial" w:cs="Arial"/>
          <w:sz w:val="24"/>
          <w:szCs w:val="24"/>
          <w:lang w:val="en-GB"/>
        </w:rPr>
        <w:t xml:space="preserve">no official data source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for this </w:t>
      </w:r>
      <w:r w:rsidR="00F12B55">
        <w:rPr>
          <w:rFonts w:ascii="Arial" w:hAnsi="Arial" w:cs="Arial"/>
          <w:sz w:val="24"/>
          <w:szCs w:val="24"/>
          <w:lang w:val="en-GB"/>
        </w:rPr>
        <w:t>at Eurostat, some geospatial techniques</w:t>
      </w:r>
      <w:r w:rsidR="000D7754">
        <w:rPr>
          <w:rFonts w:ascii="Arial" w:hAnsi="Arial" w:cs="Arial"/>
          <w:sz w:val="24"/>
          <w:szCs w:val="24"/>
          <w:lang w:val="en-GB"/>
        </w:rPr>
        <w:t>,</w:t>
      </w:r>
      <w:r w:rsidR="00F12B55">
        <w:rPr>
          <w:rFonts w:ascii="Arial" w:hAnsi="Arial" w:cs="Arial"/>
          <w:sz w:val="24"/>
          <w:szCs w:val="24"/>
          <w:lang w:val="en-GB"/>
        </w:rPr>
        <w:t xml:space="preserve"> combined with alternative data source</w:t>
      </w:r>
      <w:r w:rsidR="000D7754">
        <w:rPr>
          <w:rFonts w:ascii="Arial" w:hAnsi="Arial" w:cs="Arial"/>
          <w:sz w:val="24"/>
          <w:szCs w:val="24"/>
          <w:lang w:val="en-GB"/>
        </w:rPr>
        <w:t>s,</w:t>
      </w:r>
      <w:r w:rsidR="00F12B55">
        <w:rPr>
          <w:rFonts w:ascii="Arial" w:hAnsi="Arial" w:cs="Arial"/>
          <w:sz w:val="24"/>
          <w:szCs w:val="24"/>
          <w:lang w:val="en-GB"/>
        </w:rPr>
        <w:t xml:space="preserve"> need</w:t>
      </w:r>
      <w:r w:rsidR="000D7754">
        <w:rPr>
          <w:rFonts w:ascii="Arial" w:hAnsi="Arial" w:cs="Arial"/>
          <w:sz w:val="24"/>
          <w:szCs w:val="24"/>
          <w:lang w:val="en-GB"/>
        </w:rPr>
        <w:t>ed</w:t>
      </w:r>
      <w:r w:rsidR="00F12B55">
        <w:rPr>
          <w:rFonts w:ascii="Arial" w:hAnsi="Arial" w:cs="Arial"/>
          <w:sz w:val="24"/>
          <w:szCs w:val="24"/>
          <w:lang w:val="en-GB"/>
        </w:rPr>
        <w:t xml:space="preserve"> to be applied in order to obtain the requested data.</w:t>
      </w:r>
    </w:p>
    <w:p w:rsidR="00002AA4" w:rsidRDefault="00B61DCD" w:rsidP="0057296E">
      <w:pPr>
        <w:spacing w:before="360" w:after="0" w:line="360" w:lineRule="auto"/>
        <w:jc w:val="both"/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Eurostat provided the following</w:t>
      </w:r>
      <w:r w:rsidR="000D7754">
        <w:rPr>
          <w:rFonts w:ascii="Arial" w:hAnsi="Arial" w:cs="Arial"/>
          <w:sz w:val="24"/>
          <w:szCs w:val="24"/>
          <w:lang w:val="en-GB"/>
        </w:rPr>
        <w:t>,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4A4B72">
        <w:rPr>
          <w:rFonts w:ascii="Arial" w:hAnsi="Arial" w:cs="Arial"/>
          <w:sz w:val="24"/>
          <w:szCs w:val="24"/>
          <w:lang w:val="en-GB"/>
        </w:rPr>
        <w:t>straightforward and</w:t>
      </w:r>
      <w:r>
        <w:rPr>
          <w:rFonts w:ascii="Arial" w:hAnsi="Arial" w:cs="Arial"/>
          <w:sz w:val="24"/>
          <w:szCs w:val="24"/>
          <w:lang w:val="en-GB"/>
        </w:rPr>
        <w:t xml:space="preserve"> efficient solution</w:t>
      </w:r>
      <w:r w:rsidR="003F012C">
        <w:rPr>
          <w:rFonts w:ascii="Arial" w:hAnsi="Arial" w:cs="Arial"/>
          <w:sz w:val="24"/>
          <w:szCs w:val="24"/>
          <w:lang w:val="en-GB"/>
        </w:rPr>
        <w:t xml:space="preserve"> making use of the geodata available </w:t>
      </w:r>
      <w:r w:rsidR="00E2192E">
        <w:rPr>
          <w:rFonts w:ascii="Arial" w:hAnsi="Arial" w:cs="Arial"/>
          <w:sz w:val="24"/>
          <w:szCs w:val="24"/>
          <w:lang w:val="en-GB"/>
        </w:rPr>
        <w:t>from volunteer</w:t>
      </w:r>
      <w:r w:rsidR="000D7754">
        <w:rPr>
          <w:rFonts w:ascii="Arial" w:hAnsi="Arial" w:cs="Arial"/>
          <w:sz w:val="24"/>
          <w:szCs w:val="24"/>
          <w:lang w:val="en-GB"/>
        </w:rPr>
        <w:t>e</w:t>
      </w:r>
      <w:r w:rsidR="00E2192E">
        <w:rPr>
          <w:rFonts w:ascii="Arial" w:hAnsi="Arial" w:cs="Arial"/>
          <w:sz w:val="24"/>
          <w:szCs w:val="24"/>
          <w:lang w:val="en-GB"/>
        </w:rPr>
        <w:t>d geographic information (VGI)</w:t>
      </w:r>
      <w:r w:rsidR="003F012C">
        <w:rPr>
          <w:rFonts w:ascii="Arial" w:hAnsi="Arial" w:cs="Arial"/>
          <w:sz w:val="24"/>
          <w:szCs w:val="24"/>
          <w:lang w:val="en-GB"/>
        </w:rPr>
        <w:t>. First</w:t>
      </w:r>
      <w:r w:rsidR="000D7754">
        <w:rPr>
          <w:rFonts w:ascii="Arial" w:hAnsi="Arial" w:cs="Arial"/>
          <w:sz w:val="24"/>
          <w:szCs w:val="24"/>
          <w:lang w:val="en-GB"/>
        </w:rPr>
        <w:t>ly,</w:t>
      </w:r>
      <w:r w:rsidR="003F012C">
        <w:rPr>
          <w:rFonts w:ascii="Arial" w:hAnsi="Arial" w:cs="Arial"/>
          <w:sz w:val="24"/>
          <w:szCs w:val="24"/>
          <w:lang w:val="en-GB"/>
        </w:rPr>
        <w:t xml:space="preserve"> the </w:t>
      </w:r>
      <w:r w:rsidR="00450E66">
        <w:rPr>
          <w:rFonts w:ascii="Arial" w:hAnsi="Arial" w:cs="Arial"/>
          <w:sz w:val="24"/>
          <w:szCs w:val="24"/>
          <w:lang w:val="en-GB"/>
        </w:rPr>
        <w:t xml:space="preserve">GIS </w:t>
      </w:r>
      <w:r w:rsidR="003F012C" w:rsidRPr="00450E66">
        <w:rPr>
          <w:rFonts w:ascii="Arial" w:hAnsi="Arial" w:cs="Arial"/>
          <w:sz w:val="24"/>
          <w:szCs w:val="24"/>
          <w:lang w:val="en-GB"/>
        </w:rPr>
        <w:t>object's</w:t>
      </w:r>
      <w:r w:rsidR="003F012C">
        <w:rPr>
          <w:rFonts w:ascii="Arial" w:hAnsi="Arial" w:cs="Arial"/>
          <w:sz w:val="24"/>
          <w:szCs w:val="24"/>
          <w:lang w:val="en-GB"/>
        </w:rPr>
        <w:t xml:space="preserve"> categories of interest all over Europe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were </w:t>
      </w:r>
      <w:r w:rsidR="003F012C">
        <w:rPr>
          <w:rFonts w:ascii="Arial" w:hAnsi="Arial" w:cs="Arial"/>
          <w:sz w:val="24"/>
          <w:szCs w:val="24"/>
          <w:lang w:val="en-GB"/>
        </w:rPr>
        <w:t>selected</w:t>
      </w:r>
      <w:r w:rsidR="00E2192E">
        <w:rPr>
          <w:rFonts w:ascii="Arial" w:hAnsi="Arial" w:cs="Arial"/>
          <w:sz w:val="24"/>
          <w:szCs w:val="24"/>
          <w:lang w:val="en-GB"/>
        </w:rPr>
        <w:t xml:space="preserve"> from the OpenStreetMap (OSM) database</w:t>
      </w:r>
      <w:r w:rsidR="003F012C">
        <w:rPr>
          <w:rFonts w:ascii="Arial" w:hAnsi="Arial" w:cs="Arial"/>
          <w:sz w:val="24"/>
          <w:szCs w:val="24"/>
          <w:lang w:val="en-GB"/>
        </w:rPr>
        <w:t xml:space="preserve"> and exported </w:t>
      </w:r>
      <w:r w:rsidR="006B505F">
        <w:rPr>
          <w:rFonts w:ascii="Arial" w:hAnsi="Arial" w:cs="Arial"/>
          <w:sz w:val="24"/>
          <w:szCs w:val="24"/>
          <w:lang w:val="en-GB"/>
        </w:rPr>
        <w:t xml:space="preserve">in a GIS environment </w:t>
      </w:r>
      <w:r w:rsidR="003F012C">
        <w:rPr>
          <w:rFonts w:ascii="Arial" w:hAnsi="Arial" w:cs="Arial"/>
          <w:sz w:val="24"/>
          <w:szCs w:val="24"/>
          <w:lang w:val="en-GB"/>
        </w:rPr>
        <w:t xml:space="preserve">as </w:t>
      </w:r>
      <w:r w:rsidR="004E76D3">
        <w:rPr>
          <w:rFonts w:ascii="Arial" w:hAnsi="Arial" w:cs="Arial"/>
          <w:sz w:val="24"/>
          <w:szCs w:val="24"/>
          <w:lang w:val="en-GB"/>
        </w:rPr>
        <w:t>a resulting layer</w:t>
      </w:r>
      <w:r w:rsidR="003F012C">
        <w:rPr>
          <w:rFonts w:ascii="Arial" w:hAnsi="Arial" w:cs="Arial"/>
          <w:sz w:val="24"/>
          <w:szCs w:val="24"/>
          <w:lang w:val="en-GB"/>
        </w:rPr>
        <w:t xml:space="preserve">. </w:t>
      </w:r>
      <w:r w:rsidR="00F1349C">
        <w:rPr>
          <w:rFonts w:ascii="Arial" w:hAnsi="Arial" w:cs="Arial"/>
          <w:sz w:val="24"/>
          <w:szCs w:val="24"/>
          <w:lang w:val="en-GB"/>
        </w:rPr>
        <w:t>Second</w:t>
      </w:r>
      <w:r w:rsidR="000D7754">
        <w:rPr>
          <w:rFonts w:ascii="Arial" w:hAnsi="Arial" w:cs="Arial"/>
          <w:sz w:val="24"/>
          <w:szCs w:val="24"/>
          <w:lang w:val="en-GB"/>
        </w:rPr>
        <w:t>ly</w:t>
      </w:r>
      <w:r w:rsidR="00F1349C">
        <w:rPr>
          <w:rFonts w:ascii="Arial" w:hAnsi="Arial" w:cs="Arial"/>
          <w:sz w:val="24"/>
          <w:szCs w:val="24"/>
          <w:lang w:val="en-GB"/>
        </w:rPr>
        <w:t xml:space="preserve">, the resulting point features layer </w:t>
      </w:r>
      <w:r w:rsidR="000D7754">
        <w:rPr>
          <w:rFonts w:ascii="Arial" w:hAnsi="Arial" w:cs="Arial"/>
          <w:sz w:val="24"/>
          <w:szCs w:val="24"/>
          <w:lang w:val="en-GB"/>
        </w:rPr>
        <w:t>were</w:t>
      </w:r>
      <w:r w:rsidR="00F1349C">
        <w:rPr>
          <w:rFonts w:ascii="Arial" w:hAnsi="Arial" w:cs="Arial"/>
          <w:sz w:val="24"/>
          <w:szCs w:val="24"/>
          <w:lang w:val="en-GB"/>
        </w:rPr>
        <w:t xml:space="preserve"> overlaid by geolocation with the layer containing the NUTS</w:t>
      </w:r>
      <w:r w:rsidR="00AD57CD">
        <w:rPr>
          <w:rFonts w:ascii="Arial" w:hAnsi="Arial" w:cs="Arial"/>
          <w:sz w:val="24"/>
          <w:szCs w:val="24"/>
          <w:lang w:val="en-GB"/>
        </w:rPr>
        <w:t> </w:t>
      </w:r>
      <w:r w:rsidR="00F1349C">
        <w:rPr>
          <w:rFonts w:ascii="Arial" w:hAnsi="Arial" w:cs="Arial"/>
          <w:sz w:val="24"/>
          <w:szCs w:val="24"/>
          <w:lang w:val="en-GB"/>
        </w:rPr>
        <w:t>3 boundaries</w:t>
      </w:r>
      <w:r w:rsidR="00E2192E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4"/>
      </w:r>
      <w:r w:rsidR="00E2192E">
        <w:rPr>
          <w:rFonts w:ascii="Arial" w:hAnsi="Arial" w:cs="Arial"/>
          <w:sz w:val="24"/>
          <w:szCs w:val="24"/>
          <w:lang w:val="en-GB"/>
        </w:rPr>
        <w:t xml:space="preserve"> and </w:t>
      </w:r>
      <w:r w:rsidR="00345088">
        <w:rPr>
          <w:rFonts w:ascii="Arial" w:hAnsi="Arial" w:cs="Arial"/>
          <w:sz w:val="24"/>
          <w:szCs w:val="24"/>
          <w:lang w:val="en-GB"/>
        </w:rPr>
        <w:t>aggregated by individual NUTS</w:t>
      </w:r>
      <w:r w:rsidR="00AD57CD">
        <w:rPr>
          <w:rFonts w:ascii="Arial" w:hAnsi="Arial" w:cs="Arial"/>
          <w:sz w:val="24"/>
          <w:szCs w:val="24"/>
          <w:lang w:val="en-GB"/>
        </w:rPr>
        <w:t xml:space="preserve"> </w:t>
      </w:r>
      <w:r w:rsidR="00345088">
        <w:rPr>
          <w:rFonts w:ascii="Arial" w:hAnsi="Arial" w:cs="Arial"/>
          <w:sz w:val="24"/>
          <w:szCs w:val="24"/>
          <w:lang w:val="en-GB"/>
        </w:rPr>
        <w:t xml:space="preserve">regions. </w:t>
      </w:r>
      <w:r w:rsidR="00171169">
        <w:rPr>
          <w:rFonts w:ascii="Arial" w:hAnsi="Arial" w:cs="Arial"/>
          <w:sz w:val="24"/>
          <w:szCs w:val="24"/>
          <w:lang w:val="en-GB"/>
        </w:rPr>
        <w:t>After these simple GIS operation</w:t>
      </w:r>
      <w:r w:rsidR="00720722">
        <w:rPr>
          <w:rFonts w:ascii="Arial" w:hAnsi="Arial" w:cs="Arial"/>
          <w:sz w:val="24"/>
          <w:szCs w:val="24"/>
          <w:lang w:val="en-GB"/>
        </w:rPr>
        <w:t>s,</w:t>
      </w:r>
      <w:r w:rsidR="00171169">
        <w:rPr>
          <w:rFonts w:ascii="Arial" w:hAnsi="Arial" w:cs="Arial"/>
          <w:sz w:val="24"/>
          <w:szCs w:val="24"/>
          <w:lang w:val="en-GB"/>
        </w:rPr>
        <w:t xml:space="preserve"> the data obtained </w:t>
      </w:r>
      <w:r w:rsidR="000D7754">
        <w:rPr>
          <w:rFonts w:ascii="Arial" w:hAnsi="Arial" w:cs="Arial"/>
          <w:sz w:val="24"/>
          <w:szCs w:val="24"/>
          <w:lang w:val="en-GB"/>
        </w:rPr>
        <w:t>were</w:t>
      </w:r>
      <w:r w:rsidR="00171169">
        <w:rPr>
          <w:rFonts w:ascii="Arial" w:hAnsi="Arial" w:cs="Arial"/>
          <w:sz w:val="24"/>
          <w:szCs w:val="24"/>
          <w:lang w:val="en-GB"/>
        </w:rPr>
        <w:t xml:space="preserve"> </w:t>
      </w:r>
      <w:r w:rsidR="00227988">
        <w:rPr>
          <w:rFonts w:ascii="Arial" w:hAnsi="Arial" w:cs="Arial"/>
          <w:sz w:val="24"/>
          <w:szCs w:val="24"/>
          <w:lang w:val="en-GB"/>
        </w:rPr>
        <w:t xml:space="preserve">matched </w:t>
      </w:r>
      <w:r w:rsidR="00F13C21">
        <w:rPr>
          <w:rFonts w:ascii="Arial" w:hAnsi="Arial" w:cs="Arial"/>
          <w:sz w:val="24"/>
          <w:szCs w:val="24"/>
          <w:lang w:val="en-GB"/>
        </w:rPr>
        <w:t>with the latest urban-rural classification of the NUTS</w:t>
      </w:r>
      <w:r w:rsidR="00AD57CD">
        <w:rPr>
          <w:rFonts w:ascii="Arial" w:hAnsi="Arial" w:cs="Arial"/>
          <w:sz w:val="24"/>
          <w:szCs w:val="24"/>
          <w:lang w:val="en-GB"/>
        </w:rPr>
        <w:t> </w:t>
      </w:r>
      <w:r w:rsidR="00F13C21">
        <w:rPr>
          <w:rFonts w:ascii="Arial" w:hAnsi="Arial" w:cs="Arial"/>
          <w:sz w:val="24"/>
          <w:szCs w:val="24"/>
          <w:lang w:val="en-GB"/>
        </w:rPr>
        <w:t xml:space="preserve">3 regions (based on </w:t>
      </w:r>
      <w:r w:rsidR="000D7754">
        <w:rPr>
          <w:rFonts w:ascii="Arial" w:hAnsi="Arial" w:cs="Arial"/>
          <w:sz w:val="24"/>
          <w:szCs w:val="24"/>
          <w:lang w:val="en-GB"/>
        </w:rPr>
        <w:t xml:space="preserve">the </w:t>
      </w:r>
      <w:r w:rsidR="00F13C21">
        <w:rPr>
          <w:rFonts w:ascii="Arial" w:hAnsi="Arial" w:cs="Arial"/>
          <w:sz w:val="24"/>
          <w:szCs w:val="24"/>
          <w:lang w:val="en-GB"/>
        </w:rPr>
        <w:t xml:space="preserve">2013 NUTS version). </w:t>
      </w:r>
      <w:r w:rsidR="00AA13C4">
        <w:rPr>
          <w:rFonts w:ascii="Arial" w:hAnsi="Arial" w:cs="Arial"/>
          <w:sz w:val="24"/>
          <w:szCs w:val="24"/>
          <w:lang w:val="en-GB"/>
        </w:rPr>
        <w:t xml:space="preserve">Finally, </w:t>
      </w:r>
      <w:r w:rsidR="00B4649D">
        <w:rPr>
          <w:rFonts w:ascii="Arial" w:hAnsi="Arial" w:cs="Arial"/>
          <w:sz w:val="24"/>
          <w:szCs w:val="24"/>
          <w:lang w:val="en-GB"/>
        </w:rPr>
        <w:t>since</w:t>
      </w:r>
      <w:r w:rsidR="00F13C21">
        <w:rPr>
          <w:rFonts w:ascii="Arial" w:hAnsi="Arial" w:cs="Arial"/>
          <w:sz w:val="24"/>
          <w:szCs w:val="24"/>
          <w:lang w:val="en-GB"/>
        </w:rPr>
        <w:t xml:space="preserve"> the figures were </w:t>
      </w:r>
      <w:r w:rsidR="00AA13C4">
        <w:rPr>
          <w:rFonts w:ascii="Arial" w:hAnsi="Arial" w:cs="Arial"/>
          <w:sz w:val="24"/>
          <w:szCs w:val="24"/>
          <w:lang w:val="en-GB"/>
        </w:rPr>
        <w:t xml:space="preserve">very </w:t>
      </w:r>
      <w:r w:rsidR="00F13C21">
        <w:rPr>
          <w:rFonts w:ascii="Arial" w:hAnsi="Arial" w:cs="Arial"/>
          <w:sz w:val="24"/>
          <w:szCs w:val="24"/>
          <w:lang w:val="en-GB"/>
        </w:rPr>
        <w:t>small</w:t>
      </w:r>
      <w:r w:rsidR="00AA13C4" w:rsidRPr="00AA13C4">
        <w:rPr>
          <w:rFonts w:ascii="Arial" w:hAnsi="Arial" w:cs="Arial"/>
          <w:sz w:val="24"/>
          <w:szCs w:val="24"/>
          <w:lang w:val="en-GB"/>
        </w:rPr>
        <w:t xml:space="preserve"> </w:t>
      </w:r>
      <w:r w:rsidR="00AA13C4">
        <w:rPr>
          <w:rFonts w:ascii="Arial" w:hAnsi="Arial" w:cs="Arial"/>
          <w:sz w:val="24"/>
          <w:szCs w:val="24"/>
          <w:lang w:val="en-GB"/>
        </w:rPr>
        <w:t>for some NUTS</w:t>
      </w:r>
      <w:r w:rsidR="00AD57CD">
        <w:rPr>
          <w:rFonts w:ascii="Arial" w:hAnsi="Arial" w:cs="Arial"/>
          <w:sz w:val="24"/>
          <w:szCs w:val="24"/>
          <w:lang w:val="en-GB"/>
        </w:rPr>
        <w:t> </w:t>
      </w:r>
      <w:r w:rsidR="00AA13C4">
        <w:rPr>
          <w:rFonts w:ascii="Arial" w:hAnsi="Arial" w:cs="Arial"/>
          <w:sz w:val="24"/>
          <w:szCs w:val="24"/>
          <w:lang w:val="en-GB"/>
        </w:rPr>
        <w:t>3 regions</w:t>
      </w:r>
      <w:r w:rsidR="00F13C21">
        <w:rPr>
          <w:rFonts w:ascii="Arial" w:hAnsi="Arial" w:cs="Arial"/>
          <w:sz w:val="24"/>
          <w:szCs w:val="24"/>
          <w:lang w:val="en-GB"/>
        </w:rPr>
        <w:t>, Eurostat processed the data by normalising it by 100</w:t>
      </w:r>
      <w:r w:rsidR="000D7754">
        <w:rPr>
          <w:rFonts w:ascii="Arial" w:hAnsi="Arial" w:cs="Arial"/>
          <w:sz w:val="24"/>
          <w:szCs w:val="24"/>
          <w:lang w:val="en-GB"/>
        </w:rPr>
        <w:t> </w:t>
      </w:r>
      <w:r w:rsidR="00F13C21">
        <w:rPr>
          <w:rFonts w:ascii="Arial" w:hAnsi="Arial" w:cs="Arial"/>
          <w:sz w:val="24"/>
          <w:szCs w:val="24"/>
          <w:lang w:val="en-GB"/>
        </w:rPr>
        <w:t>000 of inhabitants living in every single NUTS</w:t>
      </w:r>
      <w:r w:rsidR="00AD57CD">
        <w:rPr>
          <w:rFonts w:ascii="Arial" w:hAnsi="Arial" w:cs="Arial"/>
          <w:sz w:val="24"/>
          <w:szCs w:val="24"/>
          <w:lang w:val="en-GB"/>
        </w:rPr>
        <w:t> </w:t>
      </w:r>
      <w:r w:rsidR="00F13C21">
        <w:rPr>
          <w:rFonts w:ascii="Arial" w:hAnsi="Arial" w:cs="Arial"/>
          <w:sz w:val="24"/>
          <w:szCs w:val="24"/>
          <w:lang w:val="en-GB"/>
        </w:rPr>
        <w:t xml:space="preserve">3 region. </w:t>
      </w:r>
      <w:r w:rsidR="009E009A">
        <w:rPr>
          <w:rFonts w:ascii="Arial" w:hAnsi="Arial" w:cs="Arial"/>
          <w:sz w:val="24"/>
          <w:szCs w:val="24"/>
          <w:lang w:val="en-GB"/>
        </w:rPr>
        <w:t>Map 1 shows the results that have been obtained.</w:t>
      </w:r>
    </w:p>
    <w:p w:rsidR="00002AA4" w:rsidRPr="00F62D71" w:rsidRDefault="00002AA4" w:rsidP="0057296E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Map 1 Are the people living in rural regions lacking access to social meeting points?</w:t>
      </w:r>
    </w:p>
    <w:p w:rsidR="00B61DCD" w:rsidRDefault="0077718D" w:rsidP="0057296E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 wp14:anchorId="627E04C3" wp14:editId="17898974">
            <wp:extent cx="5760720" cy="77021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32E" w:rsidRDefault="00795A38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D6061">
        <w:rPr>
          <w:rFonts w:ascii="Arial" w:hAnsi="Arial" w:cs="Arial"/>
          <w:sz w:val="24"/>
          <w:szCs w:val="24"/>
          <w:lang w:val="en-GB"/>
        </w:rPr>
        <w:t xml:space="preserve">Several papers have analysed the data quality and completeness of </w:t>
      </w:r>
      <w:r w:rsidRPr="00F42819">
        <w:rPr>
          <w:rFonts w:ascii="Arial" w:hAnsi="Arial" w:cs="Arial"/>
          <w:sz w:val="24"/>
          <w:szCs w:val="24"/>
          <w:lang w:val="en-GB"/>
        </w:rPr>
        <w:t>OSM</w:t>
      </w:r>
      <w:r w:rsidRPr="002D6061">
        <w:rPr>
          <w:rFonts w:ascii="Arial" w:hAnsi="Arial" w:cs="Arial"/>
          <w:sz w:val="24"/>
          <w:szCs w:val="24"/>
          <w:lang w:val="en-GB"/>
        </w:rPr>
        <w:t xml:space="preserve"> data</w:t>
      </w:r>
      <w:r w:rsidR="00C53F6C" w:rsidRPr="002D6061">
        <w:rPr>
          <w:rFonts w:ascii="Arial" w:hAnsi="Arial" w:cs="Arial"/>
          <w:sz w:val="24"/>
          <w:szCs w:val="24"/>
          <w:lang w:val="en-GB"/>
        </w:rPr>
        <w:t>.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 Examples are work executed by</w:t>
      </w:r>
      <w:r w:rsidR="00982716" w:rsidRPr="00293B93">
        <w:rPr>
          <w:rFonts w:ascii="Arial" w:hAnsi="Arial" w:cs="Arial"/>
          <w:sz w:val="24"/>
          <w:szCs w:val="24"/>
          <w:lang w:val="en-GB"/>
        </w:rPr>
        <w:t xml:space="preserve"> Barrington-Leigh &amp; Millard-Ball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 (</w:t>
      </w:r>
      <w:r w:rsidR="00982716" w:rsidRPr="00293B93">
        <w:rPr>
          <w:rFonts w:ascii="Arial" w:hAnsi="Arial" w:cs="Arial"/>
          <w:sz w:val="24"/>
          <w:szCs w:val="24"/>
          <w:lang w:val="en-GB"/>
        </w:rPr>
        <w:t>2017</w:t>
      </w:r>
      <w:r w:rsidR="00C53F6C" w:rsidRPr="00293B93">
        <w:rPr>
          <w:rFonts w:ascii="Arial" w:hAnsi="Arial" w:cs="Arial"/>
          <w:sz w:val="24"/>
          <w:szCs w:val="24"/>
          <w:lang w:val="en-GB"/>
        </w:rPr>
        <w:t>) for road networks</w:t>
      </w:r>
      <w:r w:rsidR="00982716" w:rsidRPr="00293B93">
        <w:rPr>
          <w:rFonts w:ascii="Arial" w:hAnsi="Arial" w:cs="Arial"/>
          <w:sz w:val="24"/>
          <w:szCs w:val="24"/>
          <w:lang w:val="en-GB"/>
        </w:rPr>
        <w:t xml:space="preserve"> and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 Jacksone et al. (2013) for points of interest</w:t>
      </w:r>
      <w:r w:rsidR="00F42819">
        <w:rPr>
          <w:rFonts w:ascii="Arial" w:hAnsi="Arial" w:cs="Arial"/>
          <w:sz w:val="24"/>
          <w:szCs w:val="24"/>
          <w:lang w:val="en-GB"/>
        </w:rPr>
        <w:t>,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 concluding that for</w:t>
      </w:r>
      <w:r w:rsidR="00F42819">
        <w:rPr>
          <w:rFonts w:ascii="Arial" w:hAnsi="Arial" w:cs="Arial"/>
          <w:sz w:val="24"/>
          <w:szCs w:val="24"/>
          <w:lang w:val="en-GB"/>
        </w:rPr>
        <w:t xml:space="preserve"> the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 </w:t>
      </w:r>
      <w:r w:rsidR="00C53F6C" w:rsidRPr="00293B93">
        <w:rPr>
          <w:rFonts w:ascii="Arial" w:hAnsi="Arial" w:cs="Arial"/>
          <w:sz w:val="24"/>
          <w:szCs w:val="24"/>
          <w:lang w:val="en-GB"/>
        </w:rPr>
        <w:lastRenderedPageBreak/>
        <w:t>European extent</w:t>
      </w:r>
      <w:r w:rsidR="00F42819">
        <w:rPr>
          <w:rFonts w:ascii="Arial" w:hAnsi="Arial" w:cs="Arial"/>
          <w:sz w:val="24"/>
          <w:szCs w:val="24"/>
          <w:lang w:val="en-GB"/>
        </w:rPr>
        <w:t>,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 the quality </w:t>
      </w:r>
      <w:r w:rsidR="00C53F6C" w:rsidRPr="00F62D71">
        <w:rPr>
          <w:rFonts w:ascii="Arial" w:hAnsi="Arial" w:cs="Arial"/>
          <w:sz w:val="24"/>
          <w:szCs w:val="24"/>
          <w:lang w:val="en-GB"/>
        </w:rPr>
        <w:t xml:space="preserve">is comparable to authoritative or proprietary data sources. </w:t>
      </w:r>
      <w:r w:rsidR="00A928E7" w:rsidRPr="002D6061">
        <w:rPr>
          <w:rFonts w:ascii="Arial" w:hAnsi="Arial" w:cs="Arial"/>
          <w:sz w:val="24"/>
          <w:szCs w:val="24"/>
          <w:lang w:val="en-GB"/>
        </w:rPr>
        <w:t>A disadvantage of using the OSM data for a</w:t>
      </w:r>
      <w:r w:rsidR="006B505F" w:rsidRPr="002D6061">
        <w:rPr>
          <w:rFonts w:ascii="Arial" w:hAnsi="Arial" w:cs="Arial"/>
          <w:sz w:val="24"/>
          <w:szCs w:val="24"/>
          <w:lang w:val="en-GB"/>
        </w:rPr>
        <w:t>ddressing</w:t>
      </w:r>
      <w:r w:rsidR="00A928E7" w:rsidRPr="00293B93">
        <w:rPr>
          <w:rFonts w:ascii="Arial" w:hAnsi="Arial" w:cs="Arial"/>
          <w:sz w:val="24"/>
          <w:szCs w:val="24"/>
          <w:lang w:val="en-GB"/>
        </w:rPr>
        <w:t xml:space="preserve"> similar data requests is that the </w:t>
      </w:r>
      <w:r w:rsidR="00CD3349" w:rsidRPr="00293B93">
        <w:rPr>
          <w:rFonts w:ascii="Arial" w:hAnsi="Arial" w:cs="Arial"/>
          <w:sz w:val="24"/>
          <w:szCs w:val="24"/>
          <w:lang w:val="en-GB"/>
        </w:rPr>
        <w:t xml:space="preserve">data </w:t>
      </w:r>
      <w:r w:rsidR="00A928E7" w:rsidRPr="00293B93">
        <w:rPr>
          <w:rFonts w:ascii="Arial" w:hAnsi="Arial" w:cs="Arial"/>
          <w:sz w:val="24"/>
          <w:szCs w:val="24"/>
          <w:lang w:val="en-GB"/>
        </w:rPr>
        <w:t xml:space="preserve">quality </w:t>
      </w:r>
      <w:r w:rsidR="00CD3349" w:rsidRPr="00293B93">
        <w:rPr>
          <w:rFonts w:ascii="Arial" w:hAnsi="Arial" w:cs="Arial"/>
          <w:sz w:val="24"/>
          <w:szCs w:val="24"/>
          <w:lang w:val="en-GB"/>
        </w:rPr>
        <w:t xml:space="preserve">and completeness 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might </w:t>
      </w:r>
      <w:r w:rsidR="00A928E7" w:rsidRPr="00293B93">
        <w:rPr>
          <w:rFonts w:ascii="Arial" w:hAnsi="Arial" w:cs="Arial"/>
          <w:sz w:val="24"/>
          <w:szCs w:val="24"/>
          <w:lang w:val="en-GB"/>
        </w:rPr>
        <w:t>var</w:t>
      </w:r>
      <w:r w:rsidR="00CD3349" w:rsidRPr="00293B93">
        <w:rPr>
          <w:rFonts w:ascii="Arial" w:hAnsi="Arial" w:cs="Arial"/>
          <w:sz w:val="24"/>
          <w:szCs w:val="24"/>
          <w:lang w:val="en-GB"/>
        </w:rPr>
        <w:t>y</w:t>
      </w:r>
      <w:r w:rsidR="00A928E7" w:rsidRPr="00293B93">
        <w:rPr>
          <w:rFonts w:ascii="Arial" w:hAnsi="Arial" w:cs="Arial"/>
          <w:sz w:val="24"/>
          <w:szCs w:val="24"/>
          <w:lang w:val="en-GB"/>
        </w:rPr>
        <w:t xml:space="preserve"> by country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, </w:t>
      </w:r>
      <w:r w:rsidR="00E2192E" w:rsidRPr="00293B93">
        <w:rPr>
          <w:rFonts w:ascii="Arial" w:hAnsi="Arial" w:cs="Arial"/>
          <w:sz w:val="24"/>
          <w:szCs w:val="24"/>
          <w:lang w:val="en-GB"/>
        </w:rPr>
        <w:t>object type</w:t>
      </w:r>
      <w:r w:rsidR="00C53F6C" w:rsidRPr="00293B93">
        <w:rPr>
          <w:rFonts w:ascii="Arial" w:hAnsi="Arial" w:cs="Arial"/>
          <w:sz w:val="24"/>
          <w:szCs w:val="24"/>
          <w:lang w:val="en-GB"/>
        </w:rPr>
        <w:t xml:space="preserve"> and region and </w:t>
      </w:r>
      <w:r w:rsidR="00F42819">
        <w:rPr>
          <w:rFonts w:ascii="Arial" w:hAnsi="Arial" w:cs="Arial"/>
          <w:sz w:val="24"/>
          <w:szCs w:val="24"/>
          <w:lang w:val="en-GB"/>
        </w:rPr>
        <w:t xml:space="preserve">this therefore </w:t>
      </w:r>
      <w:r w:rsidR="00C53F6C" w:rsidRPr="00293B93">
        <w:rPr>
          <w:rFonts w:ascii="Arial" w:hAnsi="Arial" w:cs="Arial"/>
          <w:sz w:val="24"/>
          <w:szCs w:val="24"/>
          <w:lang w:val="en-GB"/>
        </w:rPr>
        <w:t>needs to be assessed and documented.</w:t>
      </w:r>
      <w:r w:rsidR="00E2192E" w:rsidRPr="00293B93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B63C74" w:rsidRDefault="00B63C74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Graph 1</w:t>
      </w:r>
      <w:r w:rsidR="0039069A">
        <w:rPr>
          <w:rFonts w:ascii="Arial" w:hAnsi="Arial" w:cs="Arial"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Distribution of the NUTS 3 regions by category of access to post offices</w:t>
      </w:r>
    </w:p>
    <w:p w:rsidR="00DB439F" w:rsidRDefault="00B63C74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eastAsia="pl-PL"/>
        </w:rPr>
        <w:drawing>
          <wp:inline distT="0" distB="0" distL="0" distR="0" wp14:anchorId="05C05FDE" wp14:editId="402A8B16">
            <wp:extent cx="5760720" cy="3757391"/>
            <wp:effectExtent l="0" t="0" r="11430" b="146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28E7" w:rsidRPr="00293B93" w:rsidRDefault="006F732E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We observe that in the European Union</w:t>
      </w:r>
      <w:r w:rsidR="00F42819">
        <w:rPr>
          <w:rFonts w:ascii="Arial" w:hAnsi="Arial" w:cs="Arial"/>
          <w:sz w:val="24"/>
          <w:szCs w:val="24"/>
          <w:lang w:val="en-GB"/>
        </w:rPr>
        <w:t>,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F42819">
        <w:rPr>
          <w:rFonts w:ascii="Arial" w:hAnsi="Arial" w:cs="Arial"/>
          <w:sz w:val="24"/>
          <w:szCs w:val="24"/>
          <w:lang w:val="en-GB"/>
        </w:rPr>
        <w:t xml:space="preserve">an average of </w:t>
      </w:r>
      <w:r>
        <w:rPr>
          <w:rFonts w:ascii="Arial" w:hAnsi="Arial" w:cs="Arial"/>
          <w:sz w:val="24"/>
          <w:szCs w:val="24"/>
          <w:lang w:val="en-GB"/>
        </w:rPr>
        <w:t>9.3 post offices are available per 100</w:t>
      </w:r>
      <w:r w:rsidR="00F42819">
        <w:rPr>
          <w:rFonts w:ascii="Arial" w:hAnsi="Arial" w:cs="Arial"/>
          <w:sz w:val="24"/>
          <w:szCs w:val="24"/>
          <w:lang w:val="en-GB"/>
        </w:rPr>
        <w:t> </w:t>
      </w:r>
      <w:r>
        <w:rPr>
          <w:rFonts w:ascii="Arial" w:hAnsi="Arial" w:cs="Arial"/>
          <w:sz w:val="24"/>
          <w:szCs w:val="24"/>
          <w:lang w:val="en-GB"/>
        </w:rPr>
        <w:t xml:space="preserve">000 inhabitants with a standard deviation of 8.8 with a range from </w:t>
      </w:r>
      <w:r w:rsidR="00F42819">
        <w:rPr>
          <w:rFonts w:ascii="Arial" w:hAnsi="Arial" w:cs="Arial"/>
          <w:sz w:val="24"/>
          <w:szCs w:val="24"/>
          <w:lang w:val="en-GB"/>
        </w:rPr>
        <w:t>z</w:t>
      </w:r>
      <w:r>
        <w:rPr>
          <w:rFonts w:ascii="Arial" w:hAnsi="Arial" w:cs="Arial"/>
          <w:sz w:val="24"/>
          <w:szCs w:val="24"/>
          <w:lang w:val="en-GB"/>
        </w:rPr>
        <w:t xml:space="preserve">ero </w:t>
      </w:r>
      <w:r w:rsidR="00B63C74">
        <w:rPr>
          <w:rFonts w:ascii="Arial" w:hAnsi="Arial" w:cs="Arial"/>
          <w:sz w:val="24"/>
          <w:szCs w:val="24"/>
          <w:lang w:val="en-GB"/>
        </w:rPr>
        <w:t xml:space="preserve">in several Outermost regions </w:t>
      </w:r>
      <w:r>
        <w:rPr>
          <w:rFonts w:ascii="Arial" w:hAnsi="Arial" w:cs="Arial"/>
          <w:sz w:val="24"/>
          <w:szCs w:val="24"/>
          <w:lang w:val="en-GB"/>
        </w:rPr>
        <w:t>to 108 post</w:t>
      </w:r>
      <w:r w:rsidR="00E05EAD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offices per 100</w:t>
      </w:r>
      <w:r w:rsidR="00F42819">
        <w:rPr>
          <w:rFonts w:ascii="Arial" w:hAnsi="Arial" w:cs="Arial"/>
          <w:sz w:val="24"/>
          <w:szCs w:val="24"/>
          <w:lang w:val="en-GB"/>
        </w:rPr>
        <w:t> </w:t>
      </w:r>
      <w:r>
        <w:rPr>
          <w:rFonts w:ascii="Arial" w:hAnsi="Arial" w:cs="Arial"/>
          <w:sz w:val="24"/>
          <w:szCs w:val="24"/>
          <w:lang w:val="en-GB"/>
        </w:rPr>
        <w:t>000 inhabitants</w:t>
      </w:r>
      <w:r w:rsidR="00B63C74">
        <w:rPr>
          <w:rFonts w:ascii="Arial" w:hAnsi="Arial" w:cs="Arial"/>
          <w:sz w:val="24"/>
          <w:szCs w:val="24"/>
          <w:lang w:val="en-GB"/>
        </w:rPr>
        <w:t xml:space="preserve"> in the region </w:t>
      </w:r>
      <w:r w:rsidR="00B63C74" w:rsidRPr="00B63C74">
        <w:rPr>
          <w:rFonts w:ascii="Arial" w:hAnsi="Arial" w:cs="Arial"/>
          <w:sz w:val="24"/>
          <w:szCs w:val="24"/>
          <w:lang w:val="en-GB"/>
        </w:rPr>
        <w:t>UKM66</w:t>
      </w:r>
      <w:r w:rsidR="00B63C74">
        <w:rPr>
          <w:rFonts w:ascii="Arial" w:hAnsi="Arial" w:cs="Arial"/>
          <w:sz w:val="24"/>
          <w:szCs w:val="24"/>
          <w:lang w:val="en-GB"/>
        </w:rPr>
        <w:t xml:space="preserve"> (Shetland Islands)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E05EAD">
        <w:rPr>
          <w:rFonts w:ascii="Arial" w:hAnsi="Arial" w:cs="Arial"/>
          <w:sz w:val="24"/>
          <w:szCs w:val="24"/>
          <w:lang w:val="en-GB"/>
        </w:rPr>
        <w:t>For the investigated regions with zero values</w:t>
      </w:r>
      <w:r w:rsidR="00F42819">
        <w:rPr>
          <w:rFonts w:ascii="Arial" w:hAnsi="Arial" w:cs="Arial"/>
          <w:sz w:val="24"/>
          <w:szCs w:val="24"/>
          <w:lang w:val="en-GB"/>
        </w:rPr>
        <w:t>,</w:t>
      </w:r>
      <w:r w:rsidR="00E05EAD">
        <w:rPr>
          <w:rFonts w:ascii="Arial" w:hAnsi="Arial" w:cs="Arial"/>
          <w:sz w:val="24"/>
          <w:szCs w:val="24"/>
          <w:lang w:val="en-GB"/>
        </w:rPr>
        <w:t xml:space="preserve"> this indicates that some data issues might exist</w:t>
      </w:r>
      <w:r w:rsidR="00B4649D">
        <w:rPr>
          <w:rFonts w:ascii="Arial" w:hAnsi="Arial" w:cs="Arial"/>
          <w:sz w:val="24"/>
          <w:szCs w:val="24"/>
          <w:lang w:val="en-GB"/>
        </w:rPr>
        <w:t xml:space="preserve"> -</w:t>
      </w:r>
      <w:r w:rsidR="00E05EAD">
        <w:rPr>
          <w:rFonts w:ascii="Arial" w:hAnsi="Arial" w:cs="Arial"/>
          <w:sz w:val="24"/>
          <w:szCs w:val="24"/>
          <w:lang w:val="en-GB"/>
        </w:rPr>
        <w:t xml:space="preserve"> either not yet added to the map by the community (topological issue) or wrongly attributed (semantic issue). </w:t>
      </w:r>
      <w:r w:rsidR="00E55076" w:rsidRPr="00B4649D">
        <w:rPr>
          <w:rFonts w:ascii="Arial" w:hAnsi="Arial" w:cs="Arial"/>
          <w:sz w:val="24"/>
          <w:szCs w:val="24"/>
          <w:lang w:val="en-GB"/>
        </w:rPr>
        <w:t xml:space="preserve">Upon </w:t>
      </w:r>
      <w:r w:rsidR="00E05EAD" w:rsidRPr="00B4649D">
        <w:rPr>
          <w:rFonts w:ascii="Arial" w:hAnsi="Arial" w:cs="Arial"/>
          <w:sz w:val="24"/>
          <w:szCs w:val="24"/>
          <w:lang w:val="en-GB"/>
        </w:rPr>
        <w:t>inspecting the</w:t>
      </w:r>
      <w:r w:rsidR="00E55076" w:rsidRPr="00B4649D">
        <w:rPr>
          <w:rFonts w:ascii="Arial" w:hAnsi="Arial" w:cs="Arial"/>
          <w:sz w:val="24"/>
          <w:szCs w:val="24"/>
          <w:lang w:val="en-GB"/>
        </w:rPr>
        <w:t>se</w:t>
      </w:r>
      <w:r w:rsidR="00E05EAD" w:rsidRPr="00B4649D">
        <w:rPr>
          <w:rFonts w:ascii="Arial" w:hAnsi="Arial" w:cs="Arial"/>
          <w:sz w:val="24"/>
          <w:szCs w:val="24"/>
          <w:lang w:val="en-GB"/>
        </w:rPr>
        <w:t xml:space="preserve"> maps</w:t>
      </w:r>
      <w:r w:rsidR="00F42819" w:rsidRPr="00B4649D">
        <w:rPr>
          <w:rFonts w:ascii="Arial" w:hAnsi="Arial" w:cs="Arial"/>
          <w:sz w:val="24"/>
          <w:szCs w:val="24"/>
          <w:lang w:val="en-GB"/>
        </w:rPr>
        <w:t>,</w:t>
      </w:r>
      <w:r w:rsidR="00E05EAD" w:rsidRPr="00B4649D">
        <w:rPr>
          <w:rFonts w:ascii="Arial" w:hAnsi="Arial" w:cs="Arial"/>
          <w:sz w:val="24"/>
          <w:szCs w:val="24"/>
          <w:lang w:val="en-GB"/>
        </w:rPr>
        <w:t xml:space="preserve"> </w:t>
      </w:r>
      <w:r w:rsidRPr="00B4649D">
        <w:rPr>
          <w:rFonts w:ascii="Arial" w:hAnsi="Arial" w:cs="Arial"/>
          <w:sz w:val="24"/>
          <w:szCs w:val="24"/>
          <w:lang w:val="en-GB"/>
        </w:rPr>
        <w:t>the higher number of postal offices per 100</w:t>
      </w:r>
      <w:r w:rsidR="00F42819" w:rsidRPr="00B4649D">
        <w:rPr>
          <w:rFonts w:ascii="Arial" w:hAnsi="Arial" w:cs="Arial"/>
          <w:sz w:val="24"/>
          <w:szCs w:val="24"/>
          <w:lang w:val="en-GB"/>
        </w:rPr>
        <w:t> </w:t>
      </w:r>
      <w:r w:rsidRPr="00B4649D">
        <w:rPr>
          <w:rFonts w:ascii="Arial" w:hAnsi="Arial" w:cs="Arial"/>
          <w:sz w:val="24"/>
          <w:szCs w:val="24"/>
          <w:lang w:val="en-GB"/>
        </w:rPr>
        <w:t xml:space="preserve">000 inhabitants on islands </w:t>
      </w:r>
      <w:r w:rsidR="00E05EAD" w:rsidRPr="00B4649D">
        <w:rPr>
          <w:rFonts w:ascii="Arial" w:hAnsi="Arial" w:cs="Arial"/>
          <w:sz w:val="24"/>
          <w:szCs w:val="24"/>
          <w:lang w:val="en-GB"/>
        </w:rPr>
        <w:t xml:space="preserve">seems </w:t>
      </w:r>
      <w:r w:rsidRPr="00B4649D">
        <w:rPr>
          <w:rFonts w:ascii="Arial" w:hAnsi="Arial" w:cs="Arial"/>
          <w:sz w:val="24"/>
          <w:szCs w:val="24"/>
          <w:lang w:val="en-GB"/>
        </w:rPr>
        <w:t xml:space="preserve">plausible, </w:t>
      </w:r>
      <w:r w:rsidR="00E55076" w:rsidRPr="00B4649D">
        <w:rPr>
          <w:rFonts w:ascii="Arial" w:hAnsi="Arial" w:cs="Arial"/>
          <w:sz w:val="24"/>
          <w:szCs w:val="24"/>
          <w:lang w:val="en-GB"/>
        </w:rPr>
        <w:t xml:space="preserve">whereas </w:t>
      </w:r>
      <w:r w:rsidRPr="00B4649D">
        <w:rPr>
          <w:rFonts w:ascii="Arial" w:hAnsi="Arial" w:cs="Arial"/>
          <w:sz w:val="24"/>
          <w:szCs w:val="24"/>
          <w:lang w:val="en-GB"/>
        </w:rPr>
        <w:t xml:space="preserve">some of the regions in southern France seem to have a </w:t>
      </w:r>
      <w:r w:rsidR="0001640E" w:rsidRPr="00B4649D">
        <w:rPr>
          <w:rFonts w:ascii="Arial" w:hAnsi="Arial" w:cs="Arial"/>
          <w:sz w:val="24"/>
          <w:szCs w:val="24"/>
          <w:lang w:val="en-GB"/>
        </w:rPr>
        <w:t xml:space="preserve">surprisingly </w:t>
      </w:r>
      <w:r w:rsidRPr="00B4649D">
        <w:rPr>
          <w:rFonts w:ascii="Arial" w:hAnsi="Arial" w:cs="Arial"/>
          <w:sz w:val="24"/>
          <w:szCs w:val="24"/>
          <w:lang w:val="en-GB"/>
        </w:rPr>
        <w:t>large number of postal office per 100</w:t>
      </w:r>
      <w:r w:rsidR="00F42819" w:rsidRPr="00B4649D">
        <w:rPr>
          <w:rFonts w:ascii="Arial" w:hAnsi="Arial" w:cs="Arial"/>
          <w:sz w:val="24"/>
          <w:szCs w:val="24"/>
          <w:lang w:val="en-GB"/>
        </w:rPr>
        <w:t> </w:t>
      </w:r>
      <w:r w:rsidRPr="00B4649D">
        <w:rPr>
          <w:rFonts w:ascii="Arial" w:hAnsi="Arial" w:cs="Arial"/>
          <w:sz w:val="24"/>
          <w:szCs w:val="24"/>
          <w:lang w:val="en-GB"/>
        </w:rPr>
        <w:t>000 inhabitants</w:t>
      </w:r>
      <w:r w:rsidR="00E55076" w:rsidRPr="00B4649D">
        <w:rPr>
          <w:rFonts w:ascii="Arial" w:hAnsi="Arial" w:cs="Arial"/>
          <w:sz w:val="24"/>
          <w:szCs w:val="24"/>
          <w:lang w:val="en-GB"/>
        </w:rPr>
        <w:t xml:space="preserve"> and therefore t</w:t>
      </w:r>
      <w:r w:rsidR="00E05EAD" w:rsidRPr="00B4649D">
        <w:rPr>
          <w:rFonts w:ascii="Arial" w:hAnsi="Arial" w:cs="Arial"/>
          <w:sz w:val="24"/>
          <w:szCs w:val="24"/>
          <w:lang w:val="en-GB"/>
        </w:rPr>
        <w:t xml:space="preserve">his requires further investigation. </w:t>
      </w:r>
      <w:r w:rsidR="00FD1F66" w:rsidRPr="00B4649D">
        <w:rPr>
          <w:rFonts w:ascii="Arial" w:hAnsi="Arial" w:cs="Arial"/>
          <w:sz w:val="24"/>
          <w:szCs w:val="24"/>
          <w:lang w:val="en-GB"/>
        </w:rPr>
        <w:t>Regarding the urban-rural dimension</w:t>
      </w:r>
      <w:r w:rsidR="00F42819" w:rsidRPr="00B4649D">
        <w:rPr>
          <w:rFonts w:ascii="Arial" w:hAnsi="Arial" w:cs="Arial"/>
          <w:sz w:val="24"/>
          <w:szCs w:val="24"/>
          <w:lang w:val="en-GB"/>
        </w:rPr>
        <w:t>,</w:t>
      </w:r>
      <w:r w:rsidR="00FD1F66" w:rsidRPr="00B4649D">
        <w:rPr>
          <w:rFonts w:ascii="Arial" w:hAnsi="Arial" w:cs="Arial"/>
          <w:sz w:val="24"/>
          <w:szCs w:val="24"/>
          <w:lang w:val="en-GB"/>
        </w:rPr>
        <w:t xml:space="preserve"> it </w:t>
      </w:r>
      <w:r w:rsidR="00F42819" w:rsidRPr="00B4649D">
        <w:rPr>
          <w:rFonts w:ascii="Arial" w:hAnsi="Arial" w:cs="Arial"/>
          <w:sz w:val="24"/>
          <w:szCs w:val="24"/>
          <w:lang w:val="en-GB"/>
        </w:rPr>
        <w:t xml:space="preserve">appears </w:t>
      </w:r>
      <w:r w:rsidR="00FD1F66" w:rsidRPr="00B4649D">
        <w:rPr>
          <w:rFonts w:ascii="Arial" w:hAnsi="Arial" w:cs="Arial"/>
          <w:sz w:val="24"/>
          <w:szCs w:val="24"/>
          <w:lang w:val="en-GB"/>
        </w:rPr>
        <w:t xml:space="preserve">that access to post offices is </w:t>
      </w:r>
      <w:r w:rsidR="00E55076" w:rsidRPr="00B4649D">
        <w:rPr>
          <w:rFonts w:ascii="Arial" w:hAnsi="Arial" w:cs="Arial"/>
          <w:sz w:val="24"/>
          <w:szCs w:val="24"/>
          <w:lang w:val="en-GB"/>
        </w:rPr>
        <w:t>something that is generally</w:t>
      </w:r>
      <w:r w:rsidR="00FD1F66" w:rsidRPr="00B4649D">
        <w:rPr>
          <w:rFonts w:ascii="Arial" w:hAnsi="Arial" w:cs="Arial"/>
          <w:sz w:val="24"/>
          <w:szCs w:val="24"/>
          <w:lang w:val="en-GB"/>
        </w:rPr>
        <w:t xml:space="preserve"> country defined. H</w:t>
      </w:r>
      <w:r w:rsidR="00FD1F66">
        <w:rPr>
          <w:rFonts w:ascii="Arial" w:hAnsi="Arial" w:cs="Arial"/>
          <w:sz w:val="24"/>
          <w:szCs w:val="24"/>
          <w:lang w:val="en-GB"/>
        </w:rPr>
        <w:t xml:space="preserve">owever, in the </w:t>
      </w:r>
      <w:r w:rsidR="00FD1F66">
        <w:rPr>
          <w:rFonts w:ascii="Arial" w:hAnsi="Arial" w:cs="Arial"/>
          <w:sz w:val="24"/>
          <w:szCs w:val="24"/>
          <w:lang w:val="en-GB"/>
        </w:rPr>
        <w:lastRenderedPageBreak/>
        <w:t xml:space="preserve">north of </w:t>
      </w:r>
      <w:r w:rsidR="00F42819">
        <w:rPr>
          <w:rFonts w:ascii="Arial" w:hAnsi="Arial" w:cs="Arial"/>
          <w:sz w:val="24"/>
          <w:szCs w:val="24"/>
          <w:lang w:val="en-GB"/>
        </w:rPr>
        <w:t xml:space="preserve">the </w:t>
      </w:r>
      <w:r w:rsidR="00FD1F66">
        <w:rPr>
          <w:rFonts w:ascii="Arial" w:hAnsi="Arial" w:cs="Arial"/>
          <w:sz w:val="24"/>
          <w:szCs w:val="24"/>
          <w:lang w:val="en-GB"/>
        </w:rPr>
        <w:t xml:space="preserve">UK and </w:t>
      </w:r>
      <w:r w:rsidR="00B4649D">
        <w:rPr>
          <w:rFonts w:ascii="Arial" w:hAnsi="Arial" w:cs="Arial"/>
          <w:sz w:val="24"/>
          <w:szCs w:val="24"/>
          <w:lang w:val="en-GB"/>
        </w:rPr>
        <w:t xml:space="preserve">in </w:t>
      </w:r>
      <w:r w:rsidR="00FD1F66">
        <w:rPr>
          <w:rFonts w:ascii="Arial" w:hAnsi="Arial" w:cs="Arial"/>
          <w:sz w:val="24"/>
          <w:szCs w:val="24"/>
          <w:lang w:val="en-GB"/>
        </w:rPr>
        <w:t xml:space="preserve">Central Europe we </w:t>
      </w:r>
      <w:r w:rsidR="00B4649D">
        <w:rPr>
          <w:rFonts w:ascii="Arial" w:hAnsi="Arial" w:cs="Arial"/>
          <w:sz w:val="24"/>
          <w:szCs w:val="24"/>
          <w:lang w:val="en-GB"/>
        </w:rPr>
        <w:t xml:space="preserve">can </w:t>
      </w:r>
      <w:r w:rsidR="00FD1F66">
        <w:rPr>
          <w:rFonts w:ascii="Arial" w:hAnsi="Arial" w:cs="Arial"/>
          <w:sz w:val="24"/>
          <w:szCs w:val="24"/>
          <w:lang w:val="en-GB"/>
        </w:rPr>
        <w:t xml:space="preserve">observe a 'rural paradox' since the rural regions </w:t>
      </w:r>
      <w:r w:rsidR="009B581D">
        <w:rPr>
          <w:rFonts w:ascii="Arial" w:hAnsi="Arial" w:cs="Arial"/>
          <w:sz w:val="24"/>
          <w:szCs w:val="24"/>
          <w:lang w:val="en-GB"/>
        </w:rPr>
        <w:t xml:space="preserve">there </w:t>
      </w:r>
      <w:r w:rsidR="00FD1F66">
        <w:rPr>
          <w:rFonts w:ascii="Arial" w:hAnsi="Arial" w:cs="Arial"/>
          <w:sz w:val="24"/>
          <w:szCs w:val="24"/>
          <w:lang w:val="en-GB"/>
        </w:rPr>
        <w:t>have more post offices per 100</w:t>
      </w:r>
      <w:r w:rsidR="00F42819">
        <w:rPr>
          <w:rFonts w:ascii="Arial" w:hAnsi="Arial" w:cs="Arial"/>
          <w:sz w:val="24"/>
          <w:szCs w:val="24"/>
          <w:lang w:val="en-GB"/>
        </w:rPr>
        <w:t> </w:t>
      </w:r>
      <w:r w:rsidR="00FD1F66">
        <w:rPr>
          <w:rFonts w:ascii="Arial" w:hAnsi="Arial" w:cs="Arial"/>
          <w:sz w:val="24"/>
          <w:szCs w:val="24"/>
          <w:lang w:val="en-GB"/>
        </w:rPr>
        <w:t>000 inhabitants than the urban and intermediate regions</w:t>
      </w:r>
      <w:r w:rsidR="00F42819">
        <w:rPr>
          <w:rFonts w:ascii="Arial" w:hAnsi="Arial" w:cs="Arial"/>
          <w:sz w:val="24"/>
          <w:szCs w:val="24"/>
          <w:lang w:val="en-GB"/>
        </w:rPr>
        <w:t xml:space="preserve"> do</w:t>
      </w:r>
      <w:r w:rsidR="00FD1F66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0A11D4" w:rsidRDefault="000A11D4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 future topic for more sophis</w:t>
      </w:r>
      <w:r w:rsidR="006B505F">
        <w:rPr>
          <w:rFonts w:ascii="Arial" w:hAnsi="Arial" w:cs="Arial"/>
          <w:sz w:val="24"/>
          <w:szCs w:val="24"/>
          <w:lang w:val="en-GB"/>
        </w:rPr>
        <w:t>ticated geospatial analysis at Eurostat could</w:t>
      </w:r>
      <w:r>
        <w:rPr>
          <w:rFonts w:ascii="Arial" w:hAnsi="Arial" w:cs="Arial"/>
          <w:sz w:val="24"/>
          <w:szCs w:val="24"/>
          <w:lang w:val="en-GB"/>
        </w:rPr>
        <w:t xml:space="preserve"> be a</w:t>
      </w:r>
      <w:r w:rsidR="006B505F">
        <w:rPr>
          <w:rFonts w:ascii="Arial" w:hAnsi="Arial" w:cs="Arial"/>
          <w:sz w:val="24"/>
          <w:szCs w:val="24"/>
          <w:lang w:val="en-GB"/>
        </w:rPr>
        <w:t>n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6B505F">
        <w:rPr>
          <w:rFonts w:ascii="Arial" w:hAnsi="Arial" w:cs="Arial"/>
          <w:sz w:val="24"/>
          <w:szCs w:val="24"/>
          <w:lang w:val="en-GB"/>
        </w:rPr>
        <w:t>estimation</w:t>
      </w:r>
      <w:r>
        <w:rPr>
          <w:rFonts w:ascii="Arial" w:hAnsi="Arial" w:cs="Arial"/>
          <w:sz w:val="24"/>
          <w:szCs w:val="24"/>
          <w:lang w:val="en-GB"/>
        </w:rPr>
        <w:t xml:space="preserve"> of the </w:t>
      </w:r>
      <w:r w:rsidR="006B505F">
        <w:rPr>
          <w:rFonts w:ascii="Arial" w:hAnsi="Arial" w:cs="Arial"/>
          <w:sz w:val="24"/>
          <w:szCs w:val="24"/>
          <w:lang w:val="en-GB"/>
        </w:rPr>
        <w:t>access</w:t>
      </w:r>
      <w:r w:rsidR="006F732E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of people living in rural grid cells to social meeting points</w:t>
      </w:r>
      <w:r w:rsidR="00F42819">
        <w:rPr>
          <w:rFonts w:ascii="Arial" w:hAnsi="Arial" w:cs="Arial"/>
          <w:sz w:val="24"/>
          <w:szCs w:val="24"/>
          <w:lang w:val="en-GB"/>
        </w:rPr>
        <w:t>,</w:t>
      </w:r>
      <w:r w:rsidR="006B505F">
        <w:rPr>
          <w:rFonts w:ascii="Arial" w:hAnsi="Arial" w:cs="Arial"/>
          <w:sz w:val="24"/>
          <w:szCs w:val="24"/>
          <w:lang w:val="en-GB"/>
        </w:rPr>
        <w:t xml:space="preserve"> measured by distance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3F012C" w:rsidRDefault="00F1349C" w:rsidP="00A928E7">
      <w:pPr>
        <w:spacing w:before="360" w:after="0"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F1349C">
        <w:rPr>
          <w:rFonts w:ascii="Arial" w:hAnsi="Arial" w:cs="Arial"/>
          <w:b/>
          <w:sz w:val="24"/>
          <w:szCs w:val="24"/>
          <w:lang w:val="en-GB"/>
        </w:rPr>
        <w:t>3. Use case two</w:t>
      </w:r>
      <w:r>
        <w:rPr>
          <w:rFonts w:ascii="Arial" w:hAnsi="Arial" w:cs="Arial"/>
          <w:b/>
          <w:sz w:val="24"/>
          <w:szCs w:val="24"/>
          <w:lang w:val="en-GB"/>
        </w:rPr>
        <w:t xml:space="preserve">: DG </w:t>
      </w:r>
      <w:r w:rsidR="00F42819" w:rsidRPr="006065FD">
        <w:rPr>
          <w:rFonts w:ascii="Arial" w:hAnsi="Arial" w:cs="Arial"/>
          <w:sz w:val="24"/>
          <w:szCs w:val="24"/>
          <w:lang w:val="en-GB"/>
        </w:rPr>
        <w:t>Maritime Affairs and Fisheries</w:t>
      </w:r>
      <w:r w:rsidR="00F42819">
        <w:rPr>
          <w:rFonts w:ascii="Arial" w:hAnsi="Arial" w:cs="Arial"/>
          <w:sz w:val="24"/>
          <w:szCs w:val="24"/>
          <w:lang w:val="en-GB"/>
        </w:rPr>
        <w:t>'</w:t>
      </w:r>
      <w:r w:rsidR="00F42819" w:rsidDel="00F42819">
        <w:rPr>
          <w:rFonts w:ascii="Arial" w:hAnsi="Arial" w:cs="Arial"/>
          <w:b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sz w:val="24"/>
          <w:szCs w:val="24"/>
          <w:lang w:val="en-GB"/>
        </w:rPr>
        <w:t xml:space="preserve">data </w:t>
      </w:r>
      <w:r w:rsidR="00293B93">
        <w:rPr>
          <w:rFonts w:ascii="Arial" w:hAnsi="Arial" w:cs="Arial"/>
          <w:b/>
          <w:sz w:val="24"/>
          <w:szCs w:val="24"/>
          <w:lang w:val="en-GB"/>
        </w:rPr>
        <w:t xml:space="preserve">request </w:t>
      </w:r>
      <w:r w:rsidR="00F42819">
        <w:rPr>
          <w:rFonts w:ascii="Arial" w:hAnsi="Arial" w:cs="Arial"/>
          <w:b/>
          <w:sz w:val="24"/>
          <w:szCs w:val="24"/>
          <w:lang w:val="en-GB"/>
        </w:rPr>
        <w:t xml:space="preserve">for </w:t>
      </w:r>
      <w:r w:rsidR="00293B93">
        <w:rPr>
          <w:rFonts w:ascii="Arial" w:hAnsi="Arial" w:cs="Arial"/>
          <w:b/>
          <w:sz w:val="24"/>
          <w:szCs w:val="24"/>
          <w:lang w:val="en-GB"/>
        </w:rPr>
        <w:t xml:space="preserve">a </w:t>
      </w:r>
      <w:r>
        <w:rPr>
          <w:rFonts w:ascii="Arial" w:hAnsi="Arial" w:cs="Arial"/>
          <w:b/>
          <w:sz w:val="24"/>
          <w:szCs w:val="24"/>
          <w:lang w:val="en-GB"/>
        </w:rPr>
        <w:t xml:space="preserve">customised </w:t>
      </w:r>
      <w:r w:rsidR="000A11D4">
        <w:rPr>
          <w:rFonts w:ascii="Arial" w:hAnsi="Arial" w:cs="Arial"/>
          <w:b/>
          <w:sz w:val="24"/>
          <w:szCs w:val="24"/>
          <w:lang w:val="en-GB"/>
        </w:rPr>
        <w:t xml:space="preserve">territorial </w:t>
      </w:r>
      <w:r>
        <w:rPr>
          <w:rFonts w:ascii="Arial" w:hAnsi="Arial" w:cs="Arial"/>
          <w:b/>
          <w:sz w:val="24"/>
          <w:szCs w:val="24"/>
          <w:lang w:val="en-GB"/>
        </w:rPr>
        <w:t xml:space="preserve">typology </w:t>
      </w:r>
    </w:p>
    <w:p w:rsidR="00D701F2" w:rsidRDefault="00230F84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Another key partner and stakeholder of Eurostat is </w:t>
      </w:r>
      <w:r w:rsidR="00C53F6C">
        <w:rPr>
          <w:rFonts w:ascii="Arial" w:hAnsi="Arial" w:cs="Arial"/>
          <w:sz w:val="24"/>
          <w:szCs w:val="24"/>
          <w:lang w:val="en-GB"/>
        </w:rPr>
        <w:t xml:space="preserve">the </w:t>
      </w:r>
      <w:r w:rsidR="006065FD" w:rsidRPr="006065FD">
        <w:rPr>
          <w:rFonts w:ascii="Arial" w:hAnsi="Arial" w:cs="Arial"/>
          <w:sz w:val="24"/>
          <w:szCs w:val="24"/>
          <w:lang w:val="en-GB"/>
        </w:rPr>
        <w:t xml:space="preserve">Directorate General for Maritime Affairs and Fisheries </w:t>
      </w:r>
      <w:r w:rsidR="006065FD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DG MARE</w:t>
      </w:r>
      <w:r w:rsidR="006065FD">
        <w:rPr>
          <w:rFonts w:ascii="Arial" w:hAnsi="Arial" w:cs="Arial"/>
          <w:sz w:val="24"/>
          <w:szCs w:val="24"/>
          <w:lang w:val="en-GB"/>
        </w:rPr>
        <w:t>)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D701F2">
        <w:rPr>
          <w:rFonts w:ascii="Arial" w:hAnsi="Arial" w:cs="Arial"/>
          <w:sz w:val="24"/>
          <w:szCs w:val="24"/>
          <w:lang w:val="en-GB"/>
        </w:rPr>
        <w:t>From 2018</w:t>
      </w:r>
      <w:r w:rsidR="00F42819">
        <w:rPr>
          <w:rFonts w:ascii="Arial" w:hAnsi="Arial" w:cs="Arial"/>
          <w:sz w:val="24"/>
          <w:szCs w:val="24"/>
          <w:lang w:val="en-GB"/>
        </w:rPr>
        <w:t xml:space="preserve"> onwards,</w:t>
      </w:r>
      <w:r w:rsidR="00D701F2">
        <w:rPr>
          <w:rFonts w:ascii="Arial" w:hAnsi="Arial" w:cs="Arial"/>
          <w:sz w:val="24"/>
          <w:szCs w:val="24"/>
          <w:lang w:val="en-GB"/>
        </w:rPr>
        <w:t xml:space="preserve"> DG MARE will </w:t>
      </w:r>
      <w:r w:rsidR="00D701F2" w:rsidRPr="00D701F2">
        <w:rPr>
          <w:rFonts w:ascii="Arial" w:hAnsi="Arial" w:cs="Arial"/>
          <w:sz w:val="24"/>
          <w:szCs w:val="24"/>
          <w:lang w:val="en-GB"/>
        </w:rPr>
        <w:t>regularly monitor the progress and developments in the EU Blue Economy</w:t>
      </w:r>
      <w:r w:rsidR="00D701F2">
        <w:rPr>
          <w:rFonts w:ascii="Arial" w:hAnsi="Arial" w:cs="Arial"/>
          <w:sz w:val="24"/>
          <w:szCs w:val="24"/>
          <w:lang w:val="en-GB"/>
        </w:rPr>
        <w:t xml:space="preserve"> and will produce an Annual economic report on the subject</w:t>
      </w:r>
      <w:r w:rsidR="00D701F2" w:rsidRPr="00D701F2">
        <w:rPr>
          <w:rFonts w:ascii="Arial" w:hAnsi="Arial" w:cs="Arial"/>
          <w:sz w:val="24"/>
          <w:szCs w:val="24"/>
          <w:lang w:val="en-GB"/>
        </w:rPr>
        <w:t>.</w:t>
      </w:r>
      <w:r w:rsidR="00D701F2">
        <w:rPr>
          <w:rFonts w:ascii="Arial" w:hAnsi="Arial" w:cs="Arial"/>
          <w:sz w:val="24"/>
          <w:szCs w:val="24"/>
          <w:lang w:val="en-GB"/>
        </w:rPr>
        <w:t xml:space="preserve"> </w:t>
      </w:r>
      <w:r w:rsidR="00941BC6" w:rsidRPr="00941BC6">
        <w:rPr>
          <w:rFonts w:ascii="Arial" w:hAnsi="Arial" w:cs="Arial"/>
          <w:sz w:val="24"/>
          <w:szCs w:val="24"/>
          <w:lang w:val="en-GB"/>
        </w:rPr>
        <w:t>The Blue Economy encompasses all the sectoral and cross-sectoral economic activities related to oceans, seas and coasts.</w:t>
      </w:r>
      <w:r w:rsidR="00941BC6" w:rsidRPr="00941BC6">
        <w:rPr>
          <w:lang w:val="en-GB"/>
        </w:rPr>
        <w:t xml:space="preserve"> </w:t>
      </w:r>
      <w:r w:rsidR="00941BC6" w:rsidRPr="00941BC6">
        <w:rPr>
          <w:rFonts w:ascii="Arial" w:hAnsi="Arial" w:cs="Arial"/>
          <w:sz w:val="24"/>
          <w:szCs w:val="24"/>
          <w:lang w:val="en-GB"/>
        </w:rPr>
        <w:t>Ports, as multi-activity nodes, play a crucial role in the development of the established and emerging maritime sectors.</w:t>
      </w:r>
      <w:r w:rsidR="008963CB">
        <w:rPr>
          <w:rFonts w:ascii="Arial" w:hAnsi="Arial" w:cs="Arial"/>
          <w:sz w:val="24"/>
          <w:szCs w:val="24"/>
          <w:lang w:val="en-GB"/>
        </w:rPr>
        <w:t xml:space="preserve"> That is why DG MARE </w:t>
      </w:r>
      <w:r w:rsidR="00F42819">
        <w:rPr>
          <w:rFonts w:ascii="Arial" w:hAnsi="Arial" w:cs="Arial"/>
          <w:sz w:val="24"/>
          <w:szCs w:val="24"/>
          <w:lang w:val="en-GB"/>
        </w:rPr>
        <w:t>requested additional</w:t>
      </w:r>
      <w:r w:rsidR="008963CB">
        <w:rPr>
          <w:rFonts w:ascii="Arial" w:hAnsi="Arial" w:cs="Arial"/>
          <w:sz w:val="24"/>
          <w:szCs w:val="24"/>
          <w:lang w:val="en-GB"/>
        </w:rPr>
        <w:t xml:space="preserve"> data on the largest maritime ports</w:t>
      </w:r>
      <w:r w:rsidR="00921CBF">
        <w:rPr>
          <w:rFonts w:ascii="Arial" w:hAnsi="Arial" w:cs="Arial"/>
          <w:sz w:val="24"/>
          <w:szCs w:val="24"/>
          <w:lang w:val="en-GB"/>
        </w:rPr>
        <w:t>/</w:t>
      </w:r>
      <w:r w:rsidR="008963CB" w:rsidRPr="00921CBF">
        <w:rPr>
          <w:rFonts w:ascii="Arial" w:hAnsi="Arial" w:cs="Arial"/>
          <w:sz w:val="24"/>
          <w:szCs w:val="24"/>
          <w:lang w:val="en-GB"/>
        </w:rPr>
        <w:t>coastal cities.</w:t>
      </w:r>
      <w:r w:rsidR="008963CB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941BC6" w:rsidRDefault="00790D0E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In the domain of maritime transport, Eurostat provide</w:t>
      </w:r>
      <w:r w:rsidR="00F912C9">
        <w:rPr>
          <w:rFonts w:ascii="Arial" w:hAnsi="Arial" w:cs="Arial"/>
          <w:sz w:val="24"/>
          <w:szCs w:val="24"/>
          <w:lang w:val="en-GB"/>
        </w:rPr>
        <w:t>d</w:t>
      </w:r>
      <w:r>
        <w:rPr>
          <w:rFonts w:ascii="Arial" w:hAnsi="Arial" w:cs="Arial"/>
          <w:sz w:val="24"/>
          <w:szCs w:val="24"/>
          <w:lang w:val="en-GB"/>
        </w:rPr>
        <w:t xml:space="preserve"> data on all ports in a country, main ports, top twenty </w:t>
      </w:r>
      <w:r w:rsidR="00230F84" w:rsidRPr="00F912C9">
        <w:rPr>
          <w:rFonts w:ascii="Arial" w:hAnsi="Arial" w:cs="Arial"/>
          <w:sz w:val="24"/>
          <w:szCs w:val="24"/>
          <w:lang w:val="en-GB"/>
        </w:rPr>
        <w:t>or</w:t>
      </w:r>
      <w:r w:rsidR="00230F84">
        <w:rPr>
          <w:rFonts w:ascii="Arial" w:hAnsi="Arial" w:cs="Arial"/>
          <w:sz w:val="24"/>
          <w:szCs w:val="24"/>
          <w:lang w:val="en-GB"/>
        </w:rPr>
        <w:t xml:space="preserve"> top five</w:t>
      </w:r>
      <w:r>
        <w:rPr>
          <w:rFonts w:ascii="Arial" w:hAnsi="Arial" w:cs="Arial"/>
          <w:sz w:val="24"/>
          <w:szCs w:val="24"/>
          <w:lang w:val="en-GB"/>
        </w:rPr>
        <w:t xml:space="preserve"> ports. </w:t>
      </w:r>
      <w:r w:rsidR="007754BE">
        <w:rPr>
          <w:rFonts w:ascii="Arial" w:hAnsi="Arial" w:cs="Arial"/>
          <w:sz w:val="24"/>
          <w:szCs w:val="24"/>
          <w:lang w:val="en-GB"/>
        </w:rPr>
        <w:t xml:space="preserve">DG MARE, as one of the main users of these data, asked for </w:t>
      </w:r>
      <w:r w:rsidR="00D87F69">
        <w:rPr>
          <w:rFonts w:ascii="Arial" w:hAnsi="Arial" w:cs="Arial"/>
          <w:sz w:val="24"/>
          <w:szCs w:val="24"/>
          <w:lang w:val="en-GB"/>
        </w:rPr>
        <w:t xml:space="preserve">more detailed </w:t>
      </w:r>
      <w:r w:rsidR="007754BE">
        <w:rPr>
          <w:rFonts w:ascii="Arial" w:hAnsi="Arial" w:cs="Arial"/>
          <w:sz w:val="24"/>
          <w:szCs w:val="24"/>
          <w:lang w:val="en-GB"/>
        </w:rPr>
        <w:t xml:space="preserve">data on maritime ports. </w:t>
      </w:r>
    </w:p>
    <w:p w:rsidR="00C87CFE" w:rsidRDefault="00720722" w:rsidP="008006A4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Before finding </w:t>
      </w:r>
      <w:r w:rsidR="00F912C9">
        <w:rPr>
          <w:rFonts w:ascii="Arial" w:hAnsi="Arial" w:cs="Arial"/>
          <w:sz w:val="24"/>
          <w:szCs w:val="24"/>
          <w:lang w:val="en-GB"/>
        </w:rPr>
        <w:t xml:space="preserve">a </w:t>
      </w:r>
      <w:r>
        <w:rPr>
          <w:rFonts w:ascii="Arial" w:hAnsi="Arial" w:cs="Arial"/>
          <w:sz w:val="24"/>
          <w:szCs w:val="24"/>
          <w:lang w:val="en-GB"/>
        </w:rPr>
        <w:t>solution</w:t>
      </w:r>
      <w:r w:rsidR="00F912C9">
        <w:rPr>
          <w:rFonts w:ascii="Arial" w:hAnsi="Arial" w:cs="Arial"/>
          <w:sz w:val="24"/>
          <w:szCs w:val="24"/>
          <w:lang w:val="en-GB"/>
        </w:rPr>
        <w:t xml:space="preserve"> to this request</w:t>
      </w:r>
      <w:r>
        <w:rPr>
          <w:rFonts w:ascii="Arial" w:hAnsi="Arial" w:cs="Arial"/>
          <w:sz w:val="24"/>
          <w:szCs w:val="24"/>
          <w:lang w:val="en-GB"/>
        </w:rPr>
        <w:t>, the situation at Eurostat was the following.</w:t>
      </w:r>
      <w:r w:rsidR="00293B93">
        <w:rPr>
          <w:rFonts w:ascii="Arial" w:hAnsi="Arial" w:cs="Arial"/>
          <w:sz w:val="24"/>
          <w:szCs w:val="24"/>
          <w:lang w:val="en-GB"/>
        </w:rPr>
        <w:t xml:space="preserve"> The TERCET regulation </w:t>
      </w:r>
      <w:r w:rsidR="00F912C9">
        <w:rPr>
          <w:rFonts w:ascii="Arial" w:hAnsi="Arial" w:cs="Arial"/>
          <w:sz w:val="24"/>
          <w:szCs w:val="24"/>
          <w:lang w:val="en-GB"/>
        </w:rPr>
        <w:t xml:space="preserve">did </w:t>
      </w:r>
      <w:r w:rsidR="00293B93">
        <w:rPr>
          <w:rFonts w:ascii="Arial" w:hAnsi="Arial" w:cs="Arial"/>
          <w:sz w:val="24"/>
          <w:szCs w:val="24"/>
          <w:lang w:val="en-GB"/>
        </w:rPr>
        <w:t xml:space="preserve">not contain any specific provisions for </w:t>
      </w:r>
      <w:r w:rsidR="009B581D">
        <w:rPr>
          <w:rFonts w:ascii="Arial" w:hAnsi="Arial" w:cs="Arial"/>
          <w:sz w:val="24"/>
          <w:szCs w:val="24"/>
          <w:lang w:val="en-GB"/>
        </w:rPr>
        <w:t>coastal cities</w:t>
      </w:r>
      <w:r w:rsidR="00F912C9">
        <w:rPr>
          <w:rFonts w:ascii="Arial" w:hAnsi="Arial" w:cs="Arial"/>
          <w:sz w:val="24"/>
          <w:szCs w:val="24"/>
          <w:lang w:val="en-GB"/>
        </w:rPr>
        <w:t xml:space="preserve"> and a </w:t>
      </w:r>
      <w:r w:rsidR="006F449D">
        <w:rPr>
          <w:rFonts w:ascii="Arial" w:hAnsi="Arial" w:cs="Arial"/>
          <w:sz w:val="24"/>
          <w:szCs w:val="24"/>
          <w:lang w:val="en-GB"/>
        </w:rPr>
        <w:t xml:space="preserve">new specific data collection on ports </w:t>
      </w:r>
      <w:r w:rsidR="00F912C9">
        <w:rPr>
          <w:rFonts w:ascii="Arial" w:hAnsi="Arial" w:cs="Arial"/>
          <w:sz w:val="24"/>
          <w:szCs w:val="24"/>
          <w:lang w:val="en-GB"/>
        </w:rPr>
        <w:t xml:space="preserve">was </w:t>
      </w:r>
      <w:r w:rsidR="006F449D">
        <w:rPr>
          <w:rFonts w:ascii="Arial" w:hAnsi="Arial" w:cs="Arial"/>
          <w:sz w:val="24"/>
          <w:szCs w:val="24"/>
          <w:lang w:val="en-GB"/>
        </w:rPr>
        <w:t xml:space="preserve">not foreseen </w:t>
      </w:r>
      <w:r w:rsidR="00F912C9">
        <w:rPr>
          <w:rFonts w:ascii="Arial" w:hAnsi="Arial" w:cs="Arial"/>
          <w:sz w:val="24"/>
          <w:szCs w:val="24"/>
          <w:lang w:val="en-GB"/>
        </w:rPr>
        <w:t xml:space="preserve">then </w:t>
      </w:r>
      <w:r w:rsidR="006F449D">
        <w:rPr>
          <w:rFonts w:ascii="Arial" w:hAnsi="Arial" w:cs="Arial"/>
          <w:sz w:val="24"/>
          <w:szCs w:val="24"/>
          <w:lang w:val="en-GB"/>
        </w:rPr>
        <w:t xml:space="preserve">as the existing one </w:t>
      </w:r>
      <w:r w:rsidR="00F912C9">
        <w:rPr>
          <w:rFonts w:ascii="Arial" w:hAnsi="Arial" w:cs="Arial"/>
          <w:sz w:val="24"/>
          <w:szCs w:val="24"/>
          <w:lang w:val="en-GB"/>
        </w:rPr>
        <w:t>was</w:t>
      </w:r>
      <w:r w:rsidR="006F449D">
        <w:rPr>
          <w:rFonts w:ascii="Arial" w:hAnsi="Arial" w:cs="Arial"/>
          <w:sz w:val="24"/>
          <w:szCs w:val="24"/>
          <w:lang w:val="en-GB"/>
        </w:rPr>
        <w:t xml:space="preserve"> well established </w:t>
      </w:r>
      <w:r w:rsidR="00F912C9">
        <w:rPr>
          <w:rFonts w:ascii="Arial" w:hAnsi="Arial" w:cs="Arial"/>
          <w:sz w:val="24"/>
          <w:szCs w:val="24"/>
          <w:lang w:val="en-GB"/>
        </w:rPr>
        <w:t>with</w:t>
      </w:r>
      <w:r w:rsidR="006F449D">
        <w:rPr>
          <w:rFonts w:ascii="Arial" w:hAnsi="Arial" w:cs="Arial"/>
          <w:sz w:val="24"/>
          <w:szCs w:val="24"/>
          <w:lang w:val="en-GB"/>
        </w:rPr>
        <w:t xml:space="preserve"> a legal basis</w:t>
      </w:r>
      <w:r w:rsidR="006F449D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5"/>
      </w:r>
      <w:r w:rsidR="006F449D">
        <w:rPr>
          <w:rFonts w:ascii="Arial" w:hAnsi="Arial" w:cs="Arial"/>
          <w:sz w:val="24"/>
          <w:szCs w:val="24"/>
          <w:lang w:val="en-GB"/>
        </w:rPr>
        <w:t xml:space="preserve">. </w:t>
      </w:r>
      <w:r w:rsidR="00AE0000">
        <w:rPr>
          <w:rFonts w:ascii="Arial" w:hAnsi="Arial" w:cs="Arial"/>
          <w:sz w:val="24"/>
          <w:szCs w:val="24"/>
          <w:lang w:val="en-GB"/>
        </w:rPr>
        <w:t>Eurostat maintain</w:t>
      </w:r>
      <w:r w:rsidR="00F912C9">
        <w:rPr>
          <w:rFonts w:ascii="Arial" w:hAnsi="Arial" w:cs="Arial"/>
          <w:sz w:val="24"/>
          <w:szCs w:val="24"/>
          <w:lang w:val="en-GB"/>
        </w:rPr>
        <w:t>ed</w:t>
      </w:r>
      <w:r w:rsidR="00AE0000">
        <w:rPr>
          <w:rFonts w:ascii="Arial" w:hAnsi="Arial" w:cs="Arial"/>
          <w:sz w:val="24"/>
          <w:szCs w:val="24"/>
          <w:lang w:val="en-GB"/>
        </w:rPr>
        <w:t xml:space="preserve"> a list of </w:t>
      </w:r>
      <w:r w:rsidR="00A63909">
        <w:rPr>
          <w:rFonts w:ascii="Arial" w:hAnsi="Arial" w:cs="Arial"/>
          <w:sz w:val="24"/>
          <w:szCs w:val="24"/>
          <w:lang w:val="en-GB"/>
        </w:rPr>
        <w:t>ports,</w:t>
      </w:r>
      <w:r w:rsidR="00AE0000">
        <w:rPr>
          <w:rFonts w:ascii="Arial" w:hAnsi="Arial" w:cs="Arial"/>
          <w:sz w:val="24"/>
          <w:szCs w:val="24"/>
          <w:lang w:val="en-GB"/>
        </w:rPr>
        <w:t xml:space="preserve"> published in </w:t>
      </w:r>
      <w:r w:rsidR="00F912C9">
        <w:rPr>
          <w:rFonts w:ascii="Arial" w:hAnsi="Arial" w:cs="Arial"/>
          <w:sz w:val="24"/>
          <w:szCs w:val="24"/>
          <w:lang w:val="en-GB"/>
        </w:rPr>
        <w:lastRenderedPageBreak/>
        <w:t>an</w:t>
      </w:r>
      <w:r w:rsidR="00AE0000">
        <w:rPr>
          <w:rFonts w:ascii="Arial" w:hAnsi="Arial" w:cs="Arial"/>
          <w:sz w:val="24"/>
          <w:szCs w:val="24"/>
          <w:lang w:val="en-GB"/>
        </w:rPr>
        <w:t xml:space="preserve"> Official Journal</w:t>
      </w:r>
      <w:r w:rsidR="00AE0000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6"/>
      </w:r>
      <w:r w:rsidR="00A63909">
        <w:rPr>
          <w:rFonts w:ascii="Arial" w:hAnsi="Arial" w:cs="Arial"/>
          <w:sz w:val="24"/>
          <w:szCs w:val="24"/>
          <w:lang w:val="en-GB"/>
        </w:rPr>
        <w:t xml:space="preserve">. This list </w:t>
      </w:r>
      <w:r w:rsidR="00F912C9">
        <w:rPr>
          <w:rFonts w:ascii="Arial" w:hAnsi="Arial" w:cs="Arial"/>
          <w:sz w:val="24"/>
          <w:szCs w:val="24"/>
          <w:lang w:val="en-GB"/>
        </w:rPr>
        <w:t xml:space="preserve">also </w:t>
      </w:r>
      <w:r w:rsidR="00A63909">
        <w:rPr>
          <w:rFonts w:ascii="Arial" w:hAnsi="Arial" w:cs="Arial"/>
          <w:sz w:val="24"/>
          <w:szCs w:val="24"/>
          <w:lang w:val="en-GB"/>
        </w:rPr>
        <w:t>include</w:t>
      </w:r>
      <w:r w:rsidR="00F912C9">
        <w:rPr>
          <w:rFonts w:ascii="Arial" w:hAnsi="Arial" w:cs="Arial"/>
          <w:sz w:val="24"/>
          <w:szCs w:val="24"/>
          <w:lang w:val="en-GB"/>
        </w:rPr>
        <w:t>d</w:t>
      </w:r>
      <w:r w:rsidR="00A63909">
        <w:rPr>
          <w:rFonts w:ascii="Arial" w:hAnsi="Arial" w:cs="Arial"/>
          <w:sz w:val="24"/>
          <w:szCs w:val="24"/>
          <w:lang w:val="en-GB"/>
        </w:rPr>
        <w:t xml:space="preserve"> inland water ports</w:t>
      </w:r>
      <w:r w:rsidR="00AE0000">
        <w:rPr>
          <w:rFonts w:ascii="Arial" w:hAnsi="Arial" w:cs="Arial"/>
          <w:sz w:val="24"/>
          <w:szCs w:val="24"/>
          <w:lang w:val="en-GB"/>
        </w:rPr>
        <w:t xml:space="preserve">. </w:t>
      </w:r>
      <w:r w:rsidR="00A33708">
        <w:rPr>
          <w:rFonts w:ascii="Arial" w:hAnsi="Arial" w:cs="Arial"/>
          <w:sz w:val="24"/>
          <w:szCs w:val="24"/>
          <w:lang w:val="en-GB"/>
        </w:rPr>
        <w:t>Furthermore, t</w:t>
      </w:r>
      <w:r w:rsidR="003843B1">
        <w:rPr>
          <w:rFonts w:ascii="Arial" w:hAnsi="Arial" w:cs="Arial"/>
          <w:sz w:val="24"/>
          <w:szCs w:val="24"/>
          <w:lang w:val="en-GB"/>
        </w:rPr>
        <w:t xml:space="preserve">here </w:t>
      </w:r>
      <w:r w:rsidR="00F912C9">
        <w:rPr>
          <w:rFonts w:ascii="Arial" w:hAnsi="Arial" w:cs="Arial"/>
          <w:sz w:val="24"/>
          <w:szCs w:val="24"/>
          <w:lang w:val="en-GB"/>
        </w:rPr>
        <w:t xml:space="preserve">was </w:t>
      </w:r>
      <w:r w:rsidR="003843B1">
        <w:rPr>
          <w:rFonts w:ascii="Arial" w:hAnsi="Arial" w:cs="Arial"/>
          <w:sz w:val="24"/>
          <w:szCs w:val="24"/>
          <w:lang w:val="en-GB"/>
        </w:rPr>
        <w:t xml:space="preserve">no firm definition of </w:t>
      </w:r>
      <w:r w:rsidR="00A33708">
        <w:rPr>
          <w:rFonts w:ascii="Arial" w:hAnsi="Arial" w:cs="Arial"/>
          <w:sz w:val="24"/>
          <w:szCs w:val="24"/>
          <w:lang w:val="en-GB"/>
        </w:rPr>
        <w:t>a "</w:t>
      </w:r>
      <w:r w:rsidR="003843B1">
        <w:rPr>
          <w:rFonts w:ascii="Arial" w:hAnsi="Arial" w:cs="Arial"/>
          <w:sz w:val="24"/>
          <w:szCs w:val="24"/>
          <w:lang w:val="en-GB"/>
        </w:rPr>
        <w:t>maritime port</w:t>
      </w:r>
      <w:r w:rsidR="00A33708">
        <w:rPr>
          <w:rFonts w:ascii="Arial" w:hAnsi="Arial" w:cs="Arial"/>
          <w:sz w:val="24"/>
          <w:szCs w:val="24"/>
          <w:lang w:val="en-GB"/>
        </w:rPr>
        <w:t>"</w:t>
      </w:r>
      <w:r w:rsidR="003843B1">
        <w:rPr>
          <w:rFonts w:ascii="Arial" w:hAnsi="Arial" w:cs="Arial"/>
          <w:sz w:val="24"/>
          <w:szCs w:val="24"/>
          <w:lang w:val="en-GB"/>
        </w:rPr>
        <w:t xml:space="preserve"> </w:t>
      </w:r>
      <w:r w:rsidR="00A33708">
        <w:rPr>
          <w:rFonts w:ascii="Arial" w:hAnsi="Arial" w:cs="Arial"/>
          <w:sz w:val="24"/>
          <w:szCs w:val="24"/>
          <w:lang w:val="en-GB"/>
        </w:rPr>
        <w:t xml:space="preserve">either in Eurostat or </w:t>
      </w:r>
      <w:r w:rsidR="005427A5">
        <w:rPr>
          <w:rFonts w:ascii="Arial" w:hAnsi="Arial" w:cs="Arial"/>
          <w:sz w:val="24"/>
          <w:szCs w:val="24"/>
          <w:lang w:val="en-GB"/>
        </w:rPr>
        <w:t>DG MARE</w:t>
      </w:r>
      <w:r w:rsidR="007E15F5">
        <w:rPr>
          <w:rFonts w:ascii="Arial" w:hAnsi="Arial" w:cs="Arial"/>
          <w:sz w:val="24"/>
          <w:szCs w:val="24"/>
          <w:lang w:val="en-GB"/>
        </w:rPr>
        <w:t xml:space="preserve">. </w:t>
      </w:r>
      <w:r w:rsidR="00A33708">
        <w:rPr>
          <w:rFonts w:ascii="Arial" w:hAnsi="Arial" w:cs="Arial"/>
          <w:sz w:val="24"/>
          <w:szCs w:val="24"/>
          <w:lang w:val="en-GB"/>
        </w:rPr>
        <w:t>However, a</w:t>
      </w:r>
      <w:r w:rsidR="008006A4">
        <w:rPr>
          <w:rFonts w:ascii="Arial" w:hAnsi="Arial" w:cs="Arial"/>
          <w:sz w:val="24"/>
          <w:szCs w:val="24"/>
          <w:lang w:val="en-GB"/>
        </w:rPr>
        <w:t xml:space="preserve"> geodataset 'Ports, 2013 – Transport Networks', containing </w:t>
      </w:r>
      <w:r w:rsidR="008006A4" w:rsidRPr="008006A4">
        <w:rPr>
          <w:rFonts w:ascii="Arial" w:hAnsi="Arial" w:cs="Arial"/>
          <w:sz w:val="24"/>
          <w:szCs w:val="24"/>
          <w:lang w:val="en-GB"/>
        </w:rPr>
        <w:t>a point feature class with the location of 2</w:t>
      </w:r>
      <w:r w:rsidR="00A33708">
        <w:rPr>
          <w:rFonts w:ascii="Arial" w:hAnsi="Arial" w:cs="Arial"/>
          <w:sz w:val="24"/>
          <w:szCs w:val="24"/>
          <w:lang w:val="en-GB"/>
        </w:rPr>
        <w:t> </w:t>
      </w:r>
      <w:r w:rsidR="008006A4" w:rsidRPr="008006A4">
        <w:rPr>
          <w:rFonts w:ascii="Arial" w:hAnsi="Arial" w:cs="Arial"/>
          <w:sz w:val="24"/>
          <w:szCs w:val="24"/>
          <w:lang w:val="en-GB"/>
        </w:rPr>
        <w:t>440</w:t>
      </w:r>
      <w:r w:rsidR="008006A4">
        <w:rPr>
          <w:rFonts w:ascii="Arial" w:hAnsi="Arial" w:cs="Arial"/>
          <w:sz w:val="24"/>
          <w:szCs w:val="24"/>
          <w:lang w:val="en-GB"/>
        </w:rPr>
        <w:t xml:space="preserve"> </w:t>
      </w:r>
      <w:r w:rsidR="008006A4" w:rsidRPr="008006A4">
        <w:rPr>
          <w:rFonts w:ascii="Arial" w:hAnsi="Arial" w:cs="Arial"/>
          <w:sz w:val="24"/>
          <w:szCs w:val="24"/>
          <w:lang w:val="en-GB"/>
        </w:rPr>
        <w:t>pan-European ports</w:t>
      </w:r>
      <w:r w:rsidR="008006A4">
        <w:rPr>
          <w:rFonts w:ascii="Arial" w:hAnsi="Arial" w:cs="Arial"/>
          <w:sz w:val="24"/>
          <w:szCs w:val="24"/>
          <w:lang w:val="en-GB"/>
        </w:rPr>
        <w:t xml:space="preserve"> </w:t>
      </w:r>
      <w:r w:rsidR="00A33708">
        <w:rPr>
          <w:rFonts w:ascii="Arial" w:hAnsi="Arial" w:cs="Arial"/>
          <w:sz w:val="24"/>
          <w:szCs w:val="24"/>
          <w:lang w:val="en-GB"/>
        </w:rPr>
        <w:t>wa</w:t>
      </w:r>
      <w:r w:rsidR="008006A4">
        <w:rPr>
          <w:rFonts w:ascii="Arial" w:hAnsi="Arial" w:cs="Arial"/>
          <w:sz w:val="24"/>
          <w:szCs w:val="24"/>
          <w:lang w:val="en-GB"/>
        </w:rPr>
        <w:t>s available at GISCO</w:t>
      </w:r>
      <w:r w:rsidR="00A33708">
        <w:rPr>
          <w:rFonts w:ascii="Arial" w:hAnsi="Arial" w:cs="Arial"/>
          <w:sz w:val="24"/>
          <w:szCs w:val="24"/>
          <w:lang w:val="en-GB"/>
        </w:rPr>
        <w:t xml:space="preserve"> (the Geographic Information System of the Commission)</w:t>
      </w:r>
      <w:r w:rsidR="008006A4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7"/>
      </w:r>
      <w:r w:rsidR="008006A4">
        <w:rPr>
          <w:rFonts w:ascii="Arial" w:hAnsi="Arial" w:cs="Arial"/>
          <w:sz w:val="24"/>
          <w:szCs w:val="24"/>
          <w:lang w:val="en-GB"/>
        </w:rPr>
        <w:t xml:space="preserve">. However, only geographical information </w:t>
      </w:r>
      <w:r w:rsidR="00A33708">
        <w:rPr>
          <w:rFonts w:ascii="Arial" w:hAnsi="Arial" w:cs="Arial"/>
          <w:sz w:val="24"/>
          <w:szCs w:val="24"/>
          <w:lang w:val="en-GB"/>
        </w:rPr>
        <w:t xml:space="preserve">was </w:t>
      </w:r>
      <w:r w:rsidR="008006A4">
        <w:rPr>
          <w:rFonts w:ascii="Arial" w:hAnsi="Arial" w:cs="Arial"/>
          <w:sz w:val="24"/>
          <w:szCs w:val="24"/>
          <w:lang w:val="en-GB"/>
        </w:rPr>
        <w:t xml:space="preserve">available in </w:t>
      </w:r>
      <w:r w:rsidR="00A33708">
        <w:rPr>
          <w:rFonts w:ascii="Arial" w:hAnsi="Arial" w:cs="Arial"/>
          <w:sz w:val="24"/>
          <w:szCs w:val="24"/>
          <w:lang w:val="en-GB"/>
        </w:rPr>
        <w:t xml:space="preserve">this </w:t>
      </w:r>
      <w:r w:rsidR="008006A4">
        <w:rPr>
          <w:rFonts w:ascii="Arial" w:hAnsi="Arial" w:cs="Arial"/>
          <w:sz w:val="24"/>
          <w:szCs w:val="24"/>
          <w:lang w:val="en-GB"/>
        </w:rPr>
        <w:t xml:space="preserve">dataset and it </w:t>
      </w:r>
      <w:r w:rsidR="00A33708">
        <w:rPr>
          <w:rFonts w:ascii="Arial" w:hAnsi="Arial" w:cs="Arial"/>
          <w:sz w:val="24"/>
          <w:szCs w:val="24"/>
          <w:lang w:val="en-GB"/>
        </w:rPr>
        <w:t>was unable</w:t>
      </w:r>
      <w:r w:rsidR="008006A4">
        <w:rPr>
          <w:rFonts w:ascii="Arial" w:hAnsi="Arial" w:cs="Arial"/>
          <w:sz w:val="24"/>
          <w:szCs w:val="24"/>
          <w:lang w:val="en-GB"/>
        </w:rPr>
        <w:t xml:space="preserve"> to distinguish in a systematic way between maritime and inland ports.</w:t>
      </w:r>
      <w:r w:rsidR="004D6626">
        <w:rPr>
          <w:rFonts w:ascii="Arial" w:hAnsi="Arial" w:cs="Arial"/>
          <w:sz w:val="24"/>
          <w:szCs w:val="24"/>
          <w:lang w:val="en-GB"/>
        </w:rPr>
        <w:t xml:space="preserve"> </w:t>
      </w:r>
      <w:r w:rsidR="00C87CFE">
        <w:rPr>
          <w:rFonts w:ascii="Arial" w:hAnsi="Arial" w:cs="Arial"/>
          <w:sz w:val="24"/>
          <w:szCs w:val="24"/>
          <w:lang w:val="en-GB"/>
        </w:rPr>
        <w:t xml:space="preserve">The complexity </w:t>
      </w:r>
      <w:r w:rsidR="00BA76A4">
        <w:rPr>
          <w:rFonts w:ascii="Arial" w:hAnsi="Arial" w:cs="Arial"/>
          <w:sz w:val="24"/>
          <w:szCs w:val="24"/>
          <w:lang w:val="en-GB"/>
        </w:rPr>
        <w:t xml:space="preserve">of defining what </w:t>
      </w:r>
      <w:r w:rsidR="00A33708">
        <w:rPr>
          <w:rFonts w:ascii="Arial" w:hAnsi="Arial" w:cs="Arial"/>
          <w:sz w:val="24"/>
          <w:szCs w:val="24"/>
          <w:lang w:val="en-GB"/>
        </w:rPr>
        <w:t xml:space="preserve">a </w:t>
      </w:r>
      <w:r w:rsidR="00BA76A4">
        <w:rPr>
          <w:rFonts w:ascii="Arial" w:hAnsi="Arial" w:cs="Arial"/>
          <w:sz w:val="24"/>
          <w:szCs w:val="24"/>
          <w:lang w:val="en-GB"/>
        </w:rPr>
        <w:t xml:space="preserve">maritime port is </w:t>
      </w:r>
      <w:r w:rsidR="00C87CFE">
        <w:rPr>
          <w:rFonts w:ascii="Arial" w:hAnsi="Arial" w:cs="Arial"/>
          <w:sz w:val="24"/>
          <w:szCs w:val="24"/>
          <w:lang w:val="en-GB"/>
        </w:rPr>
        <w:t xml:space="preserve">could be </w:t>
      </w:r>
      <w:r w:rsidR="00A33708">
        <w:rPr>
          <w:rFonts w:ascii="Arial" w:hAnsi="Arial" w:cs="Arial"/>
          <w:sz w:val="24"/>
          <w:szCs w:val="24"/>
          <w:lang w:val="en-GB"/>
        </w:rPr>
        <w:t xml:space="preserve">is </w:t>
      </w:r>
      <w:r w:rsidR="00C87CFE">
        <w:rPr>
          <w:rFonts w:ascii="Arial" w:hAnsi="Arial" w:cs="Arial"/>
          <w:sz w:val="24"/>
          <w:szCs w:val="24"/>
          <w:lang w:val="en-GB"/>
        </w:rPr>
        <w:t xml:space="preserve">explained through the </w:t>
      </w:r>
      <w:r w:rsidR="007D3D26">
        <w:rPr>
          <w:rFonts w:ascii="Arial" w:hAnsi="Arial" w:cs="Arial"/>
          <w:sz w:val="24"/>
          <w:szCs w:val="24"/>
          <w:lang w:val="en-GB"/>
        </w:rPr>
        <w:t xml:space="preserve">following </w:t>
      </w:r>
      <w:r w:rsidR="00C87CFE">
        <w:rPr>
          <w:rFonts w:ascii="Arial" w:hAnsi="Arial" w:cs="Arial"/>
          <w:sz w:val="24"/>
          <w:szCs w:val="24"/>
          <w:lang w:val="en-GB"/>
        </w:rPr>
        <w:t>empirical evidence. I</w:t>
      </w:r>
      <w:r w:rsidR="00C87CFE" w:rsidRPr="00C87CFE">
        <w:rPr>
          <w:rFonts w:ascii="Arial" w:hAnsi="Arial" w:cs="Arial"/>
          <w:sz w:val="24"/>
          <w:szCs w:val="24"/>
          <w:lang w:val="en-GB"/>
        </w:rPr>
        <w:t xml:space="preserve">n </w:t>
      </w:r>
      <w:r w:rsidR="00A33708">
        <w:rPr>
          <w:rFonts w:ascii="Arial" w:hAnsi="Arial" w:cs="Arial"/>
          <w:sz w:val="24"/>
          <w:szCs w:val="24"/>
          <w:lang w:val="en-GB"/>
        </w:rPr>
        <w:t xml:space="preserve">the </w:t>
      </w:r>
      <w:r w:rsidR="00C87CFE" w:rsidRPr="00C87CFE">
        <w:rPr>
          <w:rFonts w:ascii="Arial" w:hAnsi="Arial" w:cs="Arial"/>
          <w:sz w:val="24"/>
          <w:szCs w:val="24"/>
          <w:lang w:val="en-GB"/>
        </w:rPr>
        <w:t>case of f</w:t>
      </w:r>
      <w:r w:rsidR="00C53F6C">
        <w:rPr>
          <w:rFonts w:ascii="Arial" w:hAnsi="Arial" w:cs="Arial"/>
          <w:sz w:val="24"/>
          <w:szCs w:val="24"/>
          <w:lang w:val="en-GB"/>
        </w:rPr>
        <w:t>j</w:t>
      </w:r>
      <w:r w:rsidR="00C87CFE" w:rsidRPr="00C87CFE">
        <w:rPr>
          <w:rFonts w:ascii="Arial" w:hAnsi="Arial" w:cs="Arial"/>
          <w:sz w:val="24"/>
          <w:szCs w:val="24"/>
          <w:lang w:val="en-GB"/>
        </w:rPr>
        <w:t>ord or delta coast types, cities that are undoubtedly linked to the sea in terms of economy, biodiversity and perception of the people living there can be classified as non-maritime</w:t>
      </w:r>
      <w:r w:rsidR="00C87CFE">
        <w:rPr>
          <w:rFonts w:ascii="Arial" w:hAnsi="Arial" w:cs="Arial"/>
          <w:sz w:val="24"/>
          <w:szCs w:val="24"/>
          <w:lang w:val="en-GB"/>
        </w:rPr>
        <w:t xml:space="preserve"> </w:t>
      </w:r>
      <w:r w:rsidR="00DE35EE">
        <w:rPr>
          <w:rFonts w:ascii="Arial" w:hAnsi="Arial" w:cs="Arial"/>
          <w:sz w:val="24"/>
          <w:szCs w:val="24"/>
          <w:lang w:val="en-GB"/>
        </w:rPr>
        <w:t xml:space="preserve">due to the </w:t>
      </w:r>
      <w:r w:rsidR="00DE35EE" w:rsidRPr="00DE35EE">
        <w:rPr>
          <w:rFonts w:ascii="Arial" w:hAnsi="Arial" w:cs="Arial"/>
          <w:sz w:val="24"/>
          <w:szCs w:val="24"/>
          <w:lang w:val="en-GB"/>
        </w:rPr>
        <w:t>specificity</w:t>
      </w:r>
      <w:r w:rsidR="00DE35EE">
        <w:rPr>
          <w:rFonts w:ascii="Arial" w:hAnsi="Arial" w:cs="Arial"/>
          <w:sz w:val="24"/>
          <w:szCs w:val="24"/>
          <w:lang w:val="en-GB"/>
        </w:rPr>
        <w:t xml:space="preserve"> of the </w:t>
      </w:r>
      <w:r w:rsidR="00A21EAB">
        <w:rPr>
          <w:rFonts w:ascii="Arial" w:hAnsi="Arial" w:cs="Arial"/>
          <w:sz w:val="24"/>
          <w:szCs w:val="24"/>
          <w:lang w:val="en-GB"/>
        </w:rPr>
        <w:t>coastline.</w:t>
      </w:r>
      <w:r w:rsidR="00DE35EE">
        <w:rPr>
          <w:rFonts w:ascii="Arial" w:hAnsi="Arial" w:cs="Arial"/>
          <w:sz w:val="24"/>
          <w:szCs w:val="24"/>
          <w:lang w:val="en-GB"/>
        </w:rPr>
        <w:t xml:space="preserve"> </w:t>
      </w:r>
      <w:r w:rsidR="00CC262D">
        <w:rPr>
          <w:rFonts w:ascii="Arial" w:hAnsi="Arial" w:cs="Arial"/>
          <w:sz w:val="24"/>
          <w:szCs w:val="24"/>
          <w:lang w:val="en-GB"/>
        </w:rPr>
        <w:t xml:space="preserve">One of the best examples to explain the issue is the case </w:t>
      </w:r>
      <w:r w:rsidR="00990BBD">
        <w:rPr>
          <w:rFonts w:ascii="Arial" w:hAnsi="Arial" w:cs="Arial"/>
          <w:sz w:val="24"/>
          <w:szCs w:val="24"/>
          <w:lang w:val="en-GB"/>
        </w:rPr>
        <w:t xml:space="preserve">the port </w:t>
      </w:r>
      <w:r w:rsidR="00CC262D">
        <w:rPr>
          <w:rFonts w:ascii="Arial" w:hAnsi="Arial" w:cs="Arial"/>
          <w:sz w:val="24"/>
          <w:szCs w:val="24"/>
          <w:lang w:val="en-GB"/>
        </w:rPr>
        <w:t xml:space="preserve">of Hamburg. Map 2 presents the situation that if we draw even a 50 kilometres buffer around the </w:t>
      </w:r>
      <w:r w:rsidR="00990BBD">
        <w:rPr>
          <w:rFonts w:ascii="Arial" w:hAnsi="Arial" w:cs="Arial"/>
          <w:sz w:val="24"/>
          <w:szCs w:val="24"/>
          <w:lang w:val="en-GB"/>
        </w:rPr>
        <w:t>city polygon o</w:t>
      </w:r>
      <w:r w:rsidR="00A33708">
        <w:rPr>
          <w:rFonts w:ascii="Arial" w:hAnsi="Arial" w:cs="Arial"/>
          <w:sz w:val="24"/>
          <w:szCs w:val="24"/>
          <w:lang w:val="en-GB"/>
        </w:rPr>
        <w:t>f</w:t>
      </w:r>
      <w:r w:rsidR="00990BBD">
        <w:rPr>
          <w:rFonts w:ascii="Arial" w:hAnsi="Arial" w:cs="Arial"/>
          <w:sz w:val="24"/>
          <w:szCs w:val="24"/>
          <w:lang w:val="en-GB"/>
        </w:rPr>
        <w:t xml:space="preserve"> Hamburg</w:t>
      </w:r>
      <w:r w:rsidR="00A33708">
        <w:rPr>
          <w:rFonts w:ascii="Arial" w:hAnsi="Arial" w:cs="Arial"/>
          <w:sz w:val="24"/>
          <w:szCs w:val="24"/>
          <w:lang w:val="en-GB"/>
        </w:rPr>
        <w:t>, then</w:t>
      </w:r>
      <w:r w:rsidR="00990BBD">
        <w:rPr>
          <w:rFonts w:ascii="Arial" w:hAnsi="Arial" w:cs="Arial"/>
          <w:sz w:val="24"/>
          <w:szCs w:val="24"/>
          <w:lang w:val="en-GB"/>
        </w:rPr>
        <w:t xml:space="preserve"> it would not be classified as a coastal city due to the </w:t>
      </w:r>
      <w:r w:rsidR="00A33708">
        <w:rPr>
          <w:rFonts w:ascii="Arial" w:hAnsi="Arial" w:cs="Arial"/>
          <w:sz w:val="24"/>
          <w:szCs w:val="24"/>
          <w:lang w:val="en-GB"/>
        </w:rPr>
        <w:t xml:space="preserve">factors </w:t>
      </w:r>
      <w:r w:rsidR="00990BBD">
        <w:rPr>
          <w:rFonts w:ascii="Arial" w:hAnsi="Arial" w:cs="Arial"/>
          <w:sz w:val="24"/>
          <w:szCs w:val="24"/>
          <w:lang w:val="en-GB"/>
        </w:rPr>
        <w:t xml:space="preserve">described above. </w:t>
      </w:r>
    </w:p>
    <w:p w:rsidR="009B581D" w:rsidRDefault="009B581D" w:rsidP="008006A4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Map 2. The case of Hamburg</w:t>
      </w:r>
    </w:p>
    <w:p w:rsidR="009B581D" w:rsidRDefault="00B07114" w:rsidP="008006A4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eastAsia="pl-PL"/>
        </w:rPr>
        <w:lastRenderedPageBreak/>
        <w:drawing>
          <wp:inline distT="0" distB="0" distL="0" distR="0" wp14:anchorId="3B2690C0" wp14:editId="518BF3B6">
            <wp:extent cx="5229225" cy="7419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DA" w:rsidRPr="007D3D26" w:rsidRDefault="007D3D26" w:rsidP="008006A4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To overcome all the limitations mentioned above</w:t>
      </w:r>
      <w:r w:rsidR="00F5369A">
        <w:rPr>
          <w:rFonts w:ascii="Arial" w:hAnsi="Arial" w:cs="Arial"/>
          <w:sz w:val="24"/>
          <w:szCs w:val="24"/>
          <w:lang w:val="en-GB"/>
        </w:rPr>
        <w:t>,</w:t>
      </w:r>
      <w:r w:rsidR="004D6626">
        <w:rPr>
          <w:rFonts w:ascii="Arial" w:hAnsi="Arial" w:cs="Arial"/>
          <w:sz w:val="24"/>
          <w:szCs w:val="24"/>
          <w:lang w:val="en-GB"/>
        </w:rPr>
        <w:t xml:space="preserve"> Eurostat </w:t>
      </w:r>
      <w:r w:rsidR="005F046C">
        <w:rPr>
          <w:rFonts w:ascii="Arial" w:hAnsi="Arial" w:cs="Arial"/>
          <w:sz w:val="24"/>
          <w:szCs w:val="24"/>
          <w:lang w:val="en-GB"/>
        </w:rPr>
        <w:t xml:space="preserve">proposed a solution </w:t>
      </w:r>
      <w:r w:rsidR="006F7707">
        <w:rPr>
          <w:rFonts w:ascii="Arial" w:hAnsi="Arial" w:cs="Arial"/>
          <w:sz w:val="24"/>
          <w:szCs w:val="24"/>
          <w:lang w:val="en-GB"/>
        </w:rPr>
        <w:t>based on</w:t>
      </w:r>
      <w:r w:rsidR="00965512">
        <w:rPr>
          <w:rFonts w:ascii="Arial" w:hAnsi="Arial" w:cs="Arial"/>
          <w:sz w:val="24"/>
          <w:szCs w:val="24"/>
          <w:lang w:val="en-GB"/>
        </w:rPr>
        <w:t xml:space="preserve"> </w:t>
      </w:r>
      <w:r w:rsidR="00DB08B6">
        <w:rPr>
          <w:rFonts w:ascii="Arial" w:hAnsi="Arial" w:cs="Arial"/>
          <w:sz w:val="24"/>
          <w:szCs w:val="24"/>
          <w:lang w:val="en-GB"/>
        </w:rPr>
        <w:t xml:space="preserve">the </w:t>
      </w:r>
      <w:r w:rsidR="00965512">
        <w:rPr>
          <w:rFonts w:ascii="Arial" w:hAnsi="Arial" w:cs="Arial"/>
          <w:sz w:val="24"/>
          <w:szCs w:val="24"/>
          <w:lang w:val="en-GB"/>
        </w:rPr>
        <w:t>integration of</w:t>
      </w:r>
      <w:r w:rsidR="005F046C">
        <w:rPr>
          <w:rFonts w:ascii="Arial" w:hAnsi="Arial" w:cs="Arial"/>
          <w:sz w:val="24"/>
          <w:szCs w:val="24"/>
          <w:lang w:val="en-GB"/>
        </w:rPr>
        <w:t xml:space="preserve"> different geographical layers</w:t>
      </w:r>
      <w:r>
        <w:rPr>
          <w:rFonts w:ascii="Arial" w:hAnsi="Arial" w:cs="Arial"/>
          <w:sz w:val="24"/>
          <w:szCs w:val="24"/>
          <w:lang w:val="en-GB"/>
        </w:rPr>
        <w:t>,</w:t>
      </w:r>
      <w:r w:rsidR="005F046C">
        <w:rPr>
          <w:rFonts w:ascii="Arial" w:hAnsi="Arial" w:cs="Arial"/>
          <w:sz w:val="24"/>
          <w:szCs w:val="24"/>
          <w:lang w:val="en-GB"/>
        </w:rPr>
        <w:t xml:space="preserve"> re</w:t>
      </w:r>
      <w:r>
        <w:rPr>
          <w:rFonts w:ascii="Arial" w:hAnsi="Arial" w:cs="Arial"/>
          <w:sz w:val="24"/>
          <w:szCs w:val="24"/>
          <w:lang w:val="en-GB"/>
        </w:rPr>
        <w:t>processing</w:t>
      </w:r>
      <w:r w:rsidR="006F7707">
        <w:rPr>
          <w:rFonts w:ascii="Arial" w:hAnsi="Arial" w:cs="Arial"/>
          <w:sz w:val="24"/>
          <w:szCs w:val="24"/>
          <w:lang w:val="en-GB"/>
        </w:rPr>
        <w:t xml:space="preserve"> of</w:t>
      </w:r>
      <w:r w:rsidR="005F046C">
        <w:rPr>
          <w:rFonts w:ascii="Arial" w:hAnsi="Arial" w:cs="Arial"/>
          <w:sz w:val="24"/>
          <w:szCs w:val="24"/>
          <w:lang w:val="en-GB"/>
        </w:rPr>
        <w:t xml:space="preserve"> existing data</w:t>
      </w:r>
      <w:r>
        <w:rPr>
          <w:rFonts w:ascii="Arial" w:hAnsi="Arial" w:cs="Arial"/>
          <w:sz w:val="24"/>
          <w:szCs w:val="24"/>
          <w:lang w:val="en-GB"/>
        </w:rPr>
        <w:t xml:space="preserve"> from </w:t>
      </w:r>
      <w:r w:rsidR="00C53F6C">
        <w:rPr>
          <w:rFonts w:ascii="Arial" w:hAnsi="Arial" w:cs="Arial"/>
          <w:sz w:val="24"/>
          <w:szCs w:val="24"/>
          <w:lang w:val="en-GB"/>
        </w:rPr>
        <w:lastRenderedPageBreak/>
        <w:t xml:space="preserve">various </w:t>
      </w:r>
      <w:r>
        <w:rPr>
          <w:rFonts w:ascii="Arial" w:hAnsi="Arial" w:cs="Arial"/>
          <w:sz w:val="24"/>
          <w:szCs w:val="24"/>
          <w:lang w:val="en-GB"/>
        </w:rPr>
        <w:t>domain</w:t>
      </w:r>
      <w:r w:rsidR="00C53F6C">
        <w:rPr>
          <w:rFonts w:ascii="Arial" w:hAnsi="Arial" w:cs="Arial"/>
          <w:sz w:val="24"/>
          <w:szCs w:val="24"/>
          <w:lang w:val="en-GB"/>
        </w:rPr>
        <w:t>s</w:t>
      </w:r>
      <w:r>
        <w:rPr>
          <w:rFonts w:ascii="Arial" w:hAnsi="Arial" w:cs="Arial"/>
          <w:sz w:val="24"/>
          <w:szCs w:val="24"/>
          <w:lang w:val="en-GB"/>
        </w:rPr>
        <w:t xml:space="preserve"> other than the maritime transport</w:t>
      </w:r>
      <w:r w:rsidR="006F7707">
        <w:rPr>
          <w:rFonts w:ascii="Arial" w:hAnsi="Arial" w:cs="Arial"/>
          <w:sz w:val="24"/>
          <w:szCs w:val="24"/>
          <w:lang w:val="en-GB"/>
        </w:rPr>
        <w:t xml:space="preserve"> </w:t>
      </w:r>
      <w:r w:rsidR="00DB08B6">
        <w:rPr>
          <w:rFonts w:ascii="Arial" w:hAnsi="Arial" w:cs="Arial"/>
          <w:sz w:val="24"/>
          <w:szCs w:val="24"/>
          <w:lang w:val="en-GB"/>
        </w:rPr>
        <w:t xml:space="preserve">unit </w:t>
      </w:r>
      <w:r w:rsidR="006F7707">
        <w:rPr>
          <w:rFonts w:ascii="Arial" w:hAnsi="Arial" w:cs="Arial"/>
          <w:sz w:val="24"/>
          <w:szCs w:val="24"/>
          <w:lang w:val="en-GB"/>
        </w:rPr>
        <w:t xml:space="preserve">and </w:t>
      </w:r>
      <w:r w:rsidR="0014632C">
        <w:rPr>
          <w:rFonts w:ascii="Arial" w:hAnsi="Arial" w:cs="Arial"/>
          <w:sz w:val="24"/>
          <w:szCs w:val="24"/>
          <w:lang w:val="en-GB"/>
        </w:rPr>
        <w:t xml:space="preserve">reuse of </w:t>
      </w:r>
      <w:r w:rsidR="008F5E2C">
        <w:rPr>
          <w:rFonts w:ascii="Arial" w:hAnsi="Arial" w:cs="Arial"/>
          <w:sz w:val="24"/>
          <w:szCs w:val="24"/>
          <w:lang w:val="en-GB"/>
        </w:rPr>
        <w:t xml:space="preserve">the </w:t>
      </w:r>
      <w:r w:rsidR="006F7707">
        <w:rPr>
          <w:rFonts w:ascii="Arial" w:hAnsi="Arial" w:cs="Arial"/>
          <w:sz w:val="24"/>
          <w:szCs w:val="24"/>
          <w:lang w:val="en-GB"/>
        </w:rPr>
        <w:t>official territorial typology</w:t>
      </w:r>
      <w:r w:rsidR="008F5E2C">
        <w:rPr>
          <w:rFonts w:ascii="Arial" w:hAnsi="Arial" w:cs="Arial"/>
          <w:sz w:val="24"/>
          <w:szCs w:val="24"/>
          <w:lang w:val="en-GB"/>
        </w:rPr>
        <w:t xml:space="preserve"> of coastal areas</w:t>
      </w:r>
      <w:r w:rsidR="008F5E2C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8"/>
      </w:r>
      <w:r w:rsidR="005F046C">
        <w:rPr>
          <w:rFonts w:ascii="Arial" w:hAnsi="Arial" w:cs="Arial"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7D3D26" w:rsidRDefault="007D3D26" w:rsidP="008006A4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D3D26">
        <w:rPr>
          <w:rFonts w:ascii="Arial" w:hAnsi="Arial" w:cs="Arial"/>
          <w:sz w:val="24"/>
          <w:szCs w:val="24"/>
          <w:lang w:val="en-GB"/>
        </w:rPr>
        <w:t>One of the traditional data collections of Eurostat is on cities. It is based on grant</w:t>
      </w:r>
      <w:r w:rsidR="0035178E">
        <w:rPr>
          <w:rFonts w:ascii="Arial" w:hAnsi="Arial" w:cs="Arial"/>
          <w:sz w:val="24"/>
          <w:szCs w:val="24"/>
          <w:lang w:val="en-GB"/>
        </w:rPr>
        <w:t>s</w:t>
      </w:r>
      <w:r w:rsidRPr="007D3D26">
        <w:rPr>
          <w:rFonts w:ascii="Arial" w:hAnsi="Arial" w:cs="Arial"/>
          <w:sz w:val="24"/>
          <w:szCs w:val="24"/>
          <w:lang w:val="en-GB"/>
        </w:rPr>
        <w:t>- and gentlemen’s agreements with the N</w:t>
      </w:r>
      <w:r w:rsidR="0035178E">
        <w:rPr>
          <w:rFonts w:ascii="Arial" w:hAnsi="Arial" w:cs="Arial"/>
          <w:sz w:val="24"/>
          <w:szCs w:val="24"/>
          <w:lang w:val="en-GB"/>
        </w:rPr>
        <w:t>ational Statistical Institu</w:t>
      </w:r>
      <w:r w:rsidR="00C21044">
        <w:rPr>
          <w:rFonts w:ascii="Arial" w:hAnsi="Arial" w:cs="Arial"/>
          <w:sz w:val="24"/>
          <w:szCs w:val="24"/>
          <w:lang w:val="en-GB"/>
        </w:rPr>
        <w:t>t</w:t>
      </w:r>
      <w:r w:rsidR="0035178E">
        <w:rPr>
          <w:rFonts w:ascii="Arial" w:hAnsi="Arial" w:cs="Arial"/>
          <w:sz w:val="24"/>
          <w:szCs w:val="24"/>
          <w:lang w:val="en-GB"/>
        </w:rPr>
        <w:t>es (N</w:t>
      </w:r>
      <w:r w:rsidRPr="007D3D26">
        <w:rPr>
          <w:rFonts w:ascii="Arial" w:hAnsi="Arial" w:cs="Arial"/>
          <w:sz w:val="24"/>
          <w:szCs w:val="24"/>
          <w:lang w:val="en-GB"/>
        </w:rPr>
        <w:t>SI</w:t>
      </w:r>
      <w:r w:rsidR="0035178E">
        <w:rPr>
          <w:rFonts w:ascii="Arial" w:hAnsi="Arial" w:cs="Arial"/>
          <w:sz w:val="24"/>
          <w:szCs w:val="24"/>
          <w:lang w:val="en-GB"/>
        </w:rPr>
        <w:t>s)</w:t>
      </w:r>
      <w:r w:rsidRPr="007D3D26">
        <w:rPr>
          <w:rFonts w:ascii="Arial" w:hAnsi="Arial" w:cs="Arial"/>
          <w:sz w:val="24"/>
          <w:szCs w:val="24"/>
          <w:lang w:val="en-GB"/>
        </w:rPr>
        <w:t>.</w:t>
      </w:r>
      <w:r w:rsidR="00231820">
        <w:rPr>
          <w:rFonts w:ascii="Arial" w:hAnsi="Arial" w:cs="Arial"/>
          <w:sz w:val="24"/>
          <w:szCs w:val="24"/>
          <w:lang w:val="en-GB"/>
        </w:rPr>
        <w:t xml:space="preserve"> </w:t>
      </w:r>
      <w:r w:rsidRPr="007D3D26">
        <w:rPr>
          <w:rFonts w:ascii="Arial" w:hAnsi="Arial" w:cs="Arial"/>
          <w:sz w:val="24"/>
          <w:szCs w:val="24"/>
          <w:lang w:val="en-GB"/>
        </w:rPr>
        <w:t xml:space="preserve"> The geographical scope of the City data collection is more than 900 cities and their Functional Urban Areas (FUAs) (as defined in the TERCET</w:t>
      </w:r>
      <w:r w:rsidR="0035178E">
        <w:rPr>
          <w:rFonts w:ascii="Arial" w:hAnsi="Arial" w:cs="Arial"/>
          <w:sz w:val="24"/>
          <w:szCs w:val="24"/>
          <w:lang w:val="en-GB"/>
        </w:rPr>
        <w:t xml:space="preserve"> regulation</w:t>
      </w:r>
      <w:r w:rsidRPr="007D3D26">
        <w:rPr>
          <w:rFonts w:ascii="Arial" w:hAnsi="Arial" w:cs="Arial"/>
          <w:sz w:val="24"/>
          <w:szCs w:val="24"/>
          <w:lang w:val="en-GB"/>
        </w:rPr>
        <w:t xml:space="preserve">). Data for 197 different variables in the domains of </w:t>
      </w:r>
      <w:r w:rsidR="003F6A6D">
        <w:rPr>
          <w:rFonts w:ascii="Arial" w:hAnsi="Arial" w:cs="Arial"/>
          <w:sz w:val="24"/>
          <w:szCs w:val="24"/>
          <w:lang w:val="en-GB"/>
        </w:rPr>
        <w:t>demography, social aspects, economic aspects, t</w:t>
      </w:r>
      <w:r w:rsidRPr="007D3D26">
        <w:rPr>
          <w:rFonts w:ascii="Arial" w:hAnsi="Arial" w:cs="Arial"/>
          <w:sz w:val="24"/>
          <w:szCs w:val="24"/>
          <w:lang w:val="en-GB"/>
        </w:rPr>
        <w:t>rai</w:t>
      </w:r>
      <w:r w:rsidR="003F6A6D">
        <w:rPr>
          <w:rFonts w:ascii="Arial" w:hAnsi="Arial" w:cs="Arial"/>
          <w:sz w:val="24"/>
          <w:szCs w:val="24"/>
          <w:lang w:val="en-GB"/>
        </w:rPr>
        <w:t>ning and education, environment, tourism and c</w:t>
      </w:r>
      <w:r w:rsidRPr="007D3D26">
        <w:rPr>
          <w:rFonts w:ascii="Arial" w:hAnsi="Arial" w:cs="Arial"/>
          <w:sz w:val="24"/>
          <w:szCs w:val="24"/>
          <w:lang w:val="en-GB"/>
        </w:rPr>
        <w:t>ulture are available in EuroBase</w:t>
      </w:r>
      <w:r w:rsidR="003F6A6D">
        <w:rPr>
          <w:rStyle w:val="Odwoanieprzypisudolnego"/>
          <w:rFonts w:ascii="Arial" w:hAnsi="Arial" w:cs="Arial"/>
          <w:sz w:val="24"/>
          <w:szCs w:val="24"/>
          <w:lang w:val="en-GB"/>
        </w:rPr>
        <w:footnoteReference w:id="9"/>
      </w:r>
      <w:r w:rsidRPr="007D3D26">
        <w:rPr>
          <w:rFonts w:ascii="Arial" w:hAnsi="Arial" w:cs="Arial"/>
          <w:sz w:val="24"/>
          <w:szCs w:val="24"/>
          <w:lang w:val="en-GB"/>
        </w:rPr>
        <w:t>. Some of these</w:t>
      </w:r>
      <w:r w:rsidR="007A4E1F">
        <w:rPr>
          <w:rFonts w:ascii="Arial" w:hAnsi="Arial" w:cs="Arial"/>
          <w:sz w:val="24"/>
          <w:szCs w:val="24"/>
          <w:lang w:val="en-GB"/>
        </w:rPr>
        <w:t xml:space="preserve"> cities are coastal cities</w:t>
      </w:r>
      <w:r w:rsidR="00921CBF" w:rsidRPr="00921CBF">
        <w:rPr>
          <w:rFonts w:ascii="Arial" w:hAnsi="Arial" w:cs="Arial"/>
          <w:sz w:val="24"/>
          <w:szCs w:val="24"/>
          <w:lang w:val="en-GB"/>
        </w:rPr>
        <w:t>/</w:t>
      </w:r>
      <w:r w:rsidRPr="00921CBF">
        <w:rPr>
          <w:rFonts w:ascii="Arial" w:hAnsi="Arial" w:cs="Arial"/>
          <w:sz w:val="24"/>
          <w:szCs w:val="24"/>
          <w:lang w:val="en-GB"/>
        </w:rPr>
        <w:t>maritime ports</w:t>
      </w:r>
      <w:r w:rsidRPr="007D3D26">
        <w:rPr>
          <w:rFonts w:ascii="Arial" w:hAnsi="Arial" w:cs="Arial"/>
          <w:sz w:val="24"/>
          <w:szCs w:val="24"/>
          <w:lang w:val="en-GB"/>
        </w:rPr>
        <w:t xml:space="preserve">. This customised typology of coastal cities needs to be defined in order to enable DG MARE to reuse the wealth of data available in </w:t>
      </w:r>
      <w:r w:rsidR="00C21044">
        <w:rPr>
          <w:rFonts w:ascii="Arial" w:hAnsi="Arial" w:cs="Arial"/>
          <w:sz w:val="24"/>
          <w:szCs w:val="24"/>
          <w:lang w:val="en-GB"/>
        </w:rPr>
        <w:t>our</w:t>
      </w:r>
      <w:r w:rsidR="00C21044" w:rsidRPr="007D3D26">
        <w:rPr>
          <w:rFonts w:ascii="Arial" w:hAnsi="Arial" w:cs="Arial"/>
          <w:sz w:val="24"/>
          <w:szCs w:val="24"/>
          <w:lang w:val="en-GB"/>
        </w:rPr>
        <w:t xml:space="preserve"> </w:t>
      </w:r>
      <w:r w:rsidRPr="007D3D26">
        <w:rPr>
          <w:rFonts w:ascii="Arial" w:hAnsi="Arial" w:cs="Arial"/>
          <w:sz w:val="24"/>
          <w:szCs w:val="24"/>
          <w:lang w:val="en-GB"/>
        </w:rPr>
        <w:t>city database.</w:t>
      </w:r>
    </w:p>
    <w:p w:rsidR="009F682E" w:rsidRPr="00F62D71" w:rsidRDefault="00C21044" w:rsidP="00B91FF3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This </w:t>
      </w:r>
      <w:r w:rsidR="009E53C1">
        <w:rPr>
          <w:rFonts w:ascii="Arial" w:hAnsi="Arial" w:cs="Arial"/>
          <w:sz w:val="24"/>
          <w:szCs w:val="24"/>
          <w:lang w:val="en-GB"/>
        </w:rPr>
        <w:t>goal has been achieved through a simple GIS operation. I</w:t>
      </w:r>
      <w:r w:rsidR="006F7707">
        <w:rPr>
          <w:rFonts w:ascii="Arial" w:hAnsi="Arial" w:cs="Arial"/>
          <w:sz w:val="24"/>
          <w:szCs w:val="24"/>
          <w:lang w:val="en-GB"/>
        </w:rPr>
        <w:t>n a GIS environment</w:t>
      </w:r>
      <w:r>
        <w:rPr>
          <w:rFonts w:ascii="Arial" w:hAnsi="Arial" w:cs="Arial"/>
          <w:sz w:val="24"/>
          <w:szCs w:val="24"/>
          <w:lang w:val="en-GB"/>
        </w:rPr>
        <w:t>,</w:t>
      </w:r>
      <w:r w:rsidR="006F7707">
        <w:rPr>
          <w:rFonts w:ascii="Arial" w:hAnsi="Arial" w:cs="Arial"/>
          <w:sz w:val="24"/>
          <w:szCs w:val="24"/>
          <w:lang w:val="en-GB"/>
        </w:rPr>
        <w:t xml:space="preserve"> the </w:t>
      </w:r>
      <w:r w:rsidR="009E53C1">
        <w:rPr>
          <w:rFonts w:ascii="Arial" w:hAnsi="Arial" w:cs="Arial"/>
          <w:sz w:val="24"/>
          <w:szCs w:val="24"/>
          <w:lang w:val="en-GB"/>
        </w:rPr>
        <w:t xml:space="preserve">list of the </w:t>
      </w:r>
      <w:r w:rsidR="006F7707">
        <w:rPr>
          <w:rFonts w:ascii="Arial" w:hAnsi="Arial" w:cs="Arial"/>
          <w:sz w:val="24"/>
          <w:szCs w:val="24"/>
          <w:lang w:val="en-GB"/>
        </w:rPr>
        <w:t xml:space="preserve">cities </w:t>
      </w:r>
      <w:r w:rsidR="003F6A6D">
        <w:rPr>
          <w:rFonts w:ascii="Arial" w:hAnsi="Arial" w:cs="Arial"/>
          <w:sz w:val="24"/>
          <w:szCs w:val="24"/>
          <w:lang w:val="en-GB"/>
        </w:rPr>
        <w:t>hav</w:t>
      </w:r>
      <w:r>
        <w:rPr>
          <w:rFonts w:ascii="Arial" w:hAnsi="Arial" w:cs="Arial"/>
          <w:sz w:val="24"/>
          <w:szCs w:val="24"/>
          <w:lang w:val="en-GB"/>
        </w:rPr>
        <w:t>ing</w:t>
      </w:r>
      <w:r w:rsidR="003F6A6D">
        <w:rPr>
          <w:rFonts w:ascii="Arial" w:hAnsi="Arial" w:cs="Arial"/>
          <w:sz w:val="24"/>
          <w:szCs w:val="24"/>
          <w:lang w:val="en-GB"/>
        </w:rPr>
        <w:t xml:space="preserve"> at least 50% of their surface</w:t>
      </w:r>
      <w:r w:rsidR="00293B93">
        <w:rPr>
          <w:rFonts w:ascii="Arial" w:hAnsi="Arial" w:cs="Arial"/>
          <w:sz w:val="24"/>
          <w:szCs w:val="24"/>
          <w:lang w:val="en-GB"/>
        </w:rPr>
        <w:t xml:space="preserve"> area</w:t>
      </w:r>
      <w:r w:rsidR="003F6A6D">
        <w:rPr>
          <w:rFonts w:ascii="Arial" w:hAnsi="Arial" w:cs="Arial"/>
          <w:sz w:val="24"/>
          <w:szCs w:val="24"/>
          <w:lang w:val="en-GB"/>
        </w:rPr>
        <w:t xml:space="preserve"> in a zone covered by coastal areas (LAU-2) </w:t>
      </w:r>
      <w:r>
        <w:rPr>
          <w:rFonts w:ascii="Arial" w:hAnsi="Arial" w:cs="Arial"/>
          <w:sz w:val="24"/>
          <w:szCs w:val="24"/>
          <w:lang w:val="en-GB"/>
        </w:rPr>
        <w:t>were</w:t>
      </w:r>
      <w:r w:rsidR="006F7707">
        <w:rPr>
          <w:rFonts w:ascii="Arial" w:hAnsi="Arial" w:cs="Arial"/>
          <w:sz w:val="24"/>
          <w:szCs w:val="24"/>
          <w:lang w:val="en-GB"/>
        </w:rPr>
        <w:t xml:space="preserve"> exported and provided to DG MARE together with the labels and codes used in </w:t>
      </w:r>
      <w:r w:rsidR="00B52658">
        <w:rPr>
          <w:rFonts w:ascii="Arial" w:hAnsi="Arial" w:cs="Arial"/>
          <w:sz w:val="24"/>
          <w:szCs w:val="24"/>
          <w:lang w:val="en-GB"/>
        </w:rPr>
        <w:t>the city database</w:t>
      </w:r>
      <w:r w:rsidR="006F7707" w:rsidRPr="0023433D">
        <w:rPr>
          <w:rFonts w:ascii="Arial" w:hAnsi="Arial" w:cs="Arial"/>
          <w:sz w:val="24"/>
          <w:szCs w:val="24"/>
          <w:lang w:val="en-GB"/>
        </w:rPr>
        <w:t>.</w:t>
      </w:r>
      <w:r w:rsidR="009F682E" w:rsidRPr="00F62D71">
        <w:rPr>
          <w:rFonts w:ascii="Arial" w:hAnsi="Arial" w:cs="Arial"/>
          <w:sz w:val="24"/>
          <w:szCs w:val="24"/>
          <w:lang w:val="en-GB"/>
        </w:rPr>
        <w:t xml:space="preserve"> </w:t>
      </w:r>
      <w:r w:rsidR="00B95F71">
        <w:rPr>
          <w:rFonts w:ascii="Arial" w:hAnsi="Arial" w:cs="Arial"/>
          <w:sz w:val="24"/>
          <w:szCs w:val="24"/>
          <w:lang w:val="en-GB"/>
        </w:rPr>
        <w:t xml:space="preserve">The result is </w:t>
      </w:r>
      <w:r w:rsidR="00DB439F">
        <w:rPr>
          <w:rFonts w:ascii="Arial" w:hAnsi="Arial" w:cs="Arial"/>
          <w:sz w:val="24"/>
          <w:szCs w:val="24"/>
          <w:lang w:val="en-GB"/>
        </w:rPr>
        <w:t xml:space="preserve">that we have </w:t>
      </w:r>
      <w:r w:rsidR="00B95F71">
        <w:rPr>
          <w:rFonts w:ascii="Arial" w:hAnsi="Arial" w:cs="Arial"/>
          <w:sz w:val="24"/>
          <w:szCs w:val="24"/>
          <w:lang w:val="en-GB"/>
        </w:rPr>
        <w:t xml:space="preserve">255 coastal cities in Europe. </w:t>
      </w:r>
      <w:r>
        <w:rPr>
          <w:rFonts w:ascii="Arial" w:hAnsi="Arial" w:cs="Arial"/>
          <w:sz w:val="24"/>
          <w:szCs w:val="24"/>
          <w:lang w:val="en-GB"/>
        </w:rPr>
        <w:t>However, since</w:t>
      </w:r>
      <w:r w:rsidR="009F682E" w:rsidRPr="00F62D71">
        <w:rPr>
          <w:rFonts w:ascii="Arial" w:hAnsi="Arial" w:cs="Arial"/>
          <w:sz w:val="24"/>
          <w:szCs w:val="24"/>
          <w:lang w:val="en-GB"/>
        </w:rPr>
        <w:t xml:space="preserve"> the city data collection is based on grant and gentlemen's agreements</w:t>
      </w:r>
      <w:r>
        <w:rPr>
          <w:rFonts w:ascii="Arial" w:hAnsi="Arial" w:cs="Arial"/>
          <w:sz w:val="24"/>
          <w:szCs w:val="24"/>
          <w:lang w:val="en-GB"/>
        </w:rPr>
        <w:t>,</w:t>
      </w:r>
      <w:r w:rsidR="009F682E" w:rsidRPr="00F62D71">
        <w:rPr>
          <w:rFonts w:ascii="Arial" w:hAnsi="Arial" w:cs="Arial"/>
          <w:sz w:val="24"/>
          <w:szCs w:val="24"/>
          <w:lang w:val="en-GB"/>
        </w:rPr>
        <w:t xml:space="preserve"> this also contains the risk that data </w:t>
      </w:r>
      <w:r w:rsidR="00F11CE3">
        <w:rPr>
          <w:rFonts w:ascii="Arial" w:hAnsi="Arial" w:cs="Arial"/>
          <w:sz w:val="24"/>
          <w:szCs w:val="24"/>
          <w:lang w:val="en-GB"/>
        </w:rPr>
        <w:t>for part, or all of</w:t>
      </w:r>
      <w:r w:rsidR="009F682E" w:rsidRPr="00F62D71">
        <w:rPr>
          <w:rFonts w:ascii="Arial" w:hAnsi="Arial" w:cs="Arial"/>
          <w:sz w:val="24"/>
          <w:szCs w:val="24"/>
          <w:lang w:val="en-GB"/>
        </w:rPr>
        <w:t xml:space="preserve"> a specific city and</w:t>
      </w:r>
      <w:r w:rsidR="00F11CE3">
        <w:rPr>
          <w:rFonts w:ascii="Arial" w:hAnsi="Arial" w:cs="Arial"/>
          <w:sz w:val="24"/>
          <w:szCs w:val="24"/>
          <w:lang w:val="en-GB"/>
        </w:rPr>
        <w:t>/or for a</w:t>
      </w:r>
      <w:r w:rsidR="009F682E" w:rsidRPr="00F62D71">
        <w:rPr>
          <w:rFonts w:ascii="Arial" w:hAnsi="Arial" w:cs="Arial"/>
          <w:sz w:val="24"/>
          <w:szCs w:val="24"/>
          <w:lang w:val="en-GB"/>
        </w:rPr>
        <w:t xml:space="preserve"> particular reference year </w:t>
      </w:r>
      <w:r w:rsidR="00F11CE3">
        <w:rPr>
          <w:rFonts w:ascii="Arial" w:hAnsi="Arial" w:cs="Arial"/>
          <w:sz w:val="24"/>
          <w:szCs w:val="24"/>
          <w:lang w:val="en-GB"/>
        </w:rPr>
        <w:t>might not be</w:t>
      </w:r>
      <w:r w:rsidR="00F11CE3" w:rsidRPr="00F62D71">
        <w:rPr>
          <w:rFonts w:ascii="Arial" w:hAnsi="Arial" w:cs="Arial"/>
          <w:sz w:val="24"/>
          <w:szCs w:val="24"/>
          <w:lang w:val="en-GB"/>
        </w:rPr>
        <w:t xml:space="preserve"> </w:t>
      </w:r>
      <w:r w:rsidR="009F682E" w:rsidRPr="00F62D71">
        <w:rPr>
          <w:rFonts w:ascii="Arial" w:hAnsi="Arial" w:cs="Arial"/>
          <w:sz w:val="24"/>
          <w:szCs w:val="24"/>
          <w:lang w:val="en-GB"/>
        </w:rPr>
        <w:t>available</w:t>
      </w:r>
      <w:r w:rsidR="0035178E" w:rsidRPr="00F62D71">
        <w:rPr>
          <w:rFonts w:ascii="Arial" w:hAnsi="Arial" w:cs="Arial"/>
          <w:sz w:val="24"/>
          <w:szCs w:val="24"/>
          <w:lang w:val="en-GB"/>
        </w:rPr>
        <w:t>.</w:t>
      </w:r>
      <w:r w:rsidR="0023433D" w:rsidRPr="00F62D71">
        <w:rPr>
          <w:rFonts w:ascii="Arial" w:hAnsi="Arial" w:cs="Arial"/>
          <w:sz w:val="24"/>
          <w:szCs w:val="24"/>
          <w:lang w:val="en-GB"/>
        </w:rPr>
        <w:t xml:space="preserve"> </w:t>
      </w:r>
      <w:r w:rsidR="0023433D">
        <w:rPr>
          <w:rFonts w:ascii="Arial" w:hAnsi="Arial" w:cs="Arial"/>
          <w:sz w:val="24"/>
          <w:szCs w:val="24"/>
          <w:lang w:val="en-GB"/>
        </w:rPr>
        <w:t>For instance</w:t>
      </w:r>
      <w:r w:rsidR="00F11CE3">
        <w:rPr>
          <w:rFonts w:ascii="Arial" w:hAnsi="Arial" w:cs="Arial"/>
          <w:sz w:val="24"/>
          <w:szCs w:val="24"/>
          <w:lang w:val="en-GB"/>
        </w:rPr>
        <w:t>,</w:t>
      </w:r>
      <w:r w:rsidR="0023433D">
        <w:rPr>
          <w:rFonts w:ascii="Arial" w:hAnsi="Arial" w:cs="Arial"/>
          <w:sz w:val="24"/>
          <w:szCs w:val="24"/>
          <w:lang w:val="en-GB"/>
        </w:rPr>
        <w:t xml:space="preserve"> city population data coverage </w:t>
      </w:r>
      <w:r w:rsidR="00B4649D">
        <w:rPr>
          <w:rFonts w:ascii="Arial" w:hAnsi="Arial" w:cs="Arial"/>
          <w:sz w:val="24"/>
          <w:szCs w:val="24"/>
          <w:lang w:val="en-GB"/>
        </w:rPr>
        <w:t>is</w:t>
      </w:r>
      <w:r w:rsidR="00F11CE3">
        <w:rPr>
          <w:rFonts w:ascii="Arial" w:hAnsi="Arial" w:cs="Arial"/>
          <w:sz w:val="24"/>
          <w:szCs w:val="24"/>
          <w:lang w:val="en-GB"/>
        </w:rPr>
        <w:t xml:space="preserve"> close</w:t>
      </w:r>
      <w:r w:rsidR="0023433D">
        <w:rPr>
          <w:rFonts w:ascii="Arial" w:hAnsi="Arial" w:cs="Arial"/>
          <w:sz w:val="24"/>
          <w:szCs w:val="24"/>
          <w:lang w:val="en-GB"/>
        </w:rPr>
        <w:t xml:space="preserve"> to 100%. However, </w:t>
      </w:r>
      <w:r w:rsidR="00F11CE3">
        <w:rPr>
          <w:rFonts w:ascii="Arial" w:hAnsi="Arial" w:cs="Arial"/>
          <w:sz w:val="24"/>
          <w:szCs w:val="24"/>
          <w:lang w:val="en-GB"/>
        </w:rPr>
        <w:t>the</w:t>
      </w:r>
      <w:r w:rsidR="0023433D">
        <w:rPr>
          <w:rFonts w:ascii="Arial" w:hAnsi="Arial" w:cs="Arial"/>
          <w:sz w:val="24"/>
          <w:szCs w:val="24"/>
          <w:lang w:val="en-GB"/>
        </w:rPr>
        <w:t xml:space="preserve"> 2015 data for the cities in </w:t>
      </w:r>
      <w:r w:rsidR="007627A2">
        <w:rPr>
          <w:rFonts w:ascii="Arial" w:hAnsi="Arial" w:cs="Arial"/>
          <w:sz w:val="24"/>
          <w:szCs w:val="24"/>
          <w:lang w:val="en-GB"/>
        </w:rPr>
        <w:t>Sweden</w:t>
      </w:r>
      <w:r w:rsidR="0023433D">
        <w:rPr>
          <w:rFonts w:ascii="Arial" w:hAnsi="Arial" w:cs="Arial"/>
          <w:sz w:val="24"/>
          <w:szCs w:val="24"/>
          <w:lang w:val="en-GB"/>
        </w:rPr>
        <w:t xml:space="preserve">, Norway, Ireland, France, Greece and Denmark are still missing </w:t>
      </w:r>
      <w:r w:rsidR="00F11CE3">
        <w:rPr>
          <w:rFonts w:ascii="Arial" w:hAnsi="Arial" w:cs="Arial"/>
          <w:sz w:val="24"/>
          <w:szCs w:val="24"/>
          <w:lang w:val="en-GB"/>
        </w:rPr>
        <w:t xml:space="preserve">from </w:t>
      </w:r>
      <w:r w:rsidR="0023433D">
        <w:rPr>
          <w:rFonts w:ascii="Arial" w:hAnsi="Arial" w:cs="Arial"/>
          <w:sz w:val="24"/>
          <w:szCs w:val="24"/>
          <w:lang w:val="en-GB"/>
        </w:rPr>
        <w:t xml:space="preserve">Eurostat's database. </w:t>
      </w:r>
      <w:r w:rsidR="00B95F71">
        <w:rPr>
          <w:rFonts w:ascii="Arial" w:hAnsi="Arial" w:cs="Arial"/>
          <w:sz w:val="24"/>
          <w:szCs w:val="24"/>
          <w:lang w:val="en-GB"/>
        </w:rPr>
        <w:t>For 2015 for the 204</w:t>
      </w:r>
      <w:r w:rsidR="00B95F71" w:rsidRPr="00B95F71">
        <w:rPr>
          <w:rFonts w:ascii="Arial" w:hAnsi="Arial" w:cs="Arial"/>
          <w:sz w:val="24"/>
          <w:szCs w:val="24"/>
          <w:lang w:val="en-GB"/>
        </w:rPr>
        <w:t xml:space="preserve"> </w:t>
      </w:r>
      <w:r w:rsidR="00B95F71">
        <w:rPr>
          <w:rFonts w:ascii="Arial" w:hAnsi="Arial" w:cs="Arial"/>
          <w:sz w:val="24"/>
          <w:szCs w:val="24"/>
          <w:lang w:val="en-GB"/>
        </w:rPr>
        <w:t xml:space="preserve">coastal </w:t>
      </w:r>
      <w:r w:rsidR="00B95F71" w:rsidRPr="00B95F71">
        <w:rPr>
          <w:rFonts w:ascii="Arial" w:hAnsi="Arial" w:cs="Arial"/>
          <w:sz w:val="24"/>
          <w:szCs w:val="24"/>
          <w:lang w:val="en-GB"/>
        </w:rPr>
        <w:t>cities reported curren</w:t>
      </w:r>
      <w:r w:rsidR="00B95F71">
        <w:rPr>
          <w:rFonts w:ascii="Arial" w:hAnsi="Arial" w:cs="Arial"/>
          <w:sz w:val="24"/>
          <w:szCs w:val="24"/>
          <w:lang w:val="en-GB"/>
        </w:rPr>
        <w:t xml:space="preserve">tly in the </w:t>
      </w:r>
      <w:r w:rsidR="00DB439F">
        <w:rPr>
          <w:rFonts w:ascii="Arial" w:hAnsi="Arial" w:cs="Arial"/>
          <w:sz w:val="24"/>
          <w:szCs w:val="24"/>
          <w:lang w:val="en-GB"/>
        </w:rPr>
        <w:t>database,</w:t>
      </w:r>
      <w:r w:rsidR="00B95F71">
        <w:rPr>
          <w:rFonts w:ascii="Arial" w:hAnsi="Arial" w:cs="Arial"/>
          <w:sz w:val="24"/>
          <w:szCs w:val="24"/>
          <w:lang w:val="en-GB"/>
        </w:rPr>
        <w:t xml:space="preserve"> we observe more than 46 million people</w:t>
      </w:r>
      <w:r w:rsidR="00DB439F">
        <w:rPr>
          <w:rFonts w:ascii="Arial" w:hAnsi="Arial" w:cs="Arial"/>
          <w:sz w:val="24"/>
          <w:szCs w:val="24"/>
          <w:lang w:val="en-GB"/>
        </w:rPr>
        <w:t xml:space="preserve"> which is around 9% of the European population</w:t>
      </w:r>
      <w:r w:rsidR="00B95F71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E86248" w:rsidRPr="00F62D71" w:rsidRDefault="0035178E" w:rsidP="00B91FF3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2D71">
        <w:rPr>
          <w:rFonts w:ascii="Arial" w:hAnsi="Arial" w:cs="Arial"/>
          <w:sz w:val="24"/>
          <w:szCs w:val="24"/>
          <w:lang w:val="en-GB"/>
        </w:rPr>
        <w:t xml:space="preserve">While </w:t>
      </w:r>
      <w:r w:rsidR="00F11CE3">
        <w:rPr>
          <w:rFonts w:ascii="Arial" w:hAnsi="Arial" w:cs="Arial"/>
          <w:sz w:val="24"/>
          <w:szCs w:val="24"/>
          <w:lang w:val="en-GB"/>
        </w:rPr>
        <w:t xml:space="preserve">being a </w:t>
      </w:r>
      <w:r w:rsidRPr="00F62D71">
        <w:rPr>
          <w:rFonts w:ascii="Arial" w:hAnsi="Arial" w:cs="Arial"/>
          <w:sz w:val="24"/>
          <w:szCs w:val="24"/>
          <w:lang w:val="en-GB"/>
        </w:rPr>
        <w:t xml:space="preserve">technically simple </w:t>
      </w:r>
      <w:r w:rsidR="00F11CE3">
        <w:rPr>
          <w:rFonts w:ascii="Arial" w:hAnsi="Arial" w:cs="Arial"/>
          <w:sz w:val="24"/>
          <w:szCs w:val="24"/>
          <w:lang w:val="en-GB"/>
        </w:rPr>
        <w:t xml:space="preserve">solution, </w:t>
      </w:r>
      <w:r w:rsidRPr="00F62D71">
        <w:rPr>
          <w:rFonts w:ascii="Arial" w:hAnsi="Arial" w:cs="Arial"/>
          <w:sz w:val="24"/>
          <w:szCs w:val="24"/>
          <w:lang w:val="en-GB"/>
        </w:rPr>
        <w:t>it shows the advantage of different specialist</w:t>
      </w:r>
      <w:r w:rsidR="00F11CE3">
        <w:rPr>
          <w:rFonts w:ascii="Arial" w:hAnsi="Arial" w:cs="Arial"/>
          <w:sz w:val="24"/>
          <w:szCs w:val="24"/>
          <w:lang w:val="en-GB"/>
        </w:rPr>
        <w:t>s</w:t>
      </w:r>
      <w:r w:rsidRPr="00F62D71">
        <w:rPr>
          <w:rFonts w:ascii="Arial" w:hAnsi="Arial" w:cs="Arial"/>
          <w:sz w:val="24"/>
          <w:szCs w:val="24"/>
          <w:lang w:val="en-GB"/>
        </w:rPr>
        <w:t xml:space="preserve"> working together under a common goal of </w:t>
      </w:r>
      <w:r w:rsidR="00921CBF">
        <w:rPr>
          <w:rFonts w:ascii="Arial" w:hAnsi="Arial" w:cs="Arial"/>
          <w:sz w:val="24"/>
          <w:szCs w:val="24"/>
          <w:lang w:val="en-GB"/>
        </w:rPr>
        <w:t>overcoming obstacles</w:t>
      </w:r>
      <w:r w:rsidRPr="00F62D71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F71038" w:rsidRDefault="00F71038" w:rsidP="00F71038">
      <w:pPr>
        <w:spacing w:before="360" w:after="0"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4</w:t>
      </w:r>
      <w:r w:rsidRPr="00F1349C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>
        <w:rPr>
          <w:rFonts w:ascii="Arial" w:hAnsi="Arial" w:cs="Arial"/>
          <w:b/>
          <w:sz w:val="24"/>
          <w:szCs w:val="24"/>
          <w:lang w:val="en-GB"/>
        </w:rPr>
        <w:t xml:space="preserve">Conclusion </w:t>
      </w:r>
    </w:p>
    <w:p w:rsidR="00BD4587" w:rsidRPr="00BD4587" w:rsidRDefault="00BD4587" w:rsidP="00F71038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>The</w:t>
      </w:r>
      <w:r w:rsidR="00820D4E">
        <w:rPr>
          <w:rFonts w:ascii="Arial" w:hAnsi="Arial" w:cs="Arial"/>
          <w:sz w:val="24"/>
          <w:szCs w:val="24"/>
          <w:lang w:val="en-GB"/>
        </w:rPr>
        <w:t>se</w:t>
      </w:r>
      <w:r>
        <w:rPr>
          <w:rFonts w:ascii="Arial" w:hAnsi="Arial" w:cs="Arial"/>
          <w:sz w:val="24"/>
          <w:szCs w:val="24"/>
          <w:lang w:val="en-GB"/>
        </w:rPr>
        <w:t xml:space="preserve"> two examples show how GIS </w:t>
      </w:r>
      <w:r w:rsidR="00820D4E">
        <w:rPr>
          <w:rFonts w:ascii="Arial" w:hAnsi="Arial" w:cs="Arial"/>
          <w:sz w:val="24"/>
          <w:szCs w:val="24"/>
          <w:lang w:val="en-GB"/>
        </w:rPr>
        <w:t xml:space="preserve">can </w:t>
      </w:r>
      <w:r w:rsidR="00091AA8">
        <w:rPr>
          <w:rFonts w:ascii="Arial" w:hAnsi="Arial" w:cs="Arial"/>
          <w:sz w:val="24"/>
          <w:szCs w:val="24"/>
          <w:lang w:val="en-GB"/>
        </w:rPr>
        <w:t>support</w:t>
      </w:r>
      <w:r>
        <w:rPr>
          <w:rFonts w:ascii="Arial" w:hAnsi="Arial" w:cs="Arial"/>
          <w:sz w:val="24"/>
          <w:szCs w:val="24"/>
          <w:lang w:val="en-GB"/>
        </w:rPr>
        <w:t xml:space="preserve"> data reengineering and </w:t>
      </w:r>
      <w:r w:rsidR="00820D4E">
        <w:rPr>
          <w:rFonts w:ascii="Arial" w:hAnsi="Arial" w:cs="Arial"/>
          <w:sz w:val="24"/>
          <w:szCs w:val="24"/>
          <w:lang w:val="en-GB"/>
        </w:rPr>
        <w:t xml:space="preserve">the </w:t>
      </w:r>
      <w:r>
        <w:rPr>
          <w:rFonts w:ascii="Arial" w:hAnsi="Arial" w:cs="Arial"/>
          <w:sz w:val="24"/>
          <w:szCs w:val="24"/>
          <w:lang w:val="en-GB"/>
        </w:rPr>
        <w:t>production of customised territorial typologies</w:t>
      </w:r>
      <w:r w:rsidR="00820D4E">
        <w:rPr>
          <w:rFonts w:ascii="Arial" w:hAnsi="Arial" w:cs="Arial"/>
          <w:sz w:val="24"/>
          <w:szCs w:val="24"/>
          <w:lang w:val="en-GB"/>
        </w:rPr>
        <w:t xml:space="preserve"> in order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091AA8">
        <w:rPr>
          <w:rFonts w:ascii="Arial" w:hAnsi="Arial" w:cs="Arial"/>
          <w:sz w:val="24"/>
          <w:szCs w:val="24"/>
          <w:lang w:val="en-GB"/>
        </w:rPr>
        <w:t xml:space="preserve">to address specific user requests </w:t>
      </w:r>
      <w:r>
        <w:rPr>
          <w:rFonts w:ascii="Arial" w:hAnsi="Arial" w:cs="Arial"/>
          <w:sz w:val="24"/>
          <w:szCs w:val="24"/>
          <w:lang w:val="en-GB"/>
        </w:rPr>
        <w:t>in a simple</w:t>
      </w:r>
      <w:r w:rsidR="00820D4E">
        <w:rPr>
          <w:rFonts w:ascii="Arial" w:hAnsi="Arial" w:cs="Arial"/>
          <w:sz w:val="24"/>
          <w:szCs w:val="24"/>
          <w:lang w:val="en-GB"/>
        </w:rPr>
        <w:t>,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820D4E">
        <w:rPr>
          <w:rFonts w:ascii="Arial" w:hAnsi="Arial" w:cs="Arial"/>
          <w:sz w:val="24"/>
          <w:szCs w:val="24"/>
          <w:lang w:val="en-GB"/>
        </w:rPr>
        <w:t xml:space="preserve">yet </w:t>
      </w:r>
      <w:r>
        <w:rPr>
          <w:rFonts w:ascii="Arial" w:hAnsi="Arial" w:cs="Arial"/>
          <w:sz w:val="24"/>
          <w:szCs w:val="24"/>
          <w:lang w:val="en-GB"/>
        </w:rPr>
        <w:t xml:space="preserve">efficient way. </w:t>
      </w:r>
      <w:r w:rsidR="0035178E">
        <w:rPr>
          <w:rFonts w:ascii="Arial" w:hAnsi="Arial" w:cs="Arial"/>
          <w:sz w:val="24"/>
          <w:szCs w:val="24"/>
          <w:lang w:val="en-GB"/>
        </w:rPr>
        <w:t>The combination of inside knowledge of statistical data and g</w:t>
      </w:r>
      <w:r w:rsidRPr="00BD4587">
        <w:rPr>
          <w:rFonts w:ascii="Arial" w:hAnsi="Arial" w:cs="Arial"/>
          <w:sz w:val="24"/>
          <w:szCs w:val="24"/>
          <w:lang w:val="en-GB"/>
        </w:rPr>
        <w:t xml:space="preserve">eospatial information </w:t>
      </w:r>
      <w:r w:rsidR="00820D4E">
        <w:rPr>
          <w:rFonts w:ascii="Arial" w:hAnsi="Arial" w:cs="Arial"/>
          <w:sz w:val="24"/>
          <w:szCs w:val="24"/>
          <w:lang w:val="en-GB"/>
        </w:rPr>
        <w:t xml:space="preserve">has </w:t>
      </w:r>
      <w:r w:rsidRPr="00BD4587">
        <w:rPr>
          <w:rFonts w:ascii="Arial" w:hAnsi="Arial" w:cs="Arial"/>
          <w:sz w:val="24"/>
          <w:szCs w:val="24"/>
          <w:lang w:val="en-GB"/>
        </w:rPr>
        <w:t>prove</w:t>
      </w:r>
      <w:r w:rsidR="00820D4E">
        <w:rPr>
          <w:rFonts w:ascii="Arial" w:hAnsi="Arial" w:cs="Arial"/>
          <w:sz w:val="24"/>
          <w:szCs w:val="24"/>
          <w:lang w:val="en-GB"/>
        </w:rPr>
        <w:t>n</w:t>
      </w:r>
      <w:r w:rsidRPr="00BD4587">
        <w:rPr>
          <w:rFonts w:ascii="Arial" w:hAnsi="Arial" w:cs="Arial"/>
          <w:sz w:val="24"/>
          <w:szCs w:val="24"/>
          <w:lang w:val="en-GB"/>
        </w:rPr>
        <w:t xml:space="preserve"> </w:t>
      </w:r>
      <w:r w:rsidR="00820D4E">
        <w:rPr>
          <w:rFonts w:ascii="Arial" w:hAnsi="Arial" w:cs="Arial"/>
          <w:sz w:val="24"/>
          <w:szCs w:val="24"/>
          <w:lang w:val="en-GB"/>
        </w:rPr>
        <w:t xml:space="preserve">to be </w:t>
      </w:r>
      <w:r w:rsidRPr="00BD4587">
        <w:rPr>
          <w:rFonts w:ascii="Arial" w:hAnsi="Arial" w:cs="Arial"/>
          <w:sz w:val="24"/>
          <w:szCs w:val="24"/>
          <w:lang w:val="en-GB"/>
        </w:rPr>
        <w:t>essential to support policy decisions in the impact assessment of the Common Agricultural Policy domain as well as providing reliable statistical estimates for the blue growth.</w:t>
      </w:r>
    </w:p>
    <w:p w:rsidR="007D3D26" w:rsidRPr="00B91FF3" w:rsidRDefault="007D3D26" w:rsidP="00B91FF3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F30C27" w:rsidRPr="00B95F71" w:rsidRDefault="00F30C27" w:rsidP="00CC1C1D">
      <w:pPr>
        <w:spacing w:before="360" w:after="0"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B95F71">
        <w:rPr>
          <w:rFonts w:ascii="Arial" w:hAnsi="Arial" w:cs="Arial"/>
          <w:b/>
          <w:sz w:val="24"/>
          <w:szCs w:val="24"/>
          <w:lang w:val="en-GB"/>
        </w:rPr>
        <w:t>5. References</w:t>
      </w:r>
    </w:p>
    <w:p w:rsidR="00982716" w:rsidRDefault="00982716" w:rsidP="005A1F57">
      <w:pPr>
        <w:spacing w:before="120" w:after="0" w:line="360" w:lineRule="auto"/>
        <w:jc w:val="both"/>
        <w:rPr>
          <w:lang w:val="en-GB"/>
        </w:rPr>
      </w:pPr>
      <w:r w:rsidRPr="00F62D71">
        <w:rPr>
          <w:lang w:val="en-GB"/>
        </w:rPr>
        <w:t xml:space="preserve">Barrington-Leigh C, Millard-Ball A (2017) The world’s user-generated road map is more than 80% complete. PLoS ONE 12(8): e0180698. </w:t>
      </w:r>
      <w:hyperlink r:id="rId12" w:history="1">
        <w:r w:rsidR="00C53F6C" w:rsidRPr="00F62D71">
          <w:rPr>
            <w:rStyle w:val="Hipercze"/>
            <w:lang w:val="en-GB"/>
          </w:rPr>
          <w:t>https://doi.org/10.1371/journal.pone.0180698</w:t>
        </w:r>
      </w:hyperlink>
      <w:r w:rsidR="00C53F6C">
        <w:rPr>
          <w:lang w:val="en-GB"/>
        </w:rPr>
        <w:t xml:space="preserve"> </w:t>
      </w:r>
    </w:p>
    <w:p w:rsidR="00C53F6C" w:rsidRPr="00F62D71" w:rsidRDefault="00C53F6C" w:rsidP="005A1F57">
      <w:pPr>
        <w:spacing w:before="120" w:after="0" w:line="360" w:lineRule="auto"/>
        <w:jc w:val="both"/>
        <w:rPr>
          <w:lang w:val="en-GB"/>
        </w:rPr>
      </w:pPr>
      <w:r w:rsidRPr="00F62D71">
        <w:rPr>
          <w:lang w:val="en-GB"/>
        </w:rPr>
        <w:t>Jackson SP, Mullen W, Agouris P, Crooks A, Croitoru A, Stefanidis A. Assessing Completeness and Spatial Error of Features in Volunteered Geographic Information. ISPRS International Journal of Geo-Information. 2013;2(2):507–530.</w:t>
      </w:r>
    </w:p>
    <w:p w:rsidR="00231820" w:rsidRPr="00B95F71" w:rsidRDefault="00231820" w:rsidP="00231820">
      <w:pPr>
        <w:spacing w:before="360" w:after="0"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B95F71">
        <w:rPr>
          <w:rFonts w:ascii="Arial" w:hAnsi="Arial" w:cs="Arial"/>
          <w:b/>
          <w:sz w:val="24"/>
          <w:szCs w:val="24"/>
          <w:lang w:val="en-GB"/>
        </w:rPr>
        <w:t>5. Acknowledgements</w:t>
      </w:r>
    </w:p>
    <w:p w:rsidR="00231820" w:rsidRPr="00231820" w:rsidRDefault="00231820" w:rsidP="005A1F57">
      <w:pPr>
        <w:spacing w:before="12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F62D71">
        <w:rPr>
          <w:lang w:val="en-GB"/>
        </w:rPr>
        <w:t xml:space="preserve">We are grateful for assistance from </w:t>
      </w:r>
      <w:r>
        <w:rPr>
          <w:lang w:val="en-GB"/>
        </w:rPr>
        <w:t>Michael Harrop and Jorge Calvo</w:t>
      </w:r>
      <w:r w:rsidRPr="00F62D71">
        <w:rPr>
          <w:lang w:val="en-GB"/>
        </w:rPr>
        <w:t xml:space="preserve"> and for helpful suggestions from</w:t>
      </w:r>
      <w:r>
        <w:rPr>
          <w:lang w:val="en-GB"/>
        </w:rPr>
        <w:t xml:space="preserve"> Teodora Brandmueller</w:t>
      </w:r>
      <w:r w:rsidR="00820D4E">
        <w:rPr>
          <w:lang w:val="en-GB"/>
        </w:rPr>
        <w:t xml:space="preserve"> of Eurostat's Unit </w:t>
      </w:r>
      <w:r w:rsidR="00820D4E" w:rsidRPr="0077718D">
        <w:rPr>
          <w:rFonts w:ascii="Verdana" w:eastAsiaTheme="minorEastAsia" w:hAnsi="Verdana" w:cs="Verdana"/>
          <w:bCs/>
          <w:noProof/>
          <w:sz w:val="18"/>
          <w:szCs w:val="18"/>
          <w:lang w:val="en-GB" w:eastAsia="en-GB"/>
        </w:rPr>
        <w:t>E4 - Regional Statistics and geographical information</w:t>
      </w:r>
      <w:r>
        <w:rPr>
          <w:lang w:val="en-GB"/>
        </w:rPr>
        <w:t xml:space="preserve">. </w:t>
      </w:r>
    </w:p>
    <w:p w:rsidR="004740F1" w:rsidRPr="00EC5F5A" w:rsidRDefault="004740F1" w:rsidP="00C74A1D">
      <w:pPr>
        <w:rPr>
          <w:rFonts w:ascii="Arial" w:hAnsi="Arial" w:cs="Arial"/>
          <w:sz w:val="24"/>
          <w:szCs w:val="24"/>
          <w:lang w:val="en-GB"/>
        </w:rPr>
      </w:pPr>
    </w:p>
    <w:p w:rsidR="00B63C74" w:rsidRDefault="00B63C74" w:rsidP="00A928E7">
      <w:pPr>
        <w:spacing w:before="360"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sectPr w:rsidR="00B63C7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406" w:rsidRDefault="00160406" w:rsidP="00E82B25">
      <w:pPr>
        <w:spacing w:after="0" w:line="240" w:lineRule="auto"/>
      </w:pPr>
      <w:r>
        <w:separator/>
      </w:r>
    </w:p>
  </w:endnote>
  <w:endnote w:type="continuationSeparator" w:id="0">
    <w:p w:rsidR="00160406" w:rsidRDefault="00160406" w:rsidP="00E82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9436665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9378F5" w:rsidRPr="009378F5" w:rsidRDefault="009378F5" w:rsidP="0035694D">
        <w:pPr>
          <w:pStyle w:val="Stopka"/>
          <w:jc w:val="right"/>
          <w:rPr>
            <w:rFonts w:ascii="Arial" w:hAnsi="Arial" w:cs="Arial"/>
            <w:sz w:val="24"/>
            <w:szCs w:val="24"/>
          </w:rPr>
        </w:pPr>
        <w:r w:rsidRPr="009378F5">
          <w:rPr>
            <w:rFonts w:ascii="Arial" w:hAnsi="Arial" w:cs="Arial"/>
            <w:sz w:val="24"/>
            <w:szCs w:val="24"/>
          </w:rPr>
          <w:fldChar w:fldCharType="begin"/>
        </w:r>
        <w:r w:rsidRPr="009378F5">
          <w:rPr>
            <w:rFonts w:ascii="Arial" w:hAnsi="Arial" w:cs="Arial"/>
            <w:sz w:val="24"/>
            <w:szCs w:val="24"/>
          </w:rPr>
          <w:instrText>PAGE   \* MERGEFORMAT</w:instrText>
        </w:r>
        <w:r w:rsidRPr="009378F5">
          <w:rPr>
            <w:rFonts w:ascii="Arial" w:hAnsi="Arial" w:cs="Arial"/>
            <w:sz w:val="24"/>
            <w:szCs w:val="24"/>
          </w:rPr>
          <w:fldChar w:fldCharType="separate"/>
        </w:r>
        <w:r w:rsidR="000D57F6">
          <w:rPr>
            <w:rFonts w:ascii="Arial" w:hAnsi="Arial" w:cs="Arial"/>
            <w:noProof/>
            <w:sz w:val="24"/>
            <w:szCs w:val="24"/>
          </w:rPr>
          <w:t>2</w:t>
        </w:r>
        <w:r w:rsidRPr="009378F5"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406" w:rsidRDefault="00160406" w:rsidP="00E82B25">
      <w:pPr>
        <w:spacing w:after="0" w:line="240" w:lineRule="auto"/>
      </w:pPr>
      <w:r>
        <w:separator/>
      </w:r>
    </w:p>
  </w:footnote>
  <w:footnote w:type="continuationSeparator" w:id="0">
    <w:p w:rsidR="00160406" w:rsidRDefault="00160406" w:rsidP="00E82B25">
      <w:pPr>
        <w:spacing w:after="0" w:line="240" w:lineRule="auto"/>
      </w:pPr>
      <w:r>
        <w:continuationSeparator/>
      </w:r>
    </w:p>
  </w:footnote>
  <w:footnote w:id="1">
    <w:p w:rsidR="00F0755B" w:rsidRPr="00B95F71" w:rsidRDefault="00F0755B">
      <w:pPr>
        <w:pStyle w:val="Tekstprzypisudolnego"/>
        <w:rPr>
          <w:rFonts w:ascii="Arial" w:hAnsi="Arial" w:cs="Arial"/>
          <w:lang w:val="en-GB"/>
        </w:rPr>
      </w:pPr>
      <w:r w:rsidRPr="00B95F71">
        <w:rPr>
          <w:rStyle w:val="Odwoanieprzypisudolnego"/>
          <w:rFonts w:ascii="Arial" w:hAnsi="Arial" w:cs="Arial"/>
        </w:rPr>
        <w:footnoteRef/>
      </w:r>
      <w:r w:rsidRPr="00B95F71">
        <w:rPr>
          <w:rFonts w:ascii="Arial" w:hAnsi="Arial" w:cs="Arial"/>
          <w:lang w:val="en-GB"/>
        </w:rPr>
        <w:t xml:space="preserve"> </w:t>
      </w:r>
      <w:r w:rsidR="00E877E0" w:rsidRPr="0039069A">
        <w:rPr>
          <w:rFonts w:ascii="Arial" w:hAnsi="Arial" w:cs="Arial"/>
          <w:lang w:val="en-GB"/>
        </w:rPr>
        <w:t>Regulation (EU) 2017/2391 of the European Parliament and of the Council of 12 December 2017 amending Regulation (EC) No 1059/2003 as regards the territorial typologies (Tercet)</w:t>
      </w:r>
      <w:r w:rsidRPr="00B95F71">
        <w:rPr>
          <w:rFonts w:ascii="Arial" w:hAnsi="Arial" w:cs="Arial"/>
          <w:lang w:val="en-GB"/>
        </w:rPr>
        <w:t xml:space="preserve">: </w:t>
      </w:r>
      <w:hyperlink r:id="rId1" w:history="1">
        <w:r w:rsidR="00E877E0" w:rsidRPr="00B95F71">
          <w:rPr>
            <w:rStyle w:val="Hipercze"/>
            <w:rFonts w:ascii="Arial" w:hAnsi="Arial" w:cs="Arial"/>
            <w:lang w:val="en-GB"/>
          </w:rPr>
          <w:t>https://eur-lex.europa.eu/legal-content/EN/TXT/?uri=CELEX%3A32017R2391</w:t>
        </w:r>
      </w:hyperlink>
    </w:p>
    <w:p w:rsidR="00F0755B" w:rsidRPr="00B95F71" w:rsidRDefault="00F0755B">
      <w:pPr>
        <w:pStyle w:val="Tekstprzypisudolnego"/>
        <w:rPr>
          <w:rFonts w:ascii="Arial" w:hAnsi="Arial" w:cs="Arial"/>
          <w:lang w:val="en-GB"/>
        </w:rPr>
      </w:pPr>
    </w:p>
  </w:footnote>
  <w:footnote w:id="2">
    <w:p w:rsidR="00CC665D" w:rsidRPr="00B95F71" w:rsidRDefault="00CC665D">
      <w:pPr>
        <w:pStyle w:val="Tekstprzypisudolnego"/>
        <w:rPr>
          <w:rFonts w:ascii="Arial" w:hAnsi="Arial" w:cs="Arial"/>
          <w:lang w:val="en-GB"/>
        </w:rPr>
      </w:pPr>
      <w:r w:rsidRPr="00B95F71">
        <w:rPr>
          <w:rStyle w:val="Odwoanieprzypisudolnego"/>
          <w:rFonts w:ascii="Arial" w:hAnsi="Arial" w:cs="Arial"/>
        </w:rPr>
        <w:footnoteRef/>
      </w:r>
      <w:r w:rsidRPr="00B95F71">
        <w:rPr>
          <w:rFonts w:ascii="Arial" w:hAnsi="Arial" w:cs="Arial"/>
          <w:lang w:val="en-GB"/>
        </w:rPr>
        <w:t xml:space="preserve"> Link to the data by Degree of Urbanisation in Eurostat</w:t>
      </w:r>
      <w:r w:rsidR="000D7754" w:rsidRPr="00B95F71">
        <w:rPr>
          <w:rFonts w:ascii="Arial" w:hAnsi="Arial" w:cs="Arial"/>
          <w:lang w:val="en-GB"/>
        </w:rPr>
        <w:t>'s Database</w:t>
      </w:r>
      <w:r w:rsidRPr="00B95F71">
        <w:rPr>
          <w:rFonts w:ascii="Arial" w:hAnsi="Arial" w:cs="Arial"/>
          <w:lang w:val="en-GB"/>
        </w:rPr>
        <w:t xml:space="preserve">: </w:t>
      </w:r>
      <w:hyperlink r:id="rId2" w:history="1">
        <w:r w:rsidRPr="00B95F71">
          <w:rPr>
            <w:rStyle w:val="Hipercze"/>
            <w:rFonts w:ascii="Arial" w:hAnsi="Arial" w:cs="Arial"/>
            <w:lang w:val="en-GB"/>
          </w:rPr>
          <w:t>http://ec.europa.eu/eurostat/web/degree-of-urbanisation/data/database</w:t>
        </w:r>
      </w:hyperlink>
    </w:p>
    <w:p w:rsidR="00CC665D" w:rsidRPr="00CC665D" w:rsidRDefault="00CC665D">
      <w:pPr>
        <w:pStyle w:val="Tekstprzypisudolnego"/>
        <w:rPr>
          <w:lang w:val="en-GB"/>
        </w:rPr>
      </w:pPr>
    </w:p>
  </w:footnote>
  <w:footnote w:id="3">
    <w:p w:rsidR="00CC665D" w:rsidRPr="00B95F71" w:rsidRDefault="00CC665D">
      <w:pPr>
        <w:pStyle w:val="Tekstprzypisudolnego"/>
        <w:rPr>
          <w:rFonts w:ascii="Arial" w:hAnsi="Arial" w:cs="Arial"/>
          <w:lang w:val="en-GB"/>
        </w:rPr>
      </w:pPr>
      <w:r w:rsidRPr="00B95F71">
        <w:rPr>
          <w:rStyle w:val="Odwoanieprzypisudolnego"/>
          <w:rFonts w:ascii="Arial" w:hAnsi="Arial" w:cs="Arial"/>
        </w:rPr>
        <w:footnoteRef/>
      </w:r>
      <w:r w:rsidRPr="00B95F71">
        <w:rPr>
          <w:rFonts w:ascii="Arial" w:hAnsi="Arial" w:cs="Arial"/>
          <w:lang w:val="en-GB"/>
        </w:rPr>
        <w:t xml:space="preserve"> Link to the data by Urban-rural typology in t Eurostat</w:t>
      </w:r>
      <w:r w:rsidR="000D7754" w:rsidRPr="00B95F71">
        <w:rPr>
          <w:rFonts w:ascii="Arial" w:hAnsi="Arial" w:cs="Arial"/>
          <w:lang w:val="en-GB"/>
        </w:rPr>
        <w:t>'s Database</w:t>
      </w:r>
      <w:r w:rsidRPr="00B95F71">
        <w:rPr>
          <w:rFonts w:ascii="Arial" w:hAnsi="Arial" w:cs="Arial"/>
          <w:lang w:val="en-GB"/>
        </w:rPr>
        <w:t xml:space="preserve">: </w:t>
      </w:r>
      <w:hyperlink r:id="rId3" w:history="1">
        <w:r w:rsidRPr="00B95F71">
          <w:rPr>
            <w:rStyle w:val="Hipercze"/>
            <w:rFonts w:ascii="Arial" w:hAnsi="Arial" w:cs="Arial"/>
            <w:lang w:val="en-GB"/>
          </w:rPr>
          <w:t>http://ec.europa.eu/eurostat/web/rural-development/data/database</w:t>
        </w:r>
      </w:hyperlink>
    </w:p>
    <w:p w:rsidR="00CC665D" w:rsidRPr="00B95F71" w:rsidRDefault="00CC665D">
      <w:pPr>
        <w:pStyle w:val="Tekstprzypisudolnego"/>
        <w:rPr>
          <w:rFonts w:ascii="Arial" w:hAnsi="Arial" w:cs="Arial"/>
          <w:lang w:val="en-GB"/>
        </w:rPr>
      </w:pPr>
    </w:p>
  </w:footnote>
  <w:footnote w:id="4">
    <w:p w:rsidR="00E2192E" w:rsidRPr="00B95F71" w:rsidRDefault="00E2192E">
      <w:pPr>
        <w:pStyle w:val="Tekstprzypisudolnego"/>
        <w:rPr>
          <w:rFonts w:ascii="Arial" w:hAnsi="Arial" w:cs="Arial"/>
          <w:lang w:val="en-GB"/>
        </w:rPr>
      </w:pPr>
      <w:r w:rsidRPr="00B95F71">
        <w:rPr>
          <w:rStyle w:val="Odwoanieprzypisudolnego"/>
          <w:rFonts w:ascii="Arial" w:hAnsi="Arial" w:cs="Arial"/>
        </w:rPr>
        <w:footnoteRef/>
      </w:r>
      <w:r w:rsidRPr="00B95F71">
        <w:rPr>
          <w:rFonts w:ascii="Arial" w:hAnsi="Arial" w:cs="Arial"/>
          <w:lang w:val="en-GB"/>
        </w:rPr>
        <w:t xml:space="preserve"> http://ec.europa.eu/eurostat/web/gisco/geodata/reference-data/administrative-units-statistical-units/nuts#nuts13</w:t>
      </w:r>
    </w:p>
  </w:footnote>
  <w:footnote w:id="5">
    <w:p w:rsidR="006F449D" w:rsidRPr="00B95F71" w:rsidRDefault="006F449D" w:rsidP="006F449D">
      <w:pPr>
        <w:rPr>
          <w:rFonts w:ascii="Arial" w:hAnsi="Arial" w:cs="Arial"/>
          <w:sz w:val="20"/>
          <w:szCs w:val="20"/>
          <w:lang w:val="en-GB"/>
        </w:rPr>
      </w:pPr>
      <w:r w:rsidRPr="00B95F71">
        <w:rPr>
          <w:rStyle w:val="Odwoanieprzypisudolnego"/>
          <w:rFonts w:ascii="Arial" w:hAnsi="Arial" w:cs="Arial"/>
        </w:rPr>
        <w:footnoteRef/>
      </w:r>
      <w:r w:rsidRPr="00B95F71">
        <w:rPr>
          <w:rFonts w:ascii="Arial" w:hAnsi="Arial" w:cs="Arial"/>
          <w:lang w:val="en-GB"/>
        </w:rPr>
        <w:t xml:space="preserve"> </w:t>
      </w:r>
      <w:r w:rsidRPr="0039069A">
        <w:rPr>
          <w:rFonts w:ascii="Arial" w:hAnsi="Arial" w:cs="Arial"/>
          <w:sz w:val="20"/>
          <w:szCs w:val="20"/>
          <w:lang w:val="en-GB"/>
        </w:rPr>
        <w:t xml:space="preserve">The statistics on maritime transport are collected within Directive 2009/42/EC and Commission Decision </w:t>
      </w:r>
      <w:r w:rsidRPr="00B95F71">
        <w:rPr>
          <w:rFonts w:ascii="Arial" w:hAnsi="Arial" w:cs="Arial"/>
          <w:sz w:val="20"/>
          <w:szCs w:val="20"/>
          <w:lang w:val="en-GB"/>
        </w:rPr>
        <w:t>2008/861/EC, as amended by Commission Decision 2010/216/EU of the European Parliament and of the Council of 14 April 2010, by Regulation 1090/2010 of the European Parliament and of the Council of 24 November 2010 and by Commission Delegated Decision 2012/186/EU of 3 February 2012.</w:t>
      </w:r>
    </w:p>
    <w:p w:rsidR="006F449D" w:rsidRPr="00B95F71" w:rsidRDefault="006F449D" w:rsidP="006F449D">
      <w:pPr>
        <w:pStyle w:val="Tekstprzypisudolnego"/>
        <w:rPr>
          <w:rFonts w:ascii="Arial" w:hAnsi="Arial" w:cs="Arial"/>
          <w:lang w:val="en-GB"/>
        </w:rPr>
      </w:pPr>
    </w:p>
  </w:footnote>
  <w:footnote w:id="6">
    <w:p w:rsidR="00AE0000" w:rsidRPr="00B95F71" w:rsidRDefault="00AE0000" w:rsidP="00AE0000">
      <w:pPr>
        <w:pStyle w:val="Tekstprzypisudolnego"/>
        <w:rPr>
          <w:rFonts w:ascii="Arial" w:hAnsi="Arial" w:cs="Arial"/>
          <w:lang w:val="en-GB"/>
        </w:rPr>
      </w:pPr>
      <w:r w:rsidRPr="00B95F71">
        <w:rPr>
          <w:rStyle w:val="Odwoanieprzypisudolnego"/>
          <w:rFonts w:ascii="Arial" w:hAnsi="Arial" w:cs="Arial"/>
        </w:rPr>
        <w:footnoteRef/>
      </w:r>
      <w:r w:rsidRPr="00B95F71">
        <w:rPr>
          <w:rFonts w:ascii="Arial" w:hAnsi="Arial" w:cs="Arial"/>
          <w:lang w:val="en-GB"/>
        </w:rPr>
        <w:t xml:space="preserve"> </w:t>
      </w:r>
      <w:r w:rsidRPr="0039069A">
        <w:rPr>
          <w:rFonts w:ascii="Arial" w:hAnsi="Arial" w:cs="Arial"/>
          <w:lang w:val="en-GB"/>
        </w:rPr>
        <w:t>COMMISSION DECISION of 29 October 2008 on rules for implementing Council Directive 95/64/EC on statistical returns in respect of carriage of goods and passengers by sea (2008/861/EC)</w:t>
      </w:r>
    </w:p>
  </w:footnote>
  <w:footnote w:id="7">
    <w:p w:rsidR="008006A4" w:rsidRPr="00B95F71" w:rsidRDefault="008006A4">
      <w:pPr>
        <w:pStyle w:val="Tekstprzypisudolnego"/>
        <w:rPr>
          <w:rFonts w:ascii="Arial" w:hAnsi="Arial" w:cs="Arial"/>
          <w:lang w:val="en-GB"/>
        </w:rPr>
      </w:pPr>
      <w:r>
        <w:rPr>
          <w:rStyle w:val="Odwoanieprzypisudolnego"/>
        </w:rPr>
        <w:footnoteRef/>
      </w:r>
      <w:r w:rsidRPr="008006A4">
        <w:rPr>
          <w:lang w:val="en-GB"/>
        </w:rPr>
        <w:t xml:space="preserve"> </w:t>
      </w:r>
      <w:hyperlink r:id="rId4" w:history="1">
        <w:r w:rsidRPr="00B95F71">
          <w:rPr>
            <w:rStyle w:val="Hipercze"/>
            <w:rFonts w:ascii="Arial" w:hAnsi="Arial" w:cs="Arial"/>
            <w:lang w:val="en-GB"/>
          </w:rPr>
          <w:t>http://ec.europa.eu/eurostat/web/gisco/geodata/reference-data/transport-networks</w:t>
        </w:r>
      </w:hyperlink>
    </w:p>
    <w:p w:rsidR="008006A4" w:rsidRPr="008F5E2C" w:rsidRDefault="008006A4">
      <w:pPr>
        <w:pStyle w:val="Tekstprzypisudolnego"/>
        <w:rPr>
          <w:rFonts w:ascii="Arial" w:hAnsi="Arial" w:cs="Arial"/>
          <w:lang w:val="en-GB"/>
        </w:rPr>
      </w:pPr>
    </w:p>
  </w:footnote>
  <w:footnote w:id="8">
    <w:p w:rsidR="008F5E2C" w:rsidRPr="00B95F71" w:rsidRDefault="008F5E2C">
      <w:pPr>
        <w:pStyle w:val="Tekstprzypisudolnego"/>
        <w:rPr>
          <w:rFonts w:ascii="Arial" w:hAnsi="Arial" w:cs="Arial"/>
          <w:lang w:val="en-GB"/>
        </w:rPr>
      </w:pPr>
      <w:r w:rsidRPr="0039069A">
        <w:rPr>
          <w:rStyle w:val="Odwoanieprzypisudolnego"/>
          <w:rFonts w:ascii="Arial" w:hAnsi="Arial" w:cs="Arial"/>
        </w:rPr>
        <w:footnoteRef/>
      </w:r>
      <w:r w:rsidRPr="0039069A">
        <w:rPr>
          <w:rFonts w:ascii="Arial" w:hAnsi="Arial" w:cs="Arial"/>
          <w:lang w:val="en-GB"/>
        </w:rPr>
        <w:t xml:space="preserve"> </w:t>
      </w:r>
      <w:hyperlink r:id="rId5" w:history="1">
        <w:r w:rsidRPr="00B95F71">
          <w:rPr>
            <w:rStyle w:val="Hipercze"/>
            <w:rFonts w:ascii="Arial" w:hAnsi="Arial" w:cs="Arial"/>
            <w:lang w:val="en-GB"/>
          </w:rPr>
          <w:t>http://ec.europa.eu/eurostat/web/maritime-policy-indicators/methodology</w:t>
        </w:r>
      </w:hyperlink>
    </w:p>
    <w:p w:rsidR="008F5E2C" w:rsidRPr="00B95F71" w:rsidRDefault="008F5E2C">
      <w:pPr>
        <w:pStyle w:val="Tekstprzypisudolnego"/>
        <w:rPr>
          <w:rFonts w:ascii="Arial" w:hAnsi="Arial" w:cs="Arial"/>
          <w:lang w:val="en-GB"/>
        </w:rPr>
      </w:pPr>
    </w:p>
  </w:footnote>
  <w:footnote w:id="9">
    <w:p w:rsidR="003F6A6D" w:rsidRPr="00B95F71" w:rsidRDefault="003F6A6D">
      <w:pPr>
        <w:pStyle w:val="Tekstprzypisudolnego"/>
        <w:rPr>
          <w:rFonts w:ascii="Arial" w:hAnsi="Arial" w:cs="Arial"/>
          <w:lang w:val="en-GB"/>
        </w:rPr>
      </w:pPr>
      <w:r w:rsidRPr="00B95F71">
        <w:rPr>
          <w:rStyle w:val="Odwoanieprzypisudolnego"/>
          <w:rFonts w:ascii="Arial" w:hAnsi="Arial" w:cs="Arial"/>
        </w:rPr>
        <w:footnoteRef/>
      </w:r>
      <w:r w:rsidRPr="00B95F71">
        <w:rPr>
          <w:rFonts w:ascii="Arial" w:hAnsi="Arial" w:cs="Arial"/>
          <w:lang w:val="en-GB"/>
        </w:rPr>
        <w:t xml:space="preserve"> </w:t>
      </w:r>
      <w:hyperlink r:id="rId6" w:history="1">
        <w:r w:rsidRPr="00B95F71">
          <w:rPr>
            <w:rStyle w:val="Hipercze"/>
            <w:rFonts w:ascii="Arial" w:hAnsi="Arial" w:cs="Arial"/>
            <w:lang w:val="en-GB"/>
          </w:rPr>
          <w:t>http://ec.europa.eu/eurostat/web/cities/data/database</w:t>
        </w:r>
      </w:hyperlink>
    </w:p>
    <w:p w:rsidR="003F6A6D" w:rsidRPr="003F6A6D" w:rsidRDefault="003F6A6D">
      <w:pPr>
        <w:pStyle w:val="Tekstprzypisudolnego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CE" w:rsidRDefault="000D57F6">
    <w:pPr>
      <w:pStyle w:val="Nagwek"/>
    </w:pPr>
    <w:r>
      <w:rPr>
        <w:noProof/>
        <w:lang w:eastAsia="pl-PL"/>
      </w:rPr>
      <w:pict w14:anchorId="765B6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6001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r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CE" w:rsidRDefault="000D57F6">
    <w:pPr>
      <w:pStyle w:val="Nagwek"/>
    </w:pPr>
    <w:r>
      <w:rPr>
        <w:noProof/>
        <w:lang w:eastAsia="pl-PL"/>
      </w:rPr>
      <w:pict w14:anchorId="06770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6002" o:spid="_x0000_s2069" type="#_x0000_t75" style="position:absolute;margin-left:-70.95pt;margin-top:-70.45pt;width:595.2pt;height:841.9pt;z-index:-251656192;mso-position-horizontal-relative:margin;mso-position-vertical-relative:margin" o:allowincell="f">
          <v:imagedata r:id="rId1" o:title="paper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6CE" w:rsidRDefault="000D57F6">
    <w:pPr>
      <w:pStyle w:val="Nagwek"/>
    </w:pPr>
    <w:r>
      <w:rPr>
        <w:noProof/>
        <w:lang w:eastAsia="pl-PL"/>
      </w:rPr>
      <w:pict w14:anchorId="2EECFB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6000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r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69C"/>
    <w:rsid w:val="00000BCA"/>
    <w:rsid w:val="00002AA4"/>
    <w:rsid w:val="0001640E"/>
    <w:rsid w:val="00026CD3"/>
    <w:rsid w:val="00033A8E"/>
    <w:rsid w:val="00045806"/>
    <w:rsid w:val="00046CB7"/>
    <w:rsid w:val="00047C24"/>
    <w:rsid w:val="00070925"/>
    <w:rsid w:val="000765A9"/>
    <w:rsid w:val="0007704A"/>
    <w:rsid w:val="00091AA8"/>
    <w:rsid w:val="000957CC"/>
    <w:rsid w:val="000A11D4"/>
    <w:rsid w:val="000C6472"/>
    <w:rsid w:val="000D1222"/>
    <w:rsid w:val="000D57F6"/>
    <w:rsid w:val="000D705A"/>
    <w:rsid w:val="000D7754"/>
    <w:rsid w:val="000F337F"/>
    <w:rsid w:val="001124CB"/>
    <w:rsid w:val="00133E07"/>
    <w:rsid w:val="00134503"/>
    <w:rsid w:val="00142A8D"/>
    <w:rsid w:val="0014493F"/>
    <w:rsid w:val="0014632C"/>
    <w:rsid w:val="001514BE"/>
    <w:rsid w:val="00157DAD"/>
    <w:rsid w:val="00160406"/>
    <w:rsid w:val="0016743D"/>
    <w:rsid w:val="00171169"/>
    <w:rsid w:val="00174BD9"/>
    <w:rsid w:val="00182357"/>
    <w:rsid w:val="001A178D"/>
    <w:rsid w:val="001B5009"/>
    <w:rsid w:val="001E43DC"/>
    <w:rsid w:val="001F7A29"/>
    <w:rsid w:val="00215D7D"/>
    <w:rsid w:val="00221F17"/>
    <w:rsid w:val="00227988"/>
    <w:rsid w:val="00230F84"/>
    <w:rsid w:val="00231820"/>
    <w:rsid w:val="0023433D"/>
    <w:rsid w:val="00234927"/>
    <w:rsid w:val="0023623C"/>
    <w:rsid w:val="00242620"/>
    <w:rsid w:val="0024574B"/>
    <w:rsid w:val="0028150C"/>
    <w:rsid w:val="00282B53"/>
    <w:rsid w:val="00293580"/>
    <w:rsid w:val="00293B93"/>
    <w:rsid w:val="002B582E"/>
    <w:rsid w:val="002B6D33"/>
    <w:rsid w:val="002D6061"/>
    <w:rsid w:val="00336E21"/>
    <w:rsid w:val="00345088"/>
    <w:rsid w:val="0035178E"/>
    <w:rsid w:val="0035694D"/>
    <w:rsid w:val="00362815"/>
    <w:rsid w:val="003843B1"/>
    <w:rsid w:val="00384759"/>
    <w:rsid w:val="0039069A"/>
    <w:rsid w:val="003A1D16"/>
    <w:rsid w:val="003B0129"/>
    <w:rsid w:val="003F012C"/>
    <w:rsid w:val="003F6A6D"/>
    <w:rsid w:val="004150F5"/>
    <w:rsid w:val="004177BF"/>
    <w:rsid w:val="00450E66"/>
    <w:rsid w:val="00463B32"/>
    <w:rsid w:val="004740F1"/>
    <w:rsid w:val="00493026"/>
    <w:rsid w:val="004A12A7"/>
    <w:rsid w:val="004A1A99"/>
    <w:rsid w:val="004A4B72"/>
    <w:rsid w:val="004B39C1"/>
    <w:rsid w:val="004B6729"/>
    <w:rsid w:val="004C5048"/>
    <w:rsid w:val="004D6626"/>
    <w:rsid w:val="004E76D3"/>
    <w:rsid w:val="004F04B4"/>
    <w:rsid w:val="00520407"/>
    <w:rsid w:val="005215E8"/>
    <w:rsid w:val="00530FD6"/>
    <w:rsid w:val="005427A5"/>
    <w:rsid w:val="00547A25"/>
    <w:rsid w:val="0057296E"/>
    <w:rsid w:val="005812C5"/>
    <w:rsid w:val="005A1F57"/>
    <w:rsid w:val="005B6971"/>
    <w:rsid w:val="005D000D"/>
    <w:rsid w:val="005F046C"/>
    <w:rsid w:val="006052BF"/>
    <w:rsid w:val="006065FD"/>
    <w:rsid w:val="00653D6C"/>
    <w:rsid w:val="00667788"/>
    <w:rsid w:val="0069009D"/>
    <w:rsid w:val="00697934"/>
    <w:rsid w:val="006B505F"/>
    <w:rsid w:val="006B5A4A"/>
    <w:rsid w:val="006C5879"/>
    <w:rsid w:val="006D4785"/>
    <w:rsid w:val="006F449D"/>
    <w:rsid w:val="006F732E"/>
    <w:rsid w:val="006F7707"/>
    <w:rsid w:val="00720722"/>
    <w:rsid w:val="00733435"/>
    <w:rsid w:val="007367C4"/>
    <w:rsid w:val="007627A2"/>
    <w:rsid w:val="00766AA8"/>
    <w:rsid w:val="007730C4"/>
    <w:rsid w:val="007754BE"/>
    <w:rsid w:val="00776C97"/>
    <w:rsid w:val="0077718D"/>
    <w:rsid w:val="00784ADA"/>
    <w:rsid w:val="00790D0E"/>
    <w:rsid w:val="0079162E"/>
    <w:rsid w:val="00795A38"/>
    <w:rsid w:val="007A4E1F"/>
    <w:rsid w:val="007B744B"/>
    <w:rsid w:val="007C398C"/>
    <w:rsid w:val="007D3D26"/>
    <w:rsid w:val="007E15F5"/>
    <w:rsid w:val="007E4F6E"/>
    <w:rsid w:val="007E6D8C"/>
    <w:rsid w:val="007F2D2F"/>
    <w:rsid w:val="008006A4"/>
    <w:rsid w:val="0080124C"/>
    <w:rsid w:val="00820D4E"/>
    <w:rsid w:val="0082373C"/>
    <w:rsid w:val="008536B4"/>
    <w:rsid w:val="00867B2C"/>
    <w:rsid w:val="00873330"/>
    <w:rsid w:val="00877D27"/>
    <w:rsid w:val="00883326"/>
    <w:rsid w:val="00886EA0"/>
    <w:rsid w:val="00895618"/>
    <w:rsid w:val="008963CB"/>
    <w:rsid w:val="008A71D2"/>
    <w:rsid w:val="008B0935"/>
    <w:rsid w:val="008B753E"/>
    <w:rsid w:val="008C66D2"/>
    <w:rsid w:val="008D56E1"/>
    <w:rsid w:val="008D6094"/>
    <w:rsid w:val="008D6405"/>
    <w:rsid w:val="008E71F0"/>
    <w:rsid w:val="008F06D2"/>
    <w:rsid w:val="008F5E2C"/>
    <w:rsid w:val="00902A7F"/>
    <w:rsid w:val="00921CBF"/>
    <w:rsid w:val="00931FCF"/>
    <w:rsid w:val="009378F5"/>
    <w:rsid w:val="00941BC6"/>
    <w:rsid w:val="00942660"/>
    <w:rsid w:val="00965512"/>
    <w:rsid w:val="00973B8D"/>
    <w:rsid w:val="00982452"/>
    <w:rsid w:val="00982716"/>
    <w:rsid w:val="0098619B"/>
    <w:rsid w:val="00990BBD"/>
    <w:rsid w:val="009B581D"/>
    <w:rsid w:val="009E009A"/>
    <w:rsid w:val="009E53C1"/>
    <w:rsid w:val="009E5E0B"/>
    <w:rsid w:val="009F2D0D"/>
    <w:rsid w:val="009F682E"/>
    <w:rsid w:val="00A00E25"/>
    <w:rsid w:val="00A21EAB"/>
    <w:rsid w:val="00A23816"/>
    <w:rsid w:val="00A33708"/>
    <w:rsid w:val="00A454B6"/>
    <w:rsid w:val="00A52F40"/>
    <w:rsid w:val="00A531F2"/>
    <w:rsid w:val="00A5647D"/>
    <w:rsid w:val="00A57627"/>
    <w:rsid w:val="00A6013E"/>
    <w:rsid w:val="00A60861"/>
    <w:rsid w:val="00A63909"/>
    <w:rsid w:val="00A85A9F"/>
    <w:rsid w:val="00A928E7"/>
    <w:rsid w:val="00AA13C4"/>
    <w:rsid w:val="00AB35FD"/>
    <w:rsid w:val="00AD1423"/>
    <w:rsid w:val="00AD4AEE"/>
    <w:rsid w:val="00AD57CD"/>
    <w:rsid w:val="00AE0000"/>
    <w:rsid w:val="00B07114"/>
    <w:rsid w:val="00B1797F"/>
    <w:rsid w:val="00B271F1"/>
    <w:rsid w:val="00B3624E"/>
    <w:rsid w:val="00B4649D"/>
    <w:rsid w:val="00B47197"/>
    <w:rsid w:val="00B52658"/>
    <w:rsid w:val="00B61DCD"/>
    <w:rsid w:val="00B63C74"/>
    <w:rsid w:val="00B72169"/>
    <w:rsid w:val="00B74218"/>
    <w:rsid w:val="00B77A7F"/>
    <w:rsid w:val="00B86FC7"/>
    <w:rsid w:val="00B912C3"/>
    <w:rsid w:val="00B91FF3"/>
    <w:rsid w:val="00B95F71"/>
    <w:rsid w:val="00BA0D26"/>
    <w:rsid w:val="00BA76A4"/>
    <w:rsid w:val="00BB19AC"/>
    <w:rsid w:val="00BC26CE"/>
    <w:rsid w:val="00BD001A"/>
    <w:rsid w:val="00BD4587"/>
    <w:rsid w:val="00BF4C08"/>
    <w:rsid w:val="00BF6DBC"/>
    <w:rsid w:val="00C02E0E"/>
    <w:rsid w:val="00C16E8E"/>
    <w:rsid w:val="00C21044"/>
    <w:rsid w:val="00C261EA"/>
    <w:rsid w:val="00C40213"/>
    <w:rsid w:val="00C43433"/>
    <w:rsid w:val="00C444A7"/>
    <w:rsid w:val="00C53A30"/>
    <w:rsid w:val="00C53F6C"/>
    <w:rsid w:val="00C55909"/>
    <w:rsid w:val="00C726EA"/>
    <w:rsid w:val="00C74A1D"/>
    <w:rsid w:val="00C87CFE"/>
    <w:rsid w:val="00CB2B44"/>
    <w:rsid w:val="00CB4074"/>
    <w:rsid w:val="00CB6C0A"/>
    <w:rsid w:val="00CC1C1D"/>
    <w:rsid w:val="00CC262D"/>
    <w:rsid w:val="00CC665D"/>
    <w:rsid w:val="00CD3349"/>
    <w:rsid w:val="00CF33AD"/>
    <w:rsid w:val="00CF656A"/>
    <w:rsid w:val="00D0258C"/>
    <w:rsid w:val="00D0270E"/>
    <w:rsid w:val="00D112F7"/>
    <w:rsid w:val="00D20550"/>
    <w:rsid w:val="00D269B0"/>
    <w:rsid w:val="00D3638C"/>
    <w:rsid w:val="00D52194"/>
    <w:rsid w:val="00D56109"/>
    <w:rsid w:val="00D65C24"/>
    <w:rsid w:val="00D701F2"/>
    <w:rsid w:val="00D87F69"/>
    <w:rsid w:val="00DA74F6"/>
    <w:rsid w:val="00DB08B6"/>
    <w:rsid w:val="00DB439F"/>
    <w:rsid w:val="00DD4526"/>
    <w:rsid w:val="00DD4977"/>
    <w:rsid w:val="00DE01B4"/>
    <w:rsid w:val="00DE2A53"/>
    <w:rsid w:val="00DE2ED0"/>
    <w:rsid w:val="00DE35EE"/>
    <w:rsid w:val="00DF27A8"/>
    <w:rsid w:val="00E05EAD"/>
    <w:rsid w:val="00E2192E"/>
    <w:rsid w:val="00E261EB"/>
    <w:rsid w:val="00E30200"/>
    <w:rsid w:val="00E4084C"/>
    <w:rsid w:val="00E55076"/>
    <w:rsid w:val="00E7228E"/>
    <w:rsid w:val="00E74F42"/>
    <w:rsid w:val="00E82B25"/>
    <w:rsid w:val="00E86248"/>
    <w:rsid w:val="00E877E0"/>
    <w:rsid w:val="00E92831"/>
    <w:rsid w:val="00E9313B"/>
    <w:rsid w:val="00EA1525"/>
    <w:rsid w:val="00EB7A63"/>
    <w:rsid w:val="00EC5F5A"/>
    <w:rsid w:val="00EC605B"/>
    <w:rsid w:val="00EE4A70"/>
    <w:rsid w:val="00EF2082"/>
    <w:rsid w:val="00F03681"/>
    <w:rsid w:val="00F0755B"/>
    <w:rsid w:val="00F11CE3"/>
    <w:rsid w:val="00F12B55"/>
    <w:rsid w:val="00F1349C"/>
    <w:rsid w:val="00F13C21"/>
    <w:rsid w:val="00F21228"/>
    <w:rsid w:val="00F30C27"/>
    <w:rsid w:val="00F373ED"/>
    <w:rsid w:val="00F42819"/>
    <w:rsid w:val="00F51570"/>
    <w:rsid w:val="00F5369A"/>
    <w:rsid w:val="00F62D71"/>
    <w:rsid w:val="00F6720E"/>
    <w:rsid w:val="00F71038"/>
    <w:rsid w:val="00F74EA2"/>
    <w:rsid w:val="00F9074E"/>
    <w:rsid w:val="00F912C9"/>
    <w:rsid w:val="00F94799"/>
    <w:rsid w:val="00FD1F66"/>
    <w:rsid w:val="00FE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5:docId w15:val="{D33E0751-7BD9-4460-8F96-0A27DE18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D6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4719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7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719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82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2B25"/>
  </w:style>
  <w:style w:type="paragraph" w:styleId="Stopka">
    <w:name w:val="footer"/>
    <w:basedOn w:val="Normalny"/>
    <w:link w:val="StopkaZnak"/>
    <w:uiPriority w:val="99"/>
    <w:unhideWhenUsed/>
    <w:rsid w:val="00E82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2B25"/>
  </w:style>
  <w:style w:type="character" w:styleId="Odwoaniedokomentarza">
    <w:name w:val="annotation reference"/>
    <w:basedOn w:val="Domylnaczcionkaakapitu"/>
    <w:uiPriority w:val="99"/>
    <w:semiHidden/>
    <w:unhideWhenUsed/>
    <w:rsid w:val="006979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9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9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9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934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454B6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3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3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0C27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AD4A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877E0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93B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2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es.REUTER@ec.europa.eu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eriya.ANGELOVA-TOSHEVA@ec.europa.eu" TargetMode="External"/><Relationship Id="rId12" Type="http://schemas.openxmlformats.org/officeDocument/2006/relationships/hyperlink" Target="https://doi.org/10.1371/journal.pone.018069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urostat/web/rural-development/data/database" TargetMode="External"/><Relationship Id="rId2" Type="http://schemas.openxmlformats.org/officeDocument/2006/relationships/hyperlink" Target="http://ec.europa.eu/eurostat/web/degree-of-urbanisation/data/database" TargetMode="External"/><Relationship Id="rId1" Type="http://schemas.openxmlformats.org/officeDocument/2006/relationships/hyperlink" Target="https://eur-lex.europa.eu/legal-content/EN/TXT/?uri=CELEX%3A32017R2391" TargetMode="External"/><Relationship Id="rId6" Type="http://schemas.openxmlformats.org/officeDocument/2006/relationships/hyperlink" Target="http://ec.europa.eu/eurostat/web/cities/data/database" TargetMode="External"/><Relationship Id="rId5" Type="http://schemas.openxmlformats.org/officeDocument/2006/relationships/hyperlink" Target="http://ec.europa.eu/eurostat/web/maritime-policy-indicators/methodology" TargetMode="External"/><Relationship Id="rId4" Type="http://schemas.openxmlformats.org/officeDocument/2006/relationships/hyperlink" Target="http://ec.europa.eu/eurostat/web/gisco/geodata/reference-data/transport-network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Sheet4!$G$42:$G$94</c:f>
              <c:numCache>
                <c:formatCode>General</c:formatCode>
                <c:ptCount val="53"/>
                <c:pt idx="0">
                  <c:v>115</c:v>
                </c:pt>
                <c:pt idx="1">
                  <c:v>67</c:v>
                </c:pt>
                <c:pt idx="2">
                  <c:v>83</c:v>
                </c:pt>
                <c:pt idx="3">
                  <c:v>111</c:v>
                </c:pt>
                <c:pt idx="4">
                  <c:v>83</c:v>
                </c:pt>
                <c:pt idx="5">
                  <c:v>108</c:v>
                </c:pt>
                <c:pt idx="6">
                  <c:v>128</c:v>
                </c:pt>
                <c:pt idx="7">
                  <c:v>80</c:v>
                </c:pt>
                <c:pt idx="8">
                  <c:v>87</c:v>
                </c:pt>
                <c:pt idx="9">
                  <c:v>93</c:v>
                </c:pt>
                <c:pt idx="10">
                  <c:v>81</c:v>
                </c:pt>
                <c:pt idx="11">
                  <c:v>85</c:v>
                </c:pt>
                <c:pt idx="12">
                  <c:v>56</c:v>
                </c:pt>
                <c:pt idx="13">
                  <c:v>46</c:v>
                </c:pt>
                <c:pt idx="14">
                  <c:v>33</c:v>
                </c:pt>
                <c:pt idx="15">
                  <c:v>37</c:v>
                </c:pt>
                <c:pt idx="16">
                  <c:v>27</c:v>
                </c:pt>
                <c:pt idx="17">
                  <c:v>23</c:v>
                </c:pt>
                <c:pt idx="18">
                  <c:v>17</c:v>
                </c:pt>
                <c:pt idx="19">
                  <c:v>18</c:v>
                </c:pt>
                <c:pt idx="20">
                  <c:v>12</c:v>
                </c:pt>
                <c:pt idx="21">
                  <c:v>8</c:v>
                </c:pt>
                <c:pt idx="22">
                  <c:v>10</c:v>
                </c:pt>
                <c:pt idx="23">
                  <c:v>7</c:v>
                </c:pt>
                <c:pt idx="24">
                  <c:v>4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4</c:v>
                </c:pt>
                <c:pt idx="29">
                  <c:v>4</c:v>
                </c:pt>
                <c:pt idx="30">
                  <c:v>2</c:v>
                </c:pt>
                <c:pt idx="31">
                  <c:v>1</c:v>
                </c:pt>
                <c:pt idx="32">
                  <c:v>1</c:v>
                </c:pt>
                <c:pt idx="33">
                  <c:v>6</c:v>
                </c:pt>
                <c:pt idx="34">
                  <c:v>3</c:v>
                </c:pt>
                <c:pt idx="35">
                  <c:v>3</c:v>
                </c:pt>
                <c:pt idx="36">
                  <c:v>1</c:v>
                </c:pt>
                <c:pt idx="37">
                  <c:v>1</c:v>
                </c:pt>
                <c:pt idx="38">
                  <c:v>2</c:v>
                </c:pt>
                <c:pt idx="39">
                  <c:v>2</c:v>
                </c:pt>
                <c:pt idx="40">
                  <c:v>1</c:v>
                </c:pt>
                <c:pt idx="41">
                  <c:v>1</c:v>
                </c:pt>
                <c:pt idx="42">
                  <c:v>3</c:v>
                </c:pt>
                <c:pt idx="43">
                  <c:v>1</c:v>
                </c:pt>
                <c:pt idx="44">
                  <c:v>1</c:v>
                </c:pt>
                <c:pt idx="45">
                  <c:v>2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6-47C4-B022-151753D76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520832"/>
        <c:axId val="134523136"/>
      </c:barChart>
      <c:catAx>
        <c:axId val="134520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Number of  Post</a:t>
                </a:r>
                <a:r>
                  <a:rPr lang="en-GB" baseline="0"/>
                  <a:t> offices per 100.000 inhabitants</a:t>
                </a:r>
                <a:endParaRPr lang="en-GB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34523136"/>
        <c:crosses val="autoZero"/>
        <c:auto val="1"/>
        <c:lblAlgn val="ctr"/>
        <c:lblOffset val="100"/>
        <c:tickLblSkip val="10"/>
        <c:noMultiLvlLbl val="0"/>
      </c:catAx>
      <c:valAx>
        <c:axId val="1345231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Count</a:t>
                </a:r>
                <a:r>
                  <a:rPr lang="en-GB" baseline="0"/>
                  <a:t> of NUTS units</a:t>
                </a:r>
                <a:endParaRPr lang="en-GB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34520832"/>
        <c:crosses val="autoZero"/>
        <c:crossBetween val="between"/>
      </c:valAx>
    </c:plotArea>
    <c:plotVisOnly val="1"/>
    <c:dispBlanksAs val="gap"/>
    <c:showDLblsOverMax val="0"/>
  </c:chart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3 Population and social condition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FAA519"/>
    </a:accent1>
    <a:accent2>
      <a:srgbClr val="286EB4"/>
    </a:accent2>
    <a:accent3>
      <a:srgbClr val="F06423"/>
    </a:accent3>
    <a:accent4>
      <a:srgbClr val="B9C31E"/>
    </a:accent4>
    <a:accent5>
      <a:srgbClr val="5FB441"/>
    </a:accent5>
    <a:accent6>
      <a:srgbClr val="32AFAF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00D3D-9631-48BD-A08C-DA387BD40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1960</Words>
  <Characters>11762</Characters>
  <Application>Microsoft Office Word</Application>
  <DocSecurity>4</DocSecurity>
  <Lines>98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Gawlik Ryszard</dc:creator>
  <cp:lastModifiedBy>Nowak Anna Natalia</cp:lastModifiedBy>
  <cp:revision>2</cp:revision>
  <cp:lastPrinted>2018-04-04T12:44:00Z</cp:lastPrinted>
  <dcterms:created xsi:type="dcterms:W3CDTF">2018-05-24T07:06:00Z</dcterms:created>
  <dcterms:modified xsi:type="dcterms:W3CDTF">2018-05-24T07:06:00Z</dcterms:modified>
</cp:coreProperties>
</file>