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35661" w14:textId="3FA2ACF1" w:rsidR="004A1A99" w:rsidRPr="00EC5F5A" w:rsidRDefault="00BE3C37" w:rsidP="00D0270E">
      <w:pPr>
        <w:spacing w:before="480" w:after="480" w:line="360" w:lineRule="auto"/>
        <w:jc w:val="center"/>
        <w:rPr>
          <w:rFonts w:ascii="Arial" w:hAnsi="Arial" w:cs="Arial"/>
          <w:b/>
          <w:sz w:val="48"/>
          <w:szCs w:val="48"/>
          <w:lang w:val="en-GB"/>
        </w:rPr>
      </w:pPr>
      <w:r w:rsidRPr="00BE3C37">
        <w:rPr>
          <w:rFonts w:ascii="Arial" w:hAnsi="Arial" w:cs="Arial"/>
          <w:b/>
          <w:sz w:val="48"/>
          <w:szCs w:val="48"/>
          <w:lang w:val="en-GB"/>
        </w:rPr>
        <w:t xml:space="preserve">GEOSTAT 3 – A European </w:t>
      </w:r>
      <w:r w:rsidR="00DD7F7D">
        <w:rPr>
          <w:rFonts w:ascii="Arial" w:hAnsi="Arial" w:cs="Arial"/>
          <w:b/>
          <w:sz w:val="48"/>
          <w:szCs w:val="48"/>
          <w:lang w:val="en-GB"/>
        </w:rPr>
        <w:t xml:space="preserve">Implementation Guide for the Global </w:t>
      </w:r>
      <w:r w:rsidRPr="00BE3C37">
        <w:rPr>
          <w:rFonts w:ascii="Arial" w:hAnsi="Arial" w:cs="Arial"/>
          <w:b/>
          <w:sz w:val="48"/>
          <w:szCs w:val="48"/>
          <w:lang w:val="en-GB"/>
        </w:rPr>
        <w:t>Statistical Geospatial Framework</w:t>
      </w:r>
      <w:r w:rsidRPr="00BE3C37" w:rsidDel="00BE3C37">
        <w:rPr>
          <w:rFonts w:ascii="Arial" w:hAnsi="Arial" w:cs="Arial"/>
          <w:b/>
          <w:sz w:val="48"/>
          <w:szCs w:val="48"/>
          <w:lang w:val="en-GB"/>
        </w:rPr>
        <w:t xml:space="preserve"> </w:t>
      </w:r>
      <w:bookmarkStart w:id="0" w:name="_GoBack"/>
      <w:bookmarkEnd w:id="0"/>
    </w:p>
    <w:p w14:paraId="68B5C8DD" w14:textId="77777777" w:rsidR="00D0270E" w:rsidRPr="00412571" w:rsidRDefault="00BE3C37" w:rsidP="00C726EA">
      <w:pPr>
        <w:spacing w:after="0" w:line="360" w:lineRule="auto"/>
        <w:jc w:val="both"/>
        <w:rPr>
          <w:rFonts w:ascii="Arial" w:hAnsi="Arial" w:cs="Arial"/>
          <w:sz w:val="24"/>
          <w:szCs w:val="24"/>
          <w:lang w:val="sv-SE"/>
        </w:rPr>
      </w:pPr>
      <w:r w:rsidRPr="00412571">
        <w:rPr>
          <w:rFonts w:ascii="Arial" w:hAnsi="Arial" w:cs="Arial"/>
          <w:sz w:val="24"/>
          <w:szCs w:val="24"/>
          <w:lang w:val="sv-SE"/>
        </w:rPr>
        <w:t>Karin Hedeklint</w:t>
      </w:r>
      <w:r w:rsidR="000D705A" w:rsidRPr="00412571">
        <w:rPr>
          <w:rFonts w:ascii="Arial" w:hAnsi="Arial" w:cs="Arial"/>
          <w:sz w:val="24"/>
          <w:szCs w:val="24"/>
          <w:lang w:val="sv-SE"/>
        </w:rPr>
        <w:t xml:space="preserve">, </w:t>
      </w:r>
      <w:proofErr w:type="spellStart"/>
      <w:r w:rsidRPr="00412571">
        <w:rPr>
          <w:rFonts w:ascii="Arial" w:hAnsi="Arial" w:cs="Arial"/>
          <w:sz w:val="24"/>
          <w:szCs w:val="24"/>
          <w:lang w:val="sv-SE"/>
        </w:rPr>
        <w:t>Statistics</w:t>
      </w:r>
      <w:proofErr w:type="spellEnd"/>
      <w:r w:rsidRPr="00412571">
        <w:rPr>
          <w:rFonts w:ascii="Arial" w:hAnsi="Arial" w:cs="Arial"/>
          <w:sz w:val="24"/>
          <w:szCs w:val="24"/>
          <w:lang w:val="sv-SE"/>
        </w:rPr>
        <w:t xml:space="preserve"> Sweden, karin.hedeklint@scb.se</w:t>
      </w:r>
    </w:p>
    <w:p w14:paraId="20E7A945"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72556D84" w14:textId="77777777" w:rsidR="00BE3C37" w:rsidRPr="00BE3C37" w:rsidRDefault="00BE3C37" w:rsidP="00412571">
      <w:pPr>
        <w:spacing w:before="120" w:after="0" w:line="360" w:lineRule="auto"/>
        <w:jc w:val="both"/>
        <w:rPr>
          <w:rFonts w:ascii="Arial" w:hAnsi="Arial" w:cs="Arial"/>
          <w:i/>
          <w:sz w:val="20"/>
          <w:szCs w:val="20"/>
          <w:lang w:val="en-GB"/>
        </w:rPr>
      </w:pPr>
      <w:r w:rsidRPr="00BE3C37">
        <w:rPr>
          <w:rFonts w:ascii="Arial" w:hAnsi="Arial" w:cs="Arial"/>
          <w:i/>
          <w:sz w:val="20"/>
          <w:szCs w:val="20"/>
          <w:lang w:val="en-GB"/>
        </w:rPr>
        <w:t xml:space="preserve">Members of the ESS (European Statistical System) are currently seeking </w:t>
      </w:r>
      <w:proofErr w:type="gramStart"/>
      <w:r w:rsidRPr="00BE3C37">
        <w:rPr>
          <w:rFonts w:ascii="Arial" w:hAnsi="Arial" w:cs="Arial"/>
          <w:i/>
          <w:sz w:val="20"/>
          <w:szCs w:val="20"/>
          <w:lang w:val="en-GB"/>
        </w:rPr>
        <w:t>to collectively modernise</w:t>
      </w:r>
      <w:proofErr w:type="gramEnd"/>
      <w:r w:rsidRPr="00BE3C37">
        <w:rPr>
          <w:rFonts w:ascii="Arial" w:hAnsi="Arial" w:cs="Arial"/>
          <w:i/>
          <w:sz w:val="20"/>
          <w:szCs w:val="20"/>
          <w:lang w:val="en-GB"/>
        </w:rPr>
        <w:t xml:space="preserve"> their statistical production systems, to transform their operations and to derive new relevant metrics and indicators. This modernisation process involves an ambition to level up integration of geospatial information in statistical production. </w:t>
      </w:r>
    </w:p>
    <w:p w14:paraId="52575CA9" w14:textId="28DC13DD" w:rsidR="00BE3C37" w:rsidRPr="00BE3C37" w:rsidRDefault="00BE3C37" w:rsidP="00412571">
      <w:pPr>
        <w:spacing w:before="120" w:after="0" w:line="360" w:lineRule="auto"/>
        <w:jc w:val="both"/>
        <w:rPr>
          <w:rFonts w:ascii="Arial" w:hAnsi="Arial" w:cs="Arial"/>
          <w:i/>
          <w:sz w:val="20"/>
          <w:szCs w:val="20"/>
          <w:lang w:val="en-GB"/>
        </w:rPr>
      </w:pPr>
      <w:r w:rsidRPr="00BE3C37">
        <w:rPr>
          <w:rFonts w:ascii="Arial" w:hAnsi="Arial" w:cs="Arial"/>
          <w:i/>
          <w:sz w:val="20"/>
          <w:szCs w:val="20"/>
          <w:lang w:val="en-GB"/>
        </w:rPr>
        <w:t>One of the main goals of the GEOSTAT 3 project is to develop a European</w:t>
      </w:r>
      <w:r w:rsidR="00A1112A">
        <w:rPr>
          <w:rFonts w:ascii="Arial" w:hAnsi="Arial" w:cs="Arial"/>
          <w:i/>
          <w:sz w:val="20"/>
          <w:szCs w:val="20"/>
          <w:lang w:val="en-GB"/>
        </w:rPr>
        <w:t xml:space="preserve"> </w:t>
      </w:r>
      <w:r w:rsidR="00DD7F7D">
        <w:rPr>
          <w:rFonts w:ascii="Arial" w:hAnsi="Arial" w:cs="Arial"/>
          <w:i/>
          <w:sz w:val="20"/>
          <w:szCs w:val="20"/>
          <w:lang w:val="en-GB"/>
        </w:rPr>
        <w:t xml:space="preserve">implementation guide for </w:t>
      </w:r>
      <w:r w:rsidRPr="00BE3C37">
        <w:rPr>
          <w:rFonts w:ascii="Arial" w:hAnsi="Arial" w:cs="Arial"/>
          <w:i/>
          <w:sz w:val="20"/>
          <w:szCs w:val="20"/>
          <w:lang w:val="en-GB"/>
        </w:rPr>
        <w:t xml:space="preserve">the Global Statistical Geospatial Framework (GSGF). The development of </w:t>
      </w:r>
      <w:r w:rsidR="00A1112A">
        <w:rPr>
          <w:rFonts w:ascii="Arial" w:hAnsi="Arial" w:cs="Arial"/>
          <w:i/>
          <w:sz w:val="20"/>
          <w:szCs w:val="20"/>
          <w:lang w:val="en-GB"/>
        </w:rPr>
        <w:t>‘G</w:t>
      </w:r>
      <w:r w:rsidRPr="00BE3C37">
        <w:rPr>
          <w:rFonts w:ascii="Arial" w:hAnsi="Arial" w:cs="Arial"/>
          <w:i/>
          <w:sz w:val="20"/>
          <w:szCs w:val="20"/>
          <w:lang w:val="en-GB"/>
        </w:rPr>
        <w:t xml:space="preserve">SGF </w:t>
      </w:r>
      <w:r w:rsidR="00A1112A">
        <w:rPr>
          <w:rFonts w:ascii="Arial" w:hAnsi="Arial" w:cs="Arial"/>
          <w:i/>
          <w:sz w:val="20"/>
          <w:szCs w:val="20"/>
          <w:lang w:val="en-GB"/>
        </w:rPr>
        <w:t xml:space="preserve">Europe’ </w:t>
      </w:r>
      <w:r w:rsidRPr="00BE3C37">
        <w:rPr>
          <w:rFonts w:ascii="Arial" w:hAnsi="Arial" w:cs="Arial"/>
          <w:i/>
          <w:sz w:val="20"/>
          <w:szCs w:val="20"/>
          <w:lang w:val="en-GB"/>
        </w:rPr>
        <w:t xml:space="preserve">is believed to be an important step towards a better and more coordinated integration of statistical and geospatial information. The ultimate objective of </w:t>
      </w:r>
      <w:r w:rsidR="00A1112A">
        <w:rPr>
          <w:rFonts w:ascii="Arial" w:hAnsi="Arial" w:cs="Arial"/>
          <w:i/>
          <w:sz w:val="20"/>
          <w:szCs w:val="20"/>
          <w:lang w:val="en-GB"/>
        </w:rPr>
        <w:t>G</w:t>
      </w:r>
      <w:r w:rsidRPr="00BE3C37">
        <w:rPr>
          <w:rFonts w:ascii="Arial" w:hAnsi="Arial" w:cs="Arial"/>
          <w:i/>
          <w:sz w:val="20"/>
          <w:szCs w:val="20"/>
          <w:lang w:val="en-GB"/>
        </w:rPr>
        <w:t xml:space="preserve">SGF </w:t>
      </w:r>
      <w:r w:rsidR="00A1112A">
        <w:rPr>
          <w:rFonts w:ascii="Arial" w:hAnsi="Arial" w:cs="Arial"/>
          <w:i/>
          <w:sz w:val="20"/>
          <w:szCs w:val="20"/>
          <w:lang w:val="en-GB"/>
        </w:rPr>
        <w:t xml:space="preserve">Europe </w:t>
      </w:r>
      <w:r w:rsidRPr="00BE3C37">
        <w:rPr>
          <w:rFonts w:ascii="Arial" w:hAnsi="Arial" w:cs="Arial"/>
          <w:i/>
          <w:sz w:val="20"/>
          <w:szCs w:val="20"/>
          <w:lang w:val="en-GB"/>
        </w:rPr>
        <w:t>is to increase resource efficiency, to obtain a higher degree of harmonisation between countries and to support creation of a more flexible statistical production.</w:t>
      </w:r>
    </w:p>
    <w:p w14:paraId="7C8A9509" w14:textId="428BF95B" w:rsidR="00BE3C37" w:rsidRPr="00BE3C37" w:rsidRDefault="00BE3C37" w:rsidP="00412571">
      <w:pPr>
        <w:spacing w:before="120" w:after="0" w:line="360" w:lineRule="auto"/>
        <w:jc w:val="both"/>
        <w:rPr>
          <w:rFonts w:ascii="Arial" w:hAnsi="Arial" w:cs="Arial"/>
          <w:i/>
          <w:sz w:val="20"/>
          <w:szCs w:val="20"/>
          <w:lang w:val="en-GB"/>
        </w:rPr>
      </w:pPr>
      <w:r w:rsidRPr="00BE3C37">
        <w:rPr>
          <w:rFonts w:ascii="Arial" w:hAnsi="Arial" w:cs="Arial"/>
          <w:i/>
          <w:sz w:val="20"/>
          <w:szCs w:val="20"/>
          <w:lang w:val="en-GB"/>
        </w:rPr>
        <w:t xml:space="preserve">Whereas the Global </w:t>
      </w:r>
      <w:r w:rsidR="00A1112A">
        <w:rPr>
          <w:rFonts w:ascii="Arial" w:hAnsi="Arial" w:cs="Arial"/>
          <w:i/>
          <w:sz w:val="20"/>
          <w:szCs w:val="20"/>
          <w:lang w:val="en-GB"/>
        </w:rPr>
        <w:t>f</w:t>
      </w:r>
      <w:r w:rsidRPr="00BE3C37">
        <w:rPr>
          <w:rFonts w:ascii="Arial" w:hAnsi="Arial" w:cs="Arial"/>
          <w:i/>
          <w:sz w:val="20"/>
          <w:szCs w:val="20"/>
          <w:lang w:val="en-GB"/>
        </w:rPr>
        <w:t>ramework is a high-level framework consisting of five generic principles</w:t>
      </w:r>
      <w:r w:rsidR="00A1112A">
        <w:rPr>
          <w:rFonts w:ascii="Arial" w:hAnsi="Arial" w:cs="Arial"/>
          <w:i/>
          <w:sz w:val="20"/>
          <w:szCs w:val="20"/>
          <w:lang w:val="en-GB"/>
        </w:rPr>
        <w:t>,</w:t>
      </w:r>
      <w:r w:rsidRPr="00BE3C37">
        <w:rPr>
          <w:rFonts w:ascii="Arial" w:hAnsi="Arial" w:cs="Arial"/>
          <w:i/>
          <w:sz w:val="20"/>
          <w:szCs w:val="20"/>
          <w:lang w:val="en-GB"/>
        </w:rPr>
        <w:t xml:space="preserve"> broad enough to apply to any region around the globe, the </w:t>
      </w:r>
      <w:r w:rsidR="00A1112A">
        <w:rPr>
          <w:rFonts w:ascii="Arial" w:hAnsi="Arial" w:cs="Arial"/>
          <w:i/>
          <w:sz w:val="20"/>
          <w:szCs w:val="20"/>
          <w:lang w:val="en-GB"/>
        </w:rPr>
        <w:t xml:space="preserve">European </w:t>
      </w:r>
      <w:r w:rsidR="00DD7F7D">
        <w:rPr>
          <w:rFonts w:ascii="Arial" w:hAnsi="Arial" w:cs="Arial"/>
          <w:i/>
          <w:sz w:val="20"/>
          <w:szCs w:val="20"/>
          <w:lang w:val="en-GB"/>
        </w:rPr>
        <w:t>guide</w:t>
      </w:r>
      <w:r w:rsidRPr="00BE3C37">
        <w:rPr>
          <w:rFonts w:ascii="Arial" w:hAnsi="Arial" w:cs="Arial"/>
          <w:i/>
          <w:sz w:val="20"/>
          <w:szCs w:val="20"/>
          <w:lang w:val="en-GB"/>
        </w:rPr>
        <w:t xml:space="preserve"> aims to be a tighter framework reflecting the specific European situation. It will build on the major achievement </w:t>
      </w:r>
      <w:r w:rsidR="00023976">
        <w:rPr>
          <w:rFonts w:ascii="Arial" w:hAnsi="Arial" w:cs="Arial"/>
          <w:i/>
          <w:sz w:val="20"/>
          <w:szCs w:val="20"/>
          <w:lang w:val="en-GB"/>
        </w:rPr>
        <w:t xml:space="preserve">that have </w:t>
      </w:r>
      <w:r w:rsidRPr="00BE3C37">
        <w:rPr>
          <w:rFonts w:ascii="Arial" w:hAnsi="Arial" w:cs="Arial"/>
          <w:i/>
          <w:sz w:val="20"/>
          <w:szCs w:val="20"/>
          <w:lang w:val="en-GB"/>
        </w:rPr>
        <w:t>already been done for the availability of geospatial information through the INSPIRE directive and the Spatial Data Infrastructures set up by Member States.</w:t>
      </w:r>
    </w:p>
    <w:p w14:paraId="6B846BB5" w14:textId="1C46B7DC" w:rsidR="000D705A" w:rsidRPr="00BE3C37" w:rsidRDefault="00BE3C37" w:rsidP="00412571">
      <w:pPr>
        <w:spacing w:before="120" w:after="0" w:line="360" w:lineRule="auto"/>
        <w:jc w:val="both"/>
        <w:rPr>
          <w:rFonts w:ascii="Arial" w:hAnsi="Arial" w:cs="Arial"/>
          <w:i/>
          <w:sz w:val="20"/>
          <w:szCs w:val="20"/>
          <w:lang w:val="en-GB"/>
        </w:rPr>
      </w:pPr>
      <w:r w:rsidRPr="00BE3C37">
        <w:rPr>
          <w:rFonts w:ascii="Arial" w:hAnsi="Arial" w:cs="Arial"/>
          <w:i/>
          <w:sz w:val="20"/>
          <w:szCs w:val="20"/>
          <w:lang w:val="en-GB"/>
        </w:rPr>
        <w:t xml:space="preserve">The GEOSTAT 3 project runs until </w:t>
      </w:r>
      <w:r w:rsidR="00DB7AD3">
        <w:rPr>
          <w:rFonts w:ascii="Arial" w:hAnsi="Arial" w:cs="Arial"/>
          <w:i/>
          <w:sz w:val="20"/>
          <w:szCs w:val="20"/>
          <w:lang w:val="en-GB"/>
        </w:rPr>
        <w:t>January 2019</w:t>
      </w:r>
      <w:r w:rsidR="00A1112A">
        <w:rPr>
          <w:rFonts w:ascii="Arial" w:hAnsi="Arial" w:cs="Arial"/>
          <w:i/>
          <w:sz w:val="20"/>
          <w:szCs w:val="20"/>
          <w:lang w:val="en-GB"/>
        </w:rPr>
        <w:t>. F</w:t>
      </w:r>
      <w:r w:rsidRPr="00BE3C37">
        <w:rPr>
          <w:rFonts w:ascii="Arial" w:hAnsi="Arial" w:cs="Arial"/>
          <w:i/>
          <w:sz w:val="20"/>
          <w:szCs w:val="20"/>
          <w:lang w:val="en-GB"/>
        </w:rPr>
        <w:t xml:space="preserve">or the 2018 Quality conference, </w:t>
      </w:r>
      <w:r w:rsidR="00A1112A">
        <w:rPr>
          <w:rFonts w:ascii="Arial" w:hAnsi="Arial" w:cs="Arial"/>
          <w:i/>
          <w:sz w:val="20"/>
          <w:szCs w:val="20"/>
          <w:lang w:val="en-GB"/>
        </w:rPr>
        <w:t>the</w:t>
      </w:r>
      <w:r w:rsidRPr="00BE3C37">
        <w:rPr>
          <w:rFonts w:ascii="Arial" w:hAnsi="Arial" w:cs="Arial"/>
          <w:i/>
          <w:sz w:val="20"/>
          <w:szCs w:val="20"/>
          <w:lang w:val="en-GB"/>
        </w:rPr>
        <w:t xml:space="preserve"> presentation </w:t>
      </w:r>
      <w:r w:rsidR="00A1112A">
        <w:rPr>
          <w:rFonts w:ascii="Arial" w:hAnsi="Arial" w:cs="Arial"/>
          <w:i/>
          <w:sz w:val="20"/>
          <w:szCs w:val="20"/>
          <w:lang w:val="en-GB"/>
        </w:rPr>
        <w:t>describe</w:t>
      </w:r>
      <w:r w:rsidR="00023976">
        <w:rPr>
          <w:rFonts w:ascii="Arial" w:hAnsi="Arial" w:cs="Arial"/>
          <w:i/>
          <w:sz w:val="20"/>
          <w:szCs w:val="20"/>
          <w:lang w:val="en-GB"/>
        </w:rPr>
        <w:t>s</w:t>
      </w:r>
      <w:r w:rsidR="00A1112A">
        <w:rPr>
          <w:rFonts w:ascii="Arial" w:hAnsi="Arial" w:cs="Arial"/>
          <w:i/>
          <w:sz w:val="20"/>
          <w:szCs w:val="20"/>
          <w:lang w:val="en-GB"/>
        </w:rPr>
        <w:t xml:space="preserve"> </w:t>
      </w:r>
      <w:r w:rsidRPr="00BE3C37">
        <w:rPr>
          <w:rFonts w:ascii="Arial" w:hAnsi="Arial" w:cs="Arial"/>
          <w:i/>
          <w:sz w:val="20"/>
          <w:szCs w:val="20"/>
          <w:lang w:val="en-GB"/>
        </w:rPr>
        <w:t>the key-elements of the framework as proposed by the project.</w:t>
      </w:r>
    </w:p>
    <w:p w14:paraId="5224FF41" w14:textId="77777777" w:rsidR="00C726EA" w:rsidRPr="00EC5F5A" w:rsidRDefault="00C726EA" w:rsidP="00412571">
      <w:pPr>
        <w:spacing w:before="12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E3C37" w:rsidRPr="00BE3C37">
        <w:rPr>
          <w:rFonts w:ascii="Arial" w:hAnsi="Arial" w:cs="Arial"/>
          <w:sz w:val="20"/>
          <w:szCs w:val="20"/>
          <w:lang w:val="en-GB"/>
        </w:rPr>
        <w:t>Geospatial, Framework, Data Integration, Infrastructure, Accessible</w:t>
      </w:r>
    </w:p>
    <w:p w14:paraId="70614E3B" w14:textId="77777777" w:rsidR="00491CFE"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491CFE">
        <w:rPr>
          <w:rFonts w:ascii="Arial" w:hAnsi="Arial" w:cs="Arial"/>
          <w:b/>
          <w:sz w:val="24"/>
          <w:szCs w:val="24"/>
          <w:lang w:val="en-GB"/>
        </w:rPr>
        <w:t>The GEOSTAT 3 project</w:t>
      </w:r>
    </w:p>
    <w:p w14:paraId="600323AB" w14:textId="0680D136" w:rsidR="00491CFE" w:rsidRPr="00491CFE" w:rsidRDefault="002E7765" w:rsidP="00491CFE">
      <w:pPr>
        <w:spacing w:before="120" w:after="0" w:line="360" w:lineRule="auto"/>
        <w:jc w:val="both"/>
        <w:rPr>
          <w:rFonts w:ascii="Arial" w:hAnsi="Arial" w:cs="Arial"/>
          <w:sz w:val="24"/>
          <w:szCs w:val="24"/>
          <w:lang w:val="en-GB"/>
        </w:rPr>
      </w:pPr>
      <w:r>
        <w:rPr>
          <w:rFonts w:ascii="Arial" w:hAnsi="Arial" w:cs="Arial"/>
          <w:sz w:val="24"/>
          <w:szCs w:val="24"/>
          <w:lang w:val="en-GB"/>
        </w:rPr>
        <w:t>GEOSTAT 3 is a</w:t>
      </w:r>
      <w:r w:rsidR="004E2993">
        <w:rPr>
          <w:rFonts w:ascii="Arial" w:hAnsi="Arial" w:cs="Arial"/>
          <w:sz w:val="24"/>
          <w:szCs w:val="24"/>
          <w:lang w:val="en-GB"/>
        </w:rPr>
        <w:t xml:space="preserve">n </w:t>
      </w:r>
      <w:proofErr w:type="spellStart"/>
      <w:r w:rsidR="004E2993">
        <w:rPr>
          <w:rFonts w:ascii="Arial" w:hAnsi="Arial" w:cs="Arial"/>
          <w:sz w:val="24"/>
          <w:szCs w:val="24"/>
          <w:lang w:val="en-GB"/>
        </w:rPr>
        <w:t>ESSnet</w:t>
      </w:r>
      <w:proofErr w:type="spellEnd"/>
      <w:r>
        <w:rPr>
          <w:rFonts w:ascii="Arial" w:hAnsi="Arial" w:cs="Arial"/>
          <w:sz w:val="24"/>
          <w:szCs w:val="24"/>
          <w:lang w:val="en-GB"/>
        </w:rPr>
        <w:t xml:space="preserve"> Eurostat grants project that started in February 2017. The final report </w:t>
      </w:r>
      <w:proofErr w:type="gramStart"/>
      <w:r>
        <w:rPr>
          <w:rFonts w:ascii="Arial" w:hAnsi="Arial" w:cs="Arial"/>
          <w:sz w:val="24"/>
          <w:szCs w:val="24"/>
          <w:lang w:val="en-GB"/>
        </w:rPr>
        <w:t>will be delivered</w:t>
      </w:r>
      <w:proofErr w:type="gramEnd"/>
      <w:r>
        <w:rPr>
          <w:rFonts w:ascii="Arial" w:hAnsi="Arial" w:cs="Arial"/>
          <w:sz w:val="24"/>
          <w:szCs w:val="24"/>
          <w:lang w:val="en-GB"/>
        </w:rPr>
        <w:t xml:space="preserve"> in January 2019. </w:t>
      </w:r>
      <w:r w:rsidR="00491CFE">
        <w:rPr>
          <w:rFonts w:ascii="Arial" w:hAnsi="Arial" w:cs="Arial"/>
          <w:sz w:val="24"/>
          <w:szCs w:val="24"/>
          <w:lang w:val="en-GB"/>
        </w:rPr>
        <w:t xml:space="preserve">The </w:t>
      </w:r>
      <w:r w:rsidR="00491CFE" w:rsidRPr="00491CFE">
        <w:rPr>
          <w:rFonts w:ascii="Arial" w:hAnsi="Arial" w:cs="Arial"/>
          <w:sz w:val="24"/>
          <w:szCs w:val="24"/>
          <w:lang w:val="en-GB"/>
        </w:rPr>
        <w:t xml:space="preserve">general objective of the project is to foster a better integration of statistics and geospatial information in order for the statistical community to provide more qualified descriptions and analyses. The </w:t>
      </w:r>
      <w:r w:rsidR="00023976">
        <w:rPr>
          <w:rFonts w:ascii="Arial" w:hAnsi="Arial" w:cs="Arial"/>
          <w:sz w:val="24"/>
          <w:szCs w:val="24"/>
          <w:lang w:val="en-GB"/>
        </w:rPr>
        <w:t xml:space="preserve">main </w:t>
      </w:r>
      <w:r w:rsidR="00023976">
        <w:rPr>
          <w:rFonts w:ascii="Arial" w:hAnsi="Arial" w:cs="Arial"/>
          <w:sz w:val="24"/>
          <w:szCs w:val="24"/>
          <w:lang w:val="en-GB"/>
        </w:rPr>
        <w:lastRenderedPageBreak/>
        <w:t>task</w:t>
      </w:r>
      <w:r w:rsidR="00491CFE" w:rsidRPr="00491CFE">
        <w:rPr>
          <w:rFonts w:ascii="Arial" w:hAnsi="Arial" w:cs="Arial"/>
          <w:sz w:val="24"/>
          <w:szCs w:val="24"/>
          <w:lang w:val="en-GB"/>
        </w:rPr>
        <w:t xml:space="preserve"> is to develop a European </w:t>
      </w:r>
      <w:r w:rsidR="00DD7F7D">
        <w:rPr>
          <w:rFonts w:ascii="Arial" w:hAnsi="Arial" w:cs="Arial"/>
          <w:sz w:val="24"/>
          <w:szCs w:val="24"/>
          <w:lang w:val="en-GB"/>
        </w:rPr>
        <w:t xml:space="preserve">implementation guide for the </w:t>
      </w:r>
      <w:r w:rsidR="00491CFE" w:rsidRPr="00491CFE">
        <w:rPr>
          <w:rFonts w:ascii="Arial" w:hAnsi="Arial" w:cs="Arial"/>
          <w:sz w:val="24"/>
          <w:szCs w:val="24"/>
          <w:lang w:val="en-GB"/>
        </w:rPr>
        <w:t>Global Statistical Geospatial Framework (</w:t>
      </w:r>
      <w:r w:rsidR="00491CFE">
        <w:rPr>
          <w:rFonts w:ascii="Arial" w:hAnsi="Arial" w:cs="Arial"/>
          <w:sz w:val="24"/>
          <w:szCs w:val="24"/>
          <w:lang w:val="en-GB"/>
        </w:rPr>
        <w:t>G</w:t>
      </w:r>
      <w:r w:rsidR="00491CFE" w:rsidRPr="00491CFE">
        <w:rPr>
          <w:rFonts w:ascii="Arial" w:hAnsi="Arial" w:cs="Arial"/>
          <w:sz w:val="24"/>
          <w:szCs w:val="24"/>
          <w:lang w:val="en-GB"/>
        </w:rPr>
        <w:t>SGF)</w:t>
      </w:r>
      <w:r w:rsidR="00491CFE">
        <w:rPr>
          <w:rFonts w:ascii="Arial" w:hAnsi="Arial" w:cs="Arial"/>
          <w:sz w:val="24"/>
          <w:szCs w:val="24"/>
          <w:lang w:val="en-GB"/>
        </w:rPr>
        <w:t xml:space="preserve">, </w:t>
      </w:r>
      <w:r w:rsidR="00491CFE" w:rsidRPr="00491CFE">
        <w:rPr>
          <w:rFonts w:ascii="Arial" w:hAnsi="Arial" w:cs="Arial"/>
          <w:sz w:val="24"/>
          <w:szCs w:val="24"/>
          <w:lang w:val="en-GB"/>
        </w:rPr>
        <w:t>tak</w:t>
      </w:r>
      <w:r w:rsidR="00491CFE">
        <w:rPr>
          <w:rFonts w:ascii="Arial" w:hAnsi="Arial" w:cs="Arial"/>
          <w:sz w:val="24"/>
          <w:szCs w:val="24"/>
          <w:lang w:val="en-GB"/>
        </w:rPr>
        <w:t>ing</w:t>
      </w:r>
      <w:r w:rsidR="00491CFE" w:rsidRPr="00491CFE">
        <w:rPr>
          <w:rFonts w:ascii="Arial" w:hAnsi="Arial" w:cs="Arial"/>
          <w:sz w:val="24"/>
          <w:szCs w:val="24"/>
          <w:lang w:val="en-GB"/>
        </w:rPr>
        <w:t xml:space="preserve"> into account existing conditions and initiatives, including European and national frameworks.</w:t>
      </w:r>
    </w:p>
    <w:p w14:paraId="737C493C" w14:textId="77777777" w:rsidR="00491CFE" w:rsidRDefault="00491CFE" w:rsidP="00796D6E">
      <w:pPr>
        <w:spacing w:before="120" w:after="0" w:line="360" w:lineRule="auto"/>
        <w:jc w:val="both"/>
        <w:rPr>
          <w:rFonts w:ascii="Arial" w:hAnsi="Arial" w:cs="Arial"/>
          <w:sz w:val="24"/>
          <w:szCs w:val="24"/>
          <w:lang w:val="en-GB"/>
        </w:rPr>
      </w:pPr>
      <w:r>
        <w:rPr>
          <w:rFonts w:ascii="Arial" w:hAnsi="Arial" w:cs="Arial"/>
          <w:sz w:val="24"/>
          <w:szCs w:val="24"/>
          <w:lang w:val="en-GB"/>
        </w:rPr>
        <w:t>The project is</w:t>
      </w:r>
      <w:r w:rsidR="00796D6E">
        <w:rPr>
          <w:rFonts w:ascii="Arial" w:hAnsi="Arial" w:cs="Arial"/>
          <w:sz w:val="24"/>
          <w:szCs w:val="24"/>
          <w:lang w:val="en-GB"/>
        </w:rPr>
        <w:t xml:space="preserve"> also s</w:t>
      </w:r>
      <w:r w:rsidRPr="00491CFE">
        <w:rPr>
          <w:rFonts w:ascii="Arial" w:hAnsi="Arial" w:cs="Arial"/>
          <w:sz w:val="24"/>
          <w:szCs w:val="24"/>
          <w:lang w:val="en-GB"/>
        </w:rPr>
        <w:t>upport</w:t>
      </w:r>
      <w:r>
        <w:rPr>
          <w:rFonts w:ascii="Arial" w:hAnsi="Arial" w:cs="Arial"/>
          <w:sz w:val="24"/>
          <w:szCs w:val="24"/>
          <w:lang w:val="en-GB"/>
        </w:rPr>
        <w:t>ing</w:t>
      </w:r>
      <w:r w:rsidRPr="00491CFE">
        <w:rPr>
          <w:rFonts w:ascii="Arial" w:hAnsi="Arial" w:cs="Arial"/>
          <w:sz w:val="24"/>
          <w:szCs w:val="24"/>
          <w:lang w:val="en-GB"/>
        </w:rPr>
        <w:t xml:space="preserve"> the </w:t>
      </w:r>
      <w:r w:rsidR="00023976">
        <w:rPr>
          <w:rFonts w:ascii="Arial" w:hAnsi="Arial" w:cs="Arial"/>
          <w:sz w:val="24"/>
          <w:szCs w:val="24"/>
          <w:lang w:val="en-GB"/>
        </w:rPr>
        <w:t>European Forum for Geography and Statistics (</w:t>
      </w:r>
      <w:r w:rsidRPr="00491CFE">
        <w:rPr>
          <w:rFonts w:ascii="Arial" w:hAnsi="Arial" w:cs="Arial"/>
          <w:sz w:val="24"/>
          <w:szCs w:val="24"/>
          <w:lang w:val="en-GB"/>
        </w:rPr>
        <w:t>EFGS</w:t>
      </w:r>
      <w:r w:rsidR="00023976">
        <w:rPr>
          <w:rFonts w:ascii="Arial" w:hAnsi="Arial" w:cs="Arial"/>
          <w:sz w:val="24"/>
          <w:szCs w:val="24"/>
          <w:lang w:val="en-GB"/>
        </w:rPr>
        <w:t>),</w:t>
      </w:r>
      <w:r w:rsidRPr="00491CFE">
        <w:rPr>
          <w:rFonts w:ascii="Arial" w:hAnsi="Arial" w:cs="Arial"/>
          <w:sz w:val="24"/>
          <w:szCs w:val="24"/>
          <w:lang w:val="en-GB"/>
        </w:rPr>
        <w:t xml:space="preserve"> in its networking and information sharing, </w:t>
      </w:r>
      <w:r>
        <w:rPr>
          <w:rFonts w:ascii="Arial" w:hAnsi="Arial" w:cs="Arial"/>
          <w:sz w:val="24"/>
          <w:szCs w:val="24"/>
          <w:lang w:val="en-GB"/>
        </w:rPr>
        <w:t xml:space="preserve">by maintaining the EFGS website and organising the </w:t>
      </w:r>
      <w:r w:rsidR="00023976">
        <w:rPr>
          <w:rFonts w:ascii="Arial" w:hAnsi="Arial" w:cs="Arial"/>
          <w:sz w:val="24"/>
          <w:szCs w:val="24"/>
          <w:lang w:val="en-GB"/>
        </w:rPr>
        <w:t>yea</w:t>
      </w:r>
      <w:r>
        <w:rPr>
          <w:rFonts w:ascii="Arial" w:hAnsi="Arial" w:cs="Arial"/>
          <w:sz w:val="24"/>
          <w:szCs w:val="24"/>
          <w:lang w:val="en-GB"/>
        </w:rPr>
        <w:t xml:space="preserve">rly EFGS conferences. </w:t>
      </w:r>
    </w:p>
    <w:p w14:paraId="02127524" w14:textId="2C59980E" w:rsidR="00023976" w:rsidRPr="00491CFE" w:rsidRDefault="00023976" w:rsidP="0002397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GEOSTAT 3 project consists of </w:t>
      </w:r>
      <w:r w:rsidRPr="00491CFE">
        <w:rPr>
          <w:rFonts w:ascii="Arial" w:hAnsi="Arial" w:cs="Arial"/>
          <w:sz w:val="24"/>
          <w:szCs w:val="24"/>
          <w:lang w:val="en-GB"/>
        </w:rPr>
        <w:t>a network of eight NSI</w:t>
      </w:r>
      <w:r>
        <w:rPr>
          <w:rFonts w:ascii="Arial" w:hAnsi="Arial" w:cs="Arial"/>
          <w:sz w:val="24"/>
          <w:szCs w:val="24"/>
          <w:lang w:val="en-GB"/>
        </w:rPr>
        <w:t>’</w:t>
      </w:r>
      <w:r w:rsidRPr="00491CFE">
        <w:rPr>
          <w:rFonts w:ascii="Arial" w:hAnsi="Arial" w:cs="Arial"/>
          <w:sz w:val="24"/>
          <w:szCs w:val="24"/>
          <w:lang w:val="en-GB"/>
        </w:rPr>
        <w:t>s and three sub-contractors</w:t>
      </w:r>
      <w:r>
        <w:rPr>
          <w:rFonts w:ascii="Arial" w:hAnsi="Arial" w:cs="Arial"/>
          <w:sz w:val="24"/>
          <w:szCs w:val="24"/>
          <w:lang w:val="en-GB"/>
        </w:rPr>
        <w:t xml:space="preserve">, where </w:t>
      </w:r>
      <w:r w:rsidRPr="00491CFE">
        <w:rPr>
          <w:rFonts w:ascii="Arial" w:hAnsi="Arial" w:cs="Arial"/>
          <w:sz w:val="24"/>
          <w:szCs w:val="24"/>
          <w:lang w:val="en-GB"/>
        </w:rPr>
        <w:t>Statistics Sweden</w:t>
      </w:r>
      <w:r>
        <w:rPr>
          <w:rFonts w:ascii="Arial" w:hAnsi="Arial" w:cs="Arial"/>
          <w:sz w:val="24"/>
          <w:szCs w:val="24"/>
          <w:lang w:val="en-GB"/>
        </w:rPr>
        <w:t xml:space="preserve"> is the coordinator</w:t>
      </w:r>
      <w:r w:rsidR="000807E3">
        <w:rPr>
          <w:rStyle w:val="Fotnotsreferens"/>
          <w:rFonts w:ascii="Arial" w:hAnsi="Arial" w:cs="Arial"/>
          <w:sz w:val="24"/>
          <w:szCs w:val="24"/>
          <w:lang w:val="en-GB"/>
        </w:rPr>
        <w:footnoteReference w:id="1"/>
      </w:r>
      <w:r w:rsidRPr="00491CFE">
        <w:rPr>
          <w:rFonts w:ascii="Arial" w:hAnsi="Arial" w:cs="Arial"/>
          <w:sz w:val="24"/>
          <w:szCs w:val="24"/>
          <w:lang w:val="en-GB"/>
        </w:rPr>
        <w:t>. By sub-contracting the German NMCA BKG, which is chairing the UN GGIM: Europe working group on data integration, the project has ensured a</w:t>
      </w:r>
      <w:r>
        <w:rPr>
          <w:rFonts w:ascii="Arial" w:hAnsi="Arial" w:cs="Arial"/>
          <w:sz w:val="24"/>
          <w:szCs w:val="24"/>
          <w:lang w:val="en-GB"/>
        </w:rPr>
        <w:t>n</w:t>
      </w:r>
      <w:r w:rsidRPr="00491CFE">
        <w:rPr>
          <w:rFonts w:ascii="Arial" w:hAnsi="Arial" w:cs="Arial"/>
          <w:sz w:val="24"/>
          <w:szCs w:val="24"/>
          <w:lang w:val="en-GB"/>
        </w:rPr>
        <w:t xml:space="preserve"> operational interaction with UN GGIM: Europe.</w:t>
      </w:r>
    </w:p>
    <w:p w14:paraId="1924A0C0" w14:textId="77777777" w:rsidR="00493026" w:rsidRPr="00EC5F5A" w:rsidRDefault="00491CF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00DD71F8">
        <w:rPr>
          <w:rFonts w:ascii="Arial" w:hAnsi="Arial" w:cs="Arial"/>
          <w:b/>
          <w:sz w:val="24"/>
          <w:szCs w:val="24"/>
          <w:lang w:val="en-GB"/>
        </w:rPr>
        <w:t>Drivers for integration of statistical and geospatial information</w:t>
      </w:r>
    </w:p>
    <w:p w14:paraId="2D37A1D9" w14:textId="77777777" w:rsidR="00911214" w:rsidRPr="00A1112A" w:rsidRDefault="00A1112A" w:rsidP="00911214">
      <w:pPr>
        <w:spacing w:before="120" w:after="0" w:line="360" w:lineRule="auto"/>
        <w:jc w:val="both"/>
        <w:rPr>
          <w:rFonts w:ascii="Arial" w:hAnsi="Arial" w:cs="Arial"/>
          <w:sz w:val="24"/>
          <w:szCs w:val="24"/>
          <w:lang w:val="en-GB"/>
        </w:rPr>
      </w:pPr>
      <w:r w:rsidRPr="00A1112A">
        <w:rPr>
          <w:rFonts w:ascii="Arial" w:hAnsi="Arial" w:cs="Arial"/>
          <w:sz w:val="24"/>
          <w:szCs w:val="24"/>
          <w:lang w:val="en-GB"/>
        </w:rPr>
        <w:t xml:space="preserve">There are a number of drivers for a closer integration of statistical and geospatial information. </w:t>
      </w:r>
      <w:r w:rsidR="000601B7" w:rsidRPr="00A1112A">
        <w:rPr>
          <w:rFonts w:ascii="Arial" w:hAnsi="Arial" w:cs="Arial"/>
          <w:sz w:val="24"/>
          <w:szCs w:val="24"/>
          <w:lang w:val="en-GB"/>
        </w:rPr>
        <w:t xml:space="preserve">Within the National and International Statistical Systems, there is a move towards an increased use of administrative data and registers for census purposes. In parallel, many countries have launched national geospatial strategies to geocode administrative records in order to support data integration. </w:t>
      </w:r>
      <w:r w:rsidR="000601B7">
        <w:rPr>
          <w:rFonts w:ascii="Arial" w:hAnsi="Arial" w:cs="Arial"/>
          <w:sz w:val="24"/>
          <w:szCs w:val="24"/>
          <w:lang w:val="en-GB"/>
        </w:rPr>
        <w:t>I</w:t>
      </w:r>
      <w:r w:rsidR="00911214" w:rsidRPr="00A1112A">
        <w:rPr>
          <w:rFonts w:ascii="Arial" w:hAnsi="Arial" w:cs="Arial"/>
          <w:sz w:val="24"/>
          <w:szCs w:val="24"/>
          <w:lang w:val="en-GB"/>
        </w:rPr>
        <w:t>n the ESS context</w:t>
      </w:r>
      <w:r w:rsidR="00023976">
        <w:rPr>
          <w:rFonts w:ascii="Arial" w:hAnsi="Arial" w:cs="Arial"/>
          <w:sz w:val="24"/>
          <w:szCs w:val="24"/>
          <w:lang w:val="en-GB"/>
        </w:rPr>
        <w:t>,</w:t>
      </w:r>
      <w:r w:rsidR="00911214" w:rsidRPr="00A1112A">
        <w:rPr>
          <w:rFonts w:ascii="Arial" w:hAnsi="Arial" w:cs="Arial"/>
          <w:sz w:val="24"/>
          <w:szCs w:val="24"/>
          <w:lang w:val="en-GB"/>
        </w:rPr>
        <w:t xml:space="preserve"> the 2021 population and housing census is the first driver for geo-enabling statistics and integrate geospatial information into statistical production.</w:t>
      </w:r>
      <w:r w:rsidR="000601B7">
        <w:rPr>
          <w:rFonts w:ascii="Arial" w:hAnsi="Arial" w:cs="Arial"/>
          <w:sz w:val="24"/>
          <w:szCs w:val="24"/>
          <w:lang w:val="en-GB"/>
        </w:rPr>
        <w:t xml:space="preserve">  </w:t>
      </w:r>
    </w:p>
    <w:p w14:paraId="4A48BFDF" w14:textId="77777777" w:rsidR="00111B6B" w:rsidRDefault="00111B6B" w:rsidP="00111B6B">
      <w:pPr>
        <w:spacing w:before="120" w:after="0" w:line="360" w:lineRule="auto"/>
        <w:jc w:val="both"/>
        <w:rPr>
          <w:rFonts w:ascii="Arial" w:hAnsi="Arial" w:cs="Arial"/>
          <w:sz w:val="24"/>
          <w:szCs w:val="24"/>
          <w:lang w:val="en-GB"/>
        </w:rPr>
      </w:pPr>
      <w:r w:rsidRPr="00A1112A">
        <w:rPr>
          <w:rFonts w:ascii="Arial" w:hAnsi="Arial" w:cs="Arial"/>
          <w:sz w:val="24"/>
          <w:szCs w:val="24"/>
          <w:lang w:val="en-GB"/>
        </w:rPr>
        <w:t xml:space="preserve">European and global sustainable development programs increasingly require reliable and relevant information in terms of higher spatial resolution and increased abilities for spatial and thematic disaggregation. Hence, Agenda 2030 and its Sustainable Development Goals (SDGs) is another driver </w:t>
      </w:r>
      <w:r w:rsidR="00023976">
        <w:rPr>
          <w:rFonts w:ascii="Arial" w:hAnsi="Arial" w:cs="Arial"/>
          <w:sz w:val="24"/>
          <w:szCs w:val="24"/>
          <w:lang w:val="en-GB"/>
        </w:rPr>
        <w:t xml:space="preserve">that is </w:t>
      </w:r>
      <w:r w:rsidRPr="00A1112A">
        <w:rPr>
          <w:rFonts w:ascii="Arial" w:hAnsi="Arial" w:cs="Arial"/>
          <w:sz w:val="24"/>
          <w:szCs w:val="24"/>
          <w:lang w:val="en-GB"/>
        </w:rPr>
        <w:t>pushing for a closer integration of statistical and geospatial information.</w:t>
      </w:r>
    </w:p>
    <w:p w14:paraId="63F5B722" w14:textId="663C8343" w:rsidR="000601B7" w:rsidRDefault="00023976" w:rsidP="000601B7">
      <w:pPr>
        <w:spacing w:before="120" w:after="0" w:line="360" w:lineRule="auto"/>
        <w:jc w:val="both"/>
        <w:rPr>
          <w:rFonts w:ascii="Arial" w:hAnsi="Arial" w:cs="Arial"/>
          <w:sz w:val="24"/>
          <w:szCs w:val="24"/>
          <w:lang w:val="en-GB"/>
        </w:rPr>
      </w:pPr>
      <w:r>
        <w:rPr>
          <w:rFonts w:ascii="Arial" w:hAnsi="Arial" w:cs="Arial"/>
          <w:sz w:val="24"/>
          <w:szCs w:val="24"/>
          <w:lang w:val="en-GB"/>
        </w:rPr>
        <w:t>There is a</w:t>
      </w:r>
      <w:r w:rsidR="00A1112A" w:rsidRPr="00A1112A">
        <w:rPr>
          <w:rFonts w:ascii="Arial" w:hAnsi="Arial" w:cs="Arial"/>
          <w:sz w:val="24"/>
          <w:szCs w:val="24"/>
          <w:lang w:val="en-GB"/>
        </w:rPr>
        <w:t xml:space="preserve"> growing need to add the “where” dimension in public information and statistics</w:t>
      </w:r>
      <w:r>
        <w:rPr>
          <w:rFonts w:ascii="Arial" w:hAnsi="Arial" w:cs="Arial"/>
          <w:sz w:val="24"/>
          <w:szCs w:val="24"/>
          <w:lang w:val="en-GB"/>
        </w:rPr>
        <w:t>, both</w:t>
      </w:r>
      <w:r w:rsidR="00A1112A" w:rsidRPr="00A1112A">
        <w:rPr>
          <w:rFonts w:ascii="Arial" w:hAnsi="Arial" w:cs="Arial"/>
          <w:sz w:val="24"/>
          <w:szCs w:val="24"/>
          <w:lang w:val="en-GB"/>
        </w:rPr>
        <w:t xml:space="preserve"> in general and in the monitoring of the SDGs in particular</w:t>
      </w:r>
      <w:r>
        <w:rPr>
          <w:rFonts w:ascii="Arial" w:hAnsi="Arial" w:cs="Arial"/>
          <w:sz w:val="24"/>
          <w:szCs w:val="24"/>
          <w:lang w:val="en-GB"/>
        </w:rPr>
        <w:t xml:space="preserve">. </w:t>
      </w:r>
      <w:r w:rsidR="00E463BC">
        <w:rPr>
          <w:rFonts w:ascii="Arial" w:hAnsi="Arial" w:cs="Arial"/>
          <w:sz w:val="24"/>
          <w:szCs w:val="24"/>
          <w:lang w:val="en-GB"/>
        </w:rPr>
        <w:t>Thus, t</w:t>
      </w:r>
      <w:r w:rsidR="00A1112A" w:rsidRPr="00A1112A">
        <w:rPr>
          <w:rFonts w:ascii="Arial" w:hAnsi="Arial" w:cs="Arial"/>
          <w:sz w:val="24"/>
          <w:szCs w:val="24"/>
          <w:lang w:val="en-GB"/>
        </w:rPr>
        <w:t>he statistical and geospatial community have a common task to build frameworks and workflows that can enable integration of data sources in a flexible way.</w:t>
      </w:r>
      <w:r w:rsidR="000601B7">
        <w:rPr>
          <w:rFonts w:ascii="Arial" w:hAnsi="Arial" w:cs="Arial"/>
          <w:sz w:val="24"/>
          <w:szCs w:val="24"/>
          <w:lang w:val="en-GB"/>
        </w:rPr>
        <w:t xml:space="preserve"> </w:t>
      </w:r>
      <w:r w:rsidR="000601B7" w:rsidRPr="00A1112A">
        <w:rPr>
          <w:rFonts w:ascii="Arial" w:hAnsi="Arial" w:cs="Arial"/>
          <w:sz w:val="24"/>
          <w:szCs w:val="24"/>
          <w:lang w:val="en-GB"/>
        </w:rPr>
        <w:t>Using data from a range of sources</w:t>
      </w:r>
      <w:r w:rsidR="00E463BC">
        <w:rPr>
          <w:rFonts w:ascii="Arial" w:hAnsi="Arial" w:cs="Arial"/>
          <w:sz w:val="24"/>
          <w:szCs w:val="24"/>
          <w:lang w:val="en-GB"/>
        </w:rPr>
        <w:t xml:space="preserve"> and</w:t>
      </w:r>
      <w:r w:rsidR="000601B7" w:rsidRPr="00A1112A">
        <w:rPr>
          <w:rFonts w:ascii="Arial" w:hAnsi="Arial" w:cs="Arial"/>
          <w:sz w:val="24"/>
          <w:szCs w:val="24"/>
          <w:lang w:val="en-GB"/>
        </w:rPr>
        <w:t xml:space="preserve"> for multiple </w:t>
      </w:r>
      <w:r w:rsidR="000807E3" w:rsidRPr="00A1112A">
        <w:rPr>
          <w:rFonts w:ascii="Arial" w:hAnsi="Arial" w:cs="Arial"/>
          <w:sz w:val="24"/>
          <w:szCs w:val="24"/>
          <w:lang w:val="en-GB"/>
        </w:rPr>
        <w:t>purposes</w:t>
      </w:r>
      <w:r w:rsidR="000601B7" w:rsidRPr="00A1112A">
        <w:rPr>
          <w:rFonts w:ascii="Arial" w:hAnsi="Arial" w:cs="Arial"/>
          <w:sz w:val="24"/>
          <w:szCs w:val="24"/>
          <w:lang w:val="en-GB"/>
        </w:rPr>
        <w:t xml:space="preserve"> requires their integration into a common reference system of harmonised concepts. </w:t>
      </w:r>
    </w:p>
    <w:p w14:paraId="647F8D7C" w14:textId="77777777" w:rsidR="00DD71F8" w:rsidRPr="0028150C" w:rsidRDefault="00491CFE" w:rsidP="00DD71F8">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3</w:t>
      </w:r>
      <w:r w:rsidR="00DD71F8" w:rsidRPr="0028150C">
        <w:rPr>
          <w:rFonts w:ascii="Arial" w:hAnsi="Arial" w:cs="Arial"/>
          <w:b/>
          <w:sz w:val="24"/>
          <w:szCs w:val="24"/>
          <w:lang w:val="en-GB"/>
        </w:rPr>
        <w:t xml:space="preserve">. </w:t>
      </w:r>
      <w:r w:rsidR="00DD71F8" w:rsidRPr="00DD71F8">
        <w:rPr>
          <w:rFonts w:ascii="Arial" w:hAnsi="Arial" w:cs="Arial"/>
          <w:b/>
          <w:sz w:val="24"/>
          <w:szCs w:val="24"/>
          <w:lang w:val="en-GB"/>
        </w:rPr>
        <w:t>The Global Statistical Geospatial Framework (GSGF)</w:t>
      </w:r>
    </w:p>
    <w:p w14:paraId="0C63AABD" w14:textId="77777777" w:rsidR="00DD71F8" w:rsidRPr="00DD71F8" w:rsidRDefault="000601B7" w:rsidP="00127E95">
      <w:pPr>
        <w:spacing w:before="120" w:after="0" w:line="360" w:lineRule="auto"/>
        <w:jc w:val="both"/>
        <w:rPr>
          <w:rFonts w:ascii="Arial" w:hAnsi="Arial" w:cs="Arial"/>
          <w:sz w:val="24"/>
          <w:szCs w:val="24"/>
          <w:lang w:val="en-GB"/>
        </w:rPr>
      </w:pPr>
      <w:r w:rsidRPr="000601B7">
        <w:rPr>
          <w:rFonts w:ascii="Arial" w:hAnsi="Arial" w:cs="Arial"/>
          <w:sz w:val="24"/>
          <w:szCs w:val="24"/>
          <w:lang w:val="en-GB"/>
        </w:rPr>
        <w:t xml:space="preserve">The international statistical and geospatial communities recognised this challenge and responded by establishing </w:t>
      </w:r>
      <w:r w:rsidR="00A96FD9">
        <w:rPr>
          <w:rFonts w:ascii="Arial" w:hAnsi="Arial" w:cs="Arial"/>
          <w:sz w:val="24"/>
          <w:szCs w:val="24"/>
          <w:lang w:val="en-GB"/>
        </w:rPr>
        <w:t>a</w:t>
      </w:r>
      <w:r w:rsidRPr="000601B7">
        <w:rPr>
          <w:rFonts w:ascii="Arial" w:hAnsi="Arial" w:cs="Arial"/>
          <w:sz w:val="24"/>
          <w:szCs w:val="24"/>
          <w:lang w:val="en-GB"/>
        </w:rPr>
        <w:t xml:space="preserve"> UN </w:t>
      </w:r>
      <w:r w:rsidR="00A96FD9">
        <w:rPr>
          <w:rFonts w:ascii="Arial" w:hAnsi="Arial" w:cs="Arial"/>
          <w:sz w:val="24"/>
          <w:szCs w:val="24"/>
          <w:lang w:val="en-GB"/>
        </w:rPr>
        <w:t xml:space="preserve">Expert Group (UN </w:t>
      </w:r>
      <w:r w:rsidRPr="000601B7">
        <w:rPr>
          <w:rFonts w:ascii="Arial" w:hAnsi="Arial" w:cs="Arial"/>
          <w:sz w:val="24"/>
          <w:szCs w:val="24"/>
          <w:lang w:val="en-GB"/>
        </w:rPr>
        <w:t>EG</w:t>
      </w:r>
      <w:r w:rsidRPr="000601B7">
        <w:rPr>
          <w:rFonts w:ascii="Cambria Math" w:hAnsi="Cambria Math" w:cs="Cambria Math"/>
          <w:sz w:val="24"/>
          <w:szCs w:val="24"/>
          <w:lang w:val="en-GB"/>
        </w:rPr>
        <w:t>‐</w:t>
      </w:r>
      <w:r w:rsidRPr="000601B7">
        <w:rPr>
          <w:rFonts w:ascii="Arial" w:hAnsi="Arial" w:cs="Arial"/>
          <w:sz w:val="24"/>
          <w:szCs w:val="24"/>
          <w:lang w:val="en-GB"/>
        </w:rPr>
        <w:t>ISGI</w:t>
      </w:r>
      <w:r w:rsidR="00A96FD9">
        <w:rPr>
          <w:rFonts w:ascii="Arial" w:hAnsi="Arial" w:cs="Arial"/>
          <w:sz w:val="24"/>
          <w:szCs w:val="24"/>
          <w:lang w:val="en-GB"/>
        </w:rPr>
        <w:t>)</w:t>
      </w:r>
      <w:r w:rsidRPr="000601B7">
        <w:rPr>
          <w:rFonts w:ascii="Arial" w:hAnsi="Arial" w:cs="Arial"/>
          <w:sz w:val="24"/>
          <w:szCs w:val="24"/>
          <w:lang w:val="en-GB"/>
        </w:rPr>
        <w:t xml:space="preserve"> to develop a Global Statistical Geospatial Framework (GSGF)</w:t>
      </w:r>
      <w:r w:rsidR="00DD71F8">
        <w:rPr>
          <w:rStyle w:val="Fotnotsreferens"/>
          <w:rFonts w:ascii="Arial" w:hAnsi="Arial" w:cs="Arial"/>
          <w:sz w:val="24"/>
          <w:szCs w:val="24"/>
          <w:lang w:val="en-GB"/>
        </w:rPr>
        <w:footnoteReference w:id="2"/>
      </w:r>
      <w:r w:rsidR="00DD71F8">
        <w:rPr>
          <w:rFonts w:ascii="Arial" w:hAnsi="Arial" w:cs="Arial"/>
          <w:sz w:val="24"/>
          <w:szCs w:val="24"/>
          <w:lang w:val="en-GB"/>
        </w:rPr>
        <w:t xml:space="preserve">. </w:t>
      </w:r>
      <w:r w:rsidR="00DD71F8" w:rsidRPr="00DD71F8">
        <w:rPr>
          <w:rFonts w:ascii="Arial" w:hAnsi="Arial" w:cs="Arial"/>
          <w:sz w:val="24"/>
          <w:szCs w:val="24"/>
          <w:lang w:val="en-GB"/>
        </w:rPr>
        <w:t>The GSGF provides the international statistical and geospatial community with a common approach to connecting socio</w:t>
      </w:r>
      <w:r w:rsidR="00DD71F8" w:rsidRPr="00DD71F8">
        <w:rPr>
          <w:rFonts w:ascii="Cambria Math" w:hAnsi="Cambria Math" w:cs="Cambria Math"/>
          <w:sz w:val="24"/>
          <w:szCs w:val="24"/>
          <w:lang w:val="en-GB"/>
        </w:rPr>
        <w:t>‐</w:t>
      </w:r>
      <w:r w:rsidR="00DD71F8" w:rsidRPr="00DD71F8">
        <w:rPr>
          <w:rFonts w:ascii="Arial" w:hAnsi="Arial" w:cs="Arial"/>
          <w:sz w:val="24"/>
          <w:szCs w:val="24"/>
          <w:lang w:val="en-GB"/>
        </w:rPr>
        <w:t>economic and environmental data to appropriate locations, and improves the accessibility and usability of this geospatially</w:t>
      </w:r>
      <w:r w:rsidR="00DD71F8" w:rsidRPr="00DD71F8">
        <w:rPr>
          <w:rFonts w:ascii="Cambria Math" w:hAnsi="Cambria Math" w:cs="Cambria Math"/>
          <w:sz w:val="24"/>
          <w:szCs w:val="24"/>
          <w:lang w:val="en-GB"/>
        </w:rPr>
        <w:t>‐</w:t>
      </w:r>
      <w:r w:rsidR="00DD71F8" w:rsidRPr="00DD71F8">
        <w:rPr>
          <w:rFonts w:ascii="Arial" w:hAnsi="Arial" w:cs="Arial"/>
          <w:sz w:val="24"/>
          <w:szCs w:val="24"/>
          <w:lang w:val="en-GB"/>
        </w:rPr>
        <w:t xml:space="preserve">enabled data. </w:t>
      </w:r>
      <w:r w:rsidR="00127E95" w:rsidRPr="00127E95">
        <w:rPr>
          <w:rFonts w:ascii="Arial" w:hAnsi="Arial" w:cs="Arial"/>
          <w:sz w:val="24"/>
          <w:szCs w:val="24"/>
          <w:lang w:val="en-GB"/>
        </w:rPr>
        <w:t>The framework should act as a bridge between statistics and geospatial information, between statistical institutes and geospatial agencies, and between statistical and geospatial standards, methods, workflows and tools.</w:t>
      </w:r>
    </w:p>
    <w:p w14:paraId="6699BC38" w14:textId="77777777" w:rsidR="00DD71F8" w:rsidRDefault="00DD71F8" w:rsidP="00DD71F8">
      <w:pPr>
        <w:spacing w:before="120" w:after="0" w:line="360" w:lineRule="auto"/>
        <w:jc w:val="both"/>
        <w:rPr>
          <w:rFonts w:ascii="Arial" w:hAnsi="Arial" w:cs="Arial"/>
          <w:sz w:val="24"/>
          <w:szCs w:val="24"/>
          <w:lang w:val="en-GB"/>
        </w:rPr>
      </w:pPr>
      <w:r w:rsidRPr="00DD71F8">
        <w:rPr>
          <w:rFonts w:ascii="Arial" w:hAnsi="Arial" w:cs="Arial"/>
          <w:sz w:val="24"/>
          <w:szCs w:val="24"/>
          <w:lang w:val="en-GB"/>
        </w:rPr>
        <w:t xml:space="preserve">The framework </w:t>
      </w:r>
      <w:proofErr w:type="gramStart"/>
      <w:r w:rsidRPr="00DD71F8">
        <w:rPr>
          <w:rFonts w:ascii="Arial" w:hAnsi="Arial" w:cs="Arial"/>
          <w:sz w:val="24"/>
          <w:szCs w:val="24"/>
          <w:lang w:val="en-GB"/>
        </w:rPr>
        <w:t>is not intended</w:t>
      </w:r>
      <w:proofErr w:type="gramEnd"/>
      <w:r w:rsidRPr="00DD71F8">
        <w:rPr>
          <w:rFonts w:ascii="Arial" w:hAnsi="Arial" w:cs="Arial"/>
          <w:sz w:val="24"/>
          <w:szCs w:val="24"/>
          <w:lang w:val="en-GB"/>
        </w:rPr>
        <w:t xml:space="preserve"> to provide a detailed implementation plan or design for its implementation</w:t>
      </w:r>
      <w:r w:rsidR="00A96FD9">
        <w:rPr>
          <w:rFonts w:ascii="Arial" w:hAnsi="Arial" w:cs="Arial"/>
          <w:sz w:val="24"/>
          <w:szCs w:val="24"/>
          <w:lang w:val="en-GB"/>
        </w:rPr>
        <w:t>,</w:t>
      </w:r>
      <w:r w:rsidRPr="00DD71F8">
        <w:rPr>
          <w:rFonts w:ascii="Arial" w:hAnsi="Arial" w:cs="Arial"/>
          <w:sz w:val="24"/>
          <w:szCs w:val="24"/>
          <w:lang w:val="en-GB"/>
        </w:rPr>
        <w:t xml:space="preserve"> but rather provide guidance on what should be available in countries leaving a lot of flexibility on the </w:t>
      </w:r>
      <w:r w:rsidR="00E463BC">
        <w:rPr>
          <w:rFonts w:ascii="Arial" w:hAnsi="Arial" w:cs="Arial"/>
          <w:sz w:val="24"/>
          <w:szCs w:val="24"/>
          <w:lang w:val="en-GB"/>
        </w:rPr>
        <w:t>“</w:t>
      </w:r>
      <w:r w:rsidRPr="00DD71F8">
        <w:rPr>
          <w:rFonts w:ascii="Arial" w:hAnsi="Arial" w:cs="Arial"/>
          <w:sz w:val="24"/>
          <w:szCs w:val="24"/>
          <w:lang w:val="en-GB"/>
        </w:rPr>
        <w:t>how</w:t>
      </w:r>
      <w:r w:rsidR="00E463BC">
        <w:rPr>
          <w:rFonts w:ascii="Arial" w:hAnsi="Arial" w:cs="Arial"/>
          <w:sz w:val="24"/>
          <w:szCs w:val="24"/>
          <w:lang w:val="en-GB"/>
        </w:rPr>
        <w:t>”</w:t>
      </w:r>
      <w:r w:rsidRPr="00DD71F8">
        <w:rPr>
          <w:rFonts w:ascii="Arial" w:hAnsi="Arial" w:cs="Arial"/>
          <w:sz w:val="24"/>
          <w:szCs w:val="24"/>
          <w:lang w:val="en-GB"/>
        </w:rPr>
        <w:t>.</w:t>
      </w:r>
    </w:p>
    <w:p w14:paraId="32D6ACF3" w14:textId="77777777" w:rsidR="00A96FD9" w:rsidRPr="0028150C" w:rsidRDefault="00491CFE" w:rsidP="00A96FD9">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A96FD9" w:rsidRPr="0028150C">
        <w:rPr>
          <w:rFonts w:ascii="Arial" w:hAnsi="Arial" w:cs="Arial"/>
          <w:b/>
          <w:sz w:val="24"/>
          <w:szCs w:val="24"/>
          <w:lang w:val="en-GB"/>
        </w:rPr>
        <w:t xml:space="preserve">. </w:t>
      </w:r>
      <w:r w:rsidR="00A96FD9" w:rsidRPr="00A96FD9">
        <w:rPr>
          <w:rFonts w:ascii="Arial" w:hAnsi="Arial" w:cs="Arial"/>
          <w:b/>
          <w:sz w:val="24"/>
          <w:szCs w:val="24"/>
          <w:lang w:val="en-GB"/>
        </w:rPr>
        <w:t>Why a European implementation guide?</w:t>
      </w:r>
    </w:p>
    <w:p w14:paraId="70B5C2BC" w14:textId="77777777" w:rsidR="00E463BC" w:rsidRDefault="00A96FD9" w:rsidP="00A96FD9">
      <w:pPr>
        <w:spacing w:before="120" w:after="0" w:line="360" w:lineRule="auto"/>
        <w:jc w:val="both"/>
        <w:rPr>
          <w:rFonts w:ascii="Arial" w:hAnsi="Arial" w:cs="Arial"/>
          <w:sz w:val="24"/>
          <w:szCs w:val="24"/>
          <w:lang w:val="en-GB"/>
        </w:rPr>
      </w:pPr>
      <w:r w:rsidRPr="00A96FD9">
        <w:rPr>
          <w:rFonts w:ascii="Arial" w:hAnsi="Arial" w:cs="Arial"/>
          <w:sz w:val="24"/>
          <w:szCs w:val="24"/>
          <w:lang w:val="en-GB"/>
        </w:rPr>
        <w:t xml:space="preserve">The </w:t>
      </w:r>
      <w:r w:rsidR="00E463BC">
        <w:rPr>
          <w:rFonts w:ascii="Arial" w:hAnsi="Arial" w:cs="Arial"/>
          <w:sz w:val="24"/>
          <w:szCs w:val="24"/>
          <w:lang w:val="en-GB"/>
        </w:rPr>
        <w:t xml:space="preserve">European </w:t>
      </w:r>
      <w:r w:rsidRPr="00A96FD9">
        <w:rPr>
          <w:rFonts w:ascii="Arial" w:hAnsi="Arial" w:cs="Arial"/>
          <w:sz w:val="24"/>
          <w:szCs w:val="24"/>
          <w:lang w:val="en-GB"/>
        </w:rPr>
        <w:t xml:space="preserve">adoption of the GSGF is believed to be an important step towards a better and more coordinated integration of statistical and geospatial information. The </w:t>
      </w:r>
      <w:r w:rsidR="00E463BC">
        <w:rPr>
          <w:rFonts w:ascii="Arial" w:hAnsi="Arial" w:cs="Arial"/>
          <w:sz w:val="24"/>
          <w:szCs w:val="24"/>
          <w:lang w:val="en-GB"/>
        </w:rPr>
        <w:t xml:space="preserve">outcome of the GEOSTAT 3 project will be an </w:t>
      </w:r>
      <w:r w:rsidRPr="00A96FD9">
        <w:rPr>
          <w:rFonts w:ascii="Arial" w:hAnsi="Arial" w:cs="Arial"/>
          <w:sz w:val="24"/>
          <w:szCs w:val="24"/>
          <w:lang w:val="en-GB"/>
        </w:rPr>
        <w:t xml:space="preserve">implementation </w:t>
      </w:r>
      <w:r w:rsidR="00E463BC" w:rsidRPr="00A96FD9">
        <w:rPr>
          <w:rFonts w:ascii="Arial" w:hAnsi="Arial" w:cs="Arial"/>
          <w:sz w:val="24"/>
          <w:szCs w:val="24"/>
          <w:lang w:val="en-GB"/>
        </w:rPr>
        <w:t>guide</w:t>
      </w:r>
      <w:r w:rsidR="00E463BC">
        <w:rPr>
          <w:rFonts w:ascii="Arial" w:hAnsi="Arial" w:cs="Arial"/>
          <w:sz w:val="24"/>
          <w:szCs w:val="24"/>
          <w:lang w:val="en-GB"/>
        </w:rPr>
        <w:t xml:space="preserve"> that </w:t>
      </w:r>
      <w:r w:rsidRPr="00A96FD9">
        <w:rPr>
          <w:rFonts w:ascii="Arial" w:hAnsi="Arial" w:cs="Arial"/>
          <w:sz w:val="24"/>
          <w:szCs w:val="24"/>
          <w:lang w:val="en-GB"/>
        </w:rPr>
        <w:t xml:space="preserve">does not aim to introduce new organisational structures, but rather to streamline the existing ones and provide bridges between initiatives. </w:t>
      </w:r>
    </w:p>
    <w:p w14:paraId="07FCAC0C" w14:textId="113C1D87" w:rsidR="00A96FD9" w:rsidRPr="00A96FD9" w:rsidRDefault="00A96FD9" w:rsidP="00DA2856">
      <w:pPr>
        <w:spacing w:before="120" w:after="0" w:line="360" w:lineRule="auto"/>
        <w:jc w:val="both"/>
        <w:rPr>
          <w:rFonts w:ascii="Arial" w:hAnsi="Arial" w:cs="Arial"/>
          <w:sz w:val="24"/>
          <w:szCs w:val="24"/>
          <w:lang w:val="en-GB"/>
        </w:rPr>
      </w:pPr>
      <w:r w:rsidRPr="00A96FD9">
        <w:rPr>
          <w:rFonts w:ascii="Arial" w:hAnsi="Arial" w:cs="Arial"/>
          <w:sz w:val="24"/>
          <w:szCs w:val="24"/>
          <w:lang w:val="en-GB"/>
        </w:rPr>
        <w:t>The relative regional homogeneity between countries within Europe</w:t>
      </w:r>
      <w:r w:rsidR="00DB7AD3">
        <w:rPr>
          <w:rFonts w:ascii="Arial" w:hAnsi="Arial" w:cs="Arial"/>
          <w:sz w:val="24"/>
          <w:szCs w:val="24"/>
          <w:lang w:val="en-GB"/>
        </w:rPr>
        <w:t>,</w:t>
      </w:r>
      <w:r w:rsidRPr="00A96FD9">
        <w:rPr>
          <w:rFonts w:ascii="Arial" w:hAnsi="Arial" w:cs="Arial"/>
          <w:sz w:val="24"/>
          <w:szCs w:val="24"/>
          <w:lang w:val="en-GB"/>
        </w:rPr>
        <w:t xml:space="preserve"> concerning National Spatial Data Infrastructures and National Statistical Systems, allows for a coordinated implementation of the GSGF in Europe. In order to do this, the implementation guide needs to add flesh to the bones of the GSGF and go beyond the generic global principles, by providing recommendations building on the specific European situation. In particular, the implementation guide rests on two major cornerstones as foundation for the statistical geospatial integration in Europe: </w:t>
      </w:r>
    </w:p>
    <w:p w14:paraId="036104AE" w14:textId="77777777" w:rsidR="00A96FD9" w:rsidRPr="001F3B3C" w:rsidRDefault="00A96FD9" w:rsidP="00DA2856">
      <w:pPr>
        <w:pStyle w:val="Liststycke"/>
        <w:numPr>
          <w:ilvl w:val="0"/>
          <w:numId w:val="6"/>
        </w:numPr>
        <w:spacing w:before="120" w:after="0" w:line="360" w:lineRule="auto"/>
        <w:jc w:val="both"/>
        <w:rPr>
          <w:rFonts w:ascii="Arial" w:hAnsi="Arial" w:cs="Arial"/>
          <w:sz w:val="24"/>
          <w:szCs w:val="24"/>
          <w:lang w:val="en-GB"/>
        </w:rPr>
      </w:pPr>
      <w:r w:rsidRPr="001F3B3C">
        <w:rPr>
          <w:rFonts w:ascii="Arial" w:hAnsi="Arial" w:cs="Arial"/>
          <w:sz w:val="24"/>
          <w:szCs w:val="24"/>
          <w:lang w:val="en-GB"/>
        </w:rPr>
        <w:t xml:space="preserve">The achievement undertaken for the availability and harmonisation of geospatial information through the implementation of the INSPIRE directive </w:t>
      </w:r>
      <w:r w:rsidRPr="001F3B3C">
        <w:rPr>
          <w:rFonts w:ascii="Arial" w:hAnsi="Arial" w:cs="Arial"/>
          <w:sz w:val="24"/>
          <w:szCs w:val="24"/>
          <w:lang w:val="en-GB"/>
        </w:rPr>
        <w:lastRenderedPageBreak/>
        <w:t xml:space="preserve">and the National Spatial Data Infrastructures (NSDIs) set up by EU Member States. </w:t>
      </w:r>
    </w:p>
    <w:p w14:paraId="3BFD4327" w14:textId="77777777" w:rsidR="00A96FD9" w:rsidRPr="001F3B3C" w:rsidRDefault="00A96FD9" w:rsidP="00DA2856">
      <w:pPr>
        <w:pStyle w:val="Liststycke"/>
        <w:numPr>
          <w:ilvl w:val="0"/>
          <w:numId w:val="6"/>
        </w:numPr>
        <w:spacing w:before="120" w:after="0" w:line="360" w:lineRule="auto"/>
        <w:jc w:val="both"/>
        <w:rPr>
          <w:rFonts w:ascii="Arial" w:hAnsi="Arial" w:cs="Arial"/>
          <w:sz w:val="24"/>
          <w:szCs w:val="24"/>
          <w:lang w:val="en-GB"/>
        </w:rPr>
      </w:pPr>
      <w:r w:rsidRPr="001F3B3C">
        <w:rPr>
          <w:rFonts w:ascii="Arial" w:hAnsi="Arial" w:cs="Arial"/>
          <w:sz w:val="24"/>
          <w:szCs w:val="24"/>
          <w:lang w:val="en-GB"/>
        </w:rPr>
        <w:t xml:space="preserve">The existing and well-established structure for collaboration and harmonisation of European official statistical provided through the European Statistical System (ESS). </w:t>
      </w:r>
    </w:p>
    <w:p w14:paraId="7E0614FE" w14:textId="77777777" w:rsidR="00F85E5F" w:rsidRDefault="00A96FD9" w:rsidP="00DA2856">
      <w:pPr>
        <w:spacing w:before="120" w:after="0" w:line="360" w:lineRule="auto"/>
        <w:contextualSpacing/>
        <w:jc w:val="both"/>
        <w:rPr>
          <w:rFonts w:ascii="Arial" w:hAnsi="Arial" w:cs="Arial"/>
          <w:sz w:val="24"/>
          <w:szCs w:val="24"/>
          <w:lang w:val="en-GB"/>
        </w:rPr>
      </w:pPr>
      <w:r w:rsidRPr="00A96FD9">
        <w:rPr>
          <w:rFonts w:ascii="Arial" w:hAnsi="Arial" w:cs="Arial"/>
          <w:sz w:val="24"/>
          <w:szCs w:val="24"/>
          <w:lang w:val="en-GB"/>
        </w:rPr>
        <w:t xml:space="preserve">In essence, INSPIRE and the ESS constitutes the institutional and geographical scope of the recommendations as they provide rational infrastructures and mechanisms (legal, technical, collaborative and financial) to harmonise the implementation of GSGF. Accordingly, the EU/EFTA countries form the core area for the implementation guide. </w:t>
      </w:r>
      <w:r w:rsidR="00F85E5F">
        <w:rPr>
          <w:rFonts w:ascii="Arial" w:hAnsi="Arial" w:cs="Arial"/>
          <w:sz w:val="24"/>
          <w:szCs w:val="24"/>
          <w:lang w:val="en-GB"/>
        </w:rPr>
        <w:t>However,</w:t>
      </w:r>
      <w:r w:rsidRPr="00A96FD9">
        <w:rPr>
          <w:rFonts w:ascii="Arial" w:hAnsi="Arial" w:cs="Arial"/>
          <w:sz w:val="24"/>
          <w:szCs w:val="24"/>
          <w:lang w:val="en-GB"/>
        </w:rPr>
        <w:t xml:space="preserve"> Europe is wider than the EU. Apart from the fact that non-EU/EFTA countries cannot rely on INSPIRE and the ESS, the GEOSTAT 3 project suggests that most recommendations are relevant also for these countries. </w:t>
      </w:r>
    </w:p>
    <w:p w14:paraId="4A604EB5" w14:textId="77777777" w:rsidR="00F85E5F" w:rsidRDefault="00491CFE" w:rsidP="00F85E5F">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F85E5F" w:rsidRPr="0028150C">
        <w:rPr>
          <w:rFonts w:ascii="Arial" w:hAnsi="Arial" w:cs="Arial"/>
          <w:b/>
          <w:sz w:val="24"/>
          <w:szCs w:val="24"/>
          <w:lang w:val="en-GB"/>
        </w:rPr>
        <w:t xml:space="preserve">. </w:t>
      </w:r>
      <w:r w:rsidR="00F85E5F">
        <w:rPr>
          <w:rFonts w:ascii="Arial" w:hAnsi="Arial" w:cs="Arial"/>
          <w:b/>
          <w:sz w:val="24"/>
          <w:szCs w:val="24"/>
          <w:lang w:val="en-GB"/>
        </w:rPr>
        <w:t xml:space="preserve">GSGF Europe – principles </w:t>
      </w:r>
    </w:p>
    <w:p w14:paraId="6BB84819" w14:textId="2BCFF030" w:rsidR="00F85E5F" w:rsidRDefault="00F85E5F" w:rsidP="00F85E5F">
      <w:pPr>
        <w:spacing w:before="120" w:after="0" w:line="360" w:lineRule="auto"/>
        <w:jc w:val="both"/>
        <w:rPr>
          <w:rFonts w:ascii="Arial" w:hAnsi="Arial" w:cs="Arial"/>
          <w:sz w:val="24"/>
          <w:szCs w:val="24"/>
          <w:lang w:val="en-GB"/>
        </w:rPr>
      </w:pPr>
      <w:r w:rsidRPr="00F85E5F">
        <w:rPr>
          <w:rFonts w:ascii="Arial" w:hAnsi="Arial" w:cs="Arial"/>
          <w:sz w:val="24"/>
          <w:szCs w:val="24"/>
          <w:lang w:val="en-GB"/>
        </w:rPr>
        <w:t>The GSGF is a high</w:t>
      </w:r>
      <w:r w:rsidRPr="00F85E5F">
        <w:rPr>
          <w:rFonts w:ascii="Cambria Math" w:hAnsi="Cambria Math" w:cs="Cambria Math"/>
          <w:sz w:val="24"/>
          <w:szCs w:val="24"/>
          <w:lang w:val="en-GB"/>
        </w:rPr>
        <w:t>‐</w:t>
      </w:r>
      <w:r w:rsidRPr="00F85E5F">
        <w:rPr>
          <w:rFonts w:ascii="Arial" w:hAnsi="Arial" w:cs="Arial"/>
          <w:sz w:val="24"/>
          <w:szCs w:val="24"/>
          <w:lang w:val="en-GB"/>
        </w:rPr>
        <w:t xml:space="preserve">level framework that consists of five broad principles that </w:t>
      </w:r>
      <w:proofErr w:type="gramStart"/>
      <w:r w:rsidRPr="00F85E5F">
        <w:rPr>
          <w:rFonts w:ascii="Arial" w:hAnsi="Arial" w:cs="Arial"/>
          <w:sz w:val="24"/>
          <w:szCs w:val="24"/>
          <w:lang w:val="en-GB"/>
        </w:rPr>
        <w:t>are considered</w:t>
      </w:r>
      <w:proofErr w:type="gramEnd"/>
      <w:r w:rsidRPr="00F85E5F">
        <w:rPr>
          <w:rFonts w:ascii="Arial" w:hAnsi="Arial" w:cs="Arial"/>
          <w:sz w:val="24"/>
          <w:szCs w:val="24"/>
          <w:lang w:val="en-GB"/>
        </w:rPr>
        <w:t xml:space="preserve"> essential for integrating geospatial and statistical information</w:t>
      </w:r>
      <w:r>
        <w:rPr>
          <w:rFonts w:ascii="Arial" w:hAnsi="Arial" w:cs="Arial"/>
          <w:sz w:val="24"/>
          <w:szCs w:val="24"/>
          <w:lang w:val="en-GB"/>
        </w:rPr>
        <w:t>.</w:t>
      </w:r>
      <w:r w:rsidRPr="00F85E5F">
        <w:rPr>
          <w:rFonts w:ascii="Arial" w:hAnsi="Arial" w:cs="Arial"/>
          <w:sz w:val="24"/>
          <w:szCs w:val="24"/>
          <w:lang w:val="en-GB"/>
        </w:rPr>
        <w:t xml:space="preserve"> Each of the principles is defined by a set of objectives, and is supported by international, regional and</w:t>
      </w:r>
      <w:r w:rsidR="00DB7AD3">
        <w:rPr>
          <w:rFonts w:ascii="Arial" w:hAnsi="Arial" w:cs="Arial"/>
          <w:sz w:val="24"/>
          <w:szCs w:val="24"/>
          <w:lang w:val="en-GB"/>
        </w:rPr>
        <w:t>,</w:t>
      </w:r>
      <w:r w:rsidRPr="00F85E5F">
        <w:rPr>
          <w:rFonts w:ascii="Arial" w:hAnsi="Arial" w:cs="Arial"/>
          <w:sz w:val="24"/>
          <w:szCs w:val="24"/>
          <w:lang w:val="en-GB"/>
        </w:rPr>
        <w:t xml:space="preserve"> where applicable</w:t>
      </w:r>
      <w:r w:rsidR="00DB7AD3">
        <w:rPr>
          <w:rFonts w:ascii="Arial" w:hAnsi="Arial" w:cs="Arial"/>
          <w:sz w:val="24"/>
          <w:szCs w:val="24"/>
          <w:lang w:val="en-GB"/>
        </w:rPr>
        <w:t>,</w:t>
      </w:r>
      <w:r w:rsidRPr="00F85E5F">
        <w:rPr>
          <w:rFonts w:ascii="Arial" w:hAnsi="Arial" w:cs="Arial"/>
          <w:sz w:val="24"/>
          <w:szCs w:val="24"/>
          <w:lang w:val="en-GB"/>
        </w:rPr>
        <w:t xml:space="preserve"> domestic standards and good practices.</w:t>
      </w:r>
    </w:p>
    <w:p w14:paraId="17B2D8D3" w14:textId="7070C2B1" w:rsidR="00F85E5F" w:rsidRDefault="00F85E5F" w:rsidP="00412571">
      <w:pPr>
        <w:pStyle w:val="Beskrivning"/>
        <w:keepNext/>
        <w:spacing w:before="120" w:after="0" w:line="360" w:lineRule="auto"/>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DB7AD3">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Pr="00F85E5F">
        <w:rPr>
          <w:rFonts w:ascii="Arial" w:hAnsi="Arial" w:cs="Arial"/>
          <w:b/>
          <w:i w:val="0"/>
          <w:color w:val="auto"/>
          <w:sz w:val="20"/>
          <w:szCs w:val="20"/>
          <w:lang w:val="en-GB"/>
        </w:rPr>
        <w:t>The Global Statistical Geospatial Framework (GSGF)</w:t>
      </w:r>
    </w:p>
    <w:p w14:paraId="4334E64D" w14:textId="77777777" w:rsidR="0009694E" w:rsidRPr="0009694E" w:rsidRDefault="0009694E" w:rsidP="0009694E">
      <w:pPr>
        <w:rPr>
          <w:lang w:val="en-GB"/>
        </w:rPr>
      </w:pPr>
      <w:r>
        <w:rPr>
          <w:noProof/>
          <w:lang w:val="sv-SE" w:eastAsia="sv-SE"/>
        </w:rPr>
        <w:drawing>
          <wp:inline distT="0" distB="0" distL="0" distR="0" wp14:anchorId="302818EB" wp14:editId="74A3627C">
            <wp:extent cx="5581650" cy="3162300"/>
            <wp:effectExtent l="19050" t="0" r="381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73F508" w14:textId="086D7920" w:rsidR="009341AD" w:rsidRDefault="009341AD" w:rsidP="009341AD">
      <w:pPr>
        <w:rPr>
          <w:lang w:val="en-GB"/>
        </w:rPr>
      </w:pPr>
    </w:p>
    <w:p w14:paraId="6ACC7ED0" w14:textId="77777777" w:rsidR="000807E3" w:rsidRDefault="000807E3" w:rsidP="009341AD">
      <w:pPr>
        <w:rPr>
          <w:lang w:val="en-GB"/>
        </w:rPr>
      </w:pPr>
    </w:p>
    <w:p w14:paraId="7E8C24AB" w14:textId="7B60CA5E" w:rsidR="009341AD" w:rsidRPr="00EC5F5A" w:rsidRDefault="00DB7AD3" w:rsidP="00DA2856">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9341AD" w:rsidRPr="00EC5F5A">
        <w:rPr>
          <w:rFonts w:ascii="Arial" w:hAnsi="Arial" w:cs="Arial"/>
          <w:i/>
          <w:sz w:val="24"/>
          <w:szCs w:val="24"/>
          <w:lang w:val="en-GB"/>
        </w:rPr>
        <w:t xml:space="preserve">.1. </w:t>
      </w:r>
      <w:r w:rsidR="009341AD" w:rsidRPr="009341AD">
        <w:rPr>
          <w:rFonts w:ascii="Arial" w:hAnsi="Arial" w:cs="Arial"/>
          <w:i/>
          <w:sz w:val="24"/>
          <w:szCs w:val="24"/>
          <w:lang w:val="en-GB"/>
        </w:rPr>
        <w:t>Principle 1</w:t>
      </w:r>
      <w:r w:rsidR="009341AD">
        <w:rPr>
          <w:rFonts w:ascii="Arial" w:hAnsi="Arial" w:cs="Arial"/>
          <w:i/>
          <w:sz w:val="24"/>
          <w:szCs w:val="24"/>
          <w:lang w:val="en-GB"/>
        </w:rPr>
        <w:t xml:space="preserve"> – U</w:t>
      </w:r>
      <w:r w:rsidR="009341AD" w:rsidRPr="009341AD">
        <w:rPr>
          <w:rFonts w:ascii="Arial" w:hAnsi="Arial" w:cs="Arial"/>
          <w:i/>
          <w:sz w:val="24"/>
          <w:szCs w:val="24"/>
          <w:lang w:val="en-GB"/>
        </w:rPr>
        <w:t>se of fundamental geospatial infrastructure and geocoding of statistical information</w:t>
      </w:r>
    </w:p>
    <w:p w14:paraId="6167C27C" w14:textId="77777777" w:rsidR="003641CD" w:rsidRDefault="009341AD" w:rsidP="00DA2856">
      <w:pPr>
        <w:spacing w:before="120" w:after="0" w:line="360" w:lineRule="auto"/>
        <w:jc w:val="both"/>
        <w:rPr>
          <w:rFonts w:ascii="Arial" w:hAnsi="Arial" w:cs="Arial"/>
          <w:sz w:val="24"/>
          <w:szCs w:val="24"/>
          <w:lang w:val="en-GB"/>
        </w:rPr>
      </w:pPr>
      <w:r w:rsidRPr="009341AD">
        <w:rPr>
          <w:rFonts w:ascii="Arial" w:hAnsi="Arial" w:cs="Arial"/>
          <w:sz w:val="24"/>
          <w:szCs w:val="24"/>
          <w:lang w:val="en-GB"/>
        </w:rPr>
        <w:t>Principle 1 describes the geospatial infrastructure needed to geocode information, whereas the actual process of geocoding is occurring in principle 2.</w:t>
      </w:r>
      <w:r>
        <w:rPr>
          <w:rFonts w:ascii="Arial" w:hAnsi="Arial" w:cs="Arial"/>
          <w:sz w:val="24"/>
          <w:szCs w:val="24"/>
          <w:lang w:val="en-GB"/>
        </w:rPr>
        <w:t xml:space="preserve"> </w:t>
      </w:r>
      <w:r w:rsidR="003641CD" w:rsidRPr="003641CD">
        <w:rPr>
          <w:rFonts w:ascii="Arial" w:hAnsi="Arial" w:cs="Arial"/>
          <w:sz w:val="24"/>
          <w:szCs w:val="24"/>
          <w:lang w:val="en-GB"/>
        </w:rPr>
        <w:t>The goal is to create a</w:t>
      </w:r>
      <w:r w:rsidR="003641CD">
        <w:rPr>
          <w:rFonts w:ascii="Arial" w:hAnsi="Arial" w:cs="Arial"/>
          <w:sz w:val="24"/>
          <w:szCs w:val="24"/>
          <w:lang w:val="en-GB"/>
        </w:rPr>
        <w:t>n</w:t>
      </w:r>
      <w:r w:rsidR="003641CD" w:rsidRPr="003641CD">
        <w:rPr>
          <w:rFonts w:ascii="Arial" w:hAnsi="Arial" w:cs="Arial"/>
          <w:sz w:val="24"/>
          <w:szCs w:val="24"/>
          <w:lang w:val="en-GB"/>
        </w:rPr>
        <w:t xml:space="preserve"> infrastructure </w:t>
      </w:r>
      <w:r w:rsidR="003641CD">
        <w:rPr>
          <w:rFonts w:ascii="Arial" w:hAnsi="Arial" w:cs="Arial"/>
          <w:sz w:val="24"/>
          <w:szCs w:val="24"/>
          <w:lang w:val="en-GB"/>
        </w:rPr>
        <w:t xml:space="preserve">that will </w:t>
      </w:r>
      <w:r w:rsidR="003641CD" w:rsidRPr="003641CD">
        <w:rPr>
          <w:rFonts w:ascii="Arial" w:hAnsi="Arial" w:cs="Arial"/>
          <w:sz w:val="24"/>
          <w:szCs w:val="24"/>
          <w:lang w:val="en-GB"/>
        </w:rPr>
        <w:t xml:space="preserve">support the provision of </w:t>
      </w:r>
      <w:r w:rsidR="003641CD">
        <w:rPr>
          <w:rFonts w:ascii="Arial" w:hAnsi="Arial" w:cs="Arial"/>
          <w:sz w:val="24"/>
          <w:szCs w:val="24"/>
          <w:lang w:val="en-GB"/>
        </w:rPr>
        <w:t>high quality and</w:t>
      </w:r>
      <w:r w:rsidR="003641CD" w:rsidRPr="003641CD">
        <w:rPr>
          <w:rFonts w:ascii="Arial" w:hAnsi="Arial" w:cs="Arial"/>
          <w:sz w:val="24"/>
          <w:szCs w:val="24"/>
          <w:lang w:val="en-GB"/>
        </w:rPr>
        <w:t xml:space="preserve"> standardised location attribute</w:t>
      </w:r>
      <w:r w:rsidR="003641CD">
        <w:rPr>
          <w:rFonts w:ascii="Arial" w:hAnsi="Arial" w:cs="Arial"/>
          <w:sz w:val="24"/>
          <w:szCs w:val="24"/>
          <w:lang w:val="en-GB"/>
        </w:rPr>
        <w:t>s. The data</w:t>
      </w:r>
      <w:r w:rsidR="00BA0945">
        <w:rPr>
          <w:rFonts w:ascii="Arial" w:hAnsi="Arial" w:cs="Arial"/>
          <w:sz w:val="24"/>
          <w:szCs w:val="24"/>
          <w:lang w:val="en-GB"/>
        </w:rPr>
        <w:t xml:space="preserve"> should be</w:t>
      </w:r>
      <w:r w:rsidR="003641CD">
        <w:rPr>
          <w:rFonts w:ascii="Arial" w:hAnsi="Arial" w:cs="Arial"/>
          <w:sz w:val="24"/>
          <w:szCs w:val="24"/>
          <w:lang w:val="en-GB"/>
        </w:rPr>
        <w:t xml:space="preserve"> </w:t>
      </w:r>
      <w:r w:rsidR="003641CD" w:rsidRPr="003641CD">
        <w:rPr>
          <w:rFonts w:ascii="Arial" w:hAnsi="Arial" w:cs="Arial"/>
          <w:sz w:val="24"/>
          <w:szCs w:val="24"/>
          <w:lang w:val="en-GB"/>
        </w:rPr>
        <w:t>existing geospatial information</w:t>
      </w:r>
      <w:r w:rsidR="00BA0945">
        <w:rPr>
          <w:rFonts w:ascii="Arial" w:hAnsi="Arial" w:cs="Arial"/>
          <w:sz w:val="24"/>
          <w:szCs w:val="24"/>
          <w:lang w:val="en-GB"/>
        </w:rPr>
        <w:t>,</w:t>
      </w:r>
      <w:r w:rsidR="003641CD" w:rsidRPr="003641CD">
        <w:rPr>
          <w:rFonts w:ascii="Arial" w:hAnsi="Arial" w:cs="Arial"/>
          <w:sz w:val="24"/>
          <w:szCs w:val="24"/>
          <w:lang w:val="en-GB"/>
        </w:rPr>
        <w:t xml:space="preserve"> provided by specialised authorities</w:t>
      </w:r>
      <w:r w:rsidR="00BA0945">
        <w:rPr>
          <w:rFonts w:ascii="Arial" w:hAnsi="Arial" w:cs="Arial"/>
          <w:sz w:val="24"/>
          <w:szCs w:val="24"/>
          <w:lang w:val="en-GB"/>
        </w:rPr>
        <w:t>. It could be s</w:t>
      </w:r>
      <w:r w:rsidR="003641CD" w:rsidRPr="009341AD">
        <w:rPr>
          <w:rFonts w:ascii="Arial" w:hAnsi="Arial" w:cs="Arial"/>
          <w:sz w:val="24"/>
          <w:szCs w:val="24"/>
          <w:lang w:val="en-GB"/>
        </w:rPr>
        <w:t>tandardised physical address</w:t>
      </w:r>
      <w:r w:rsidR="003641CD">
        <w:rPr>
          <w:rFonts w:ascii="Arial" w:hAnsi="Arial" w:cs="Arial"/>
          <w:sz w:val="24"/>
          <w:szCs w:val="24"/>
          <w:lang w:val="en-GB"/>
        </w:rPr>
        <w:t>es</w:t>
      </w:r>
      <w:r w:rsidR="003641CD" w:rsidRPr="009341AD">
        <w:rPr>
          <w:rFonts w:ascii="Arial" w:hAnsi="Arial" w:cs="Arial"/>
          <w:sz w:val="24"/>
          <w:szCs w:val="24"/>
          <w:lang w:val="en-GB"/>
        </w:rPr>
        <w:t>, cadastral parcel</w:t>
      </w:r>
      <w:r w:rsidR="003641CD">
        <w:rPr>
          <w:rFonts w:ascii="Arial" w:hAnsi="Arial" w:cs="Arial"/>
          <w:sz w:val="24"/>
          <w:szCs w:val="24"/>
          <w:lang w:val="en-GB"/>
        </w:rPr>
        <w:t>s</w:t>
      </w:r>
      <w:r w:rsidR="003641CD" w:rsidRPr="009341AD">
        <w:rPr>
          <w:rFonts w:ascii="Arial" w:hAnsi="Arial" w:cs="Arial"/>
          <w:sz w:val="24"/>
          <w:szCs w:val="24"/>
          <w:lang w:val="en-GB"/>
        </w:rPr>
        <w:t xml:space="preserve"> or building identifier</w:t>
      </w:r>
      <w:r w:rsidR="003641CD">
        <w:rPr>
          <w:rFonts w:ascii="Arial" w:hAnsi="Arial" w:cs="Arial"/>
          <w:sz w:val="24"/>
          <w:szCs w:val="24"/>
          <w:lang w:val="en-GB"/>
        </w:rPr>
        <w:t xml:space="preserve">s, that </w:t>
      </w:r>
      <w:r w:rsidR="00FA05D2">
        <w:rPr>
          <w:rFonts w:ascii="Arial" w:hAnsi="Arial" w:cs="Arial"/>
          <w:sz w:val="24"/>
          <w:szCs w:val="24"/>
          <w:lang w:val="en-GB"/>
        </w:rPr>
        <w:t>can be linked</w:t>
      </w:r>
      <w:r w:rsidR="003641CD">
        <w:rPr>
          <w:rFonts w:ascii="Arial" w:hAnsi="Arial" w:cs="Arial"/>
          <w:sz w:val="24"/>
          <w:szCs w:val="24"/>
          <w:lang w:val="en-GB"/>
        </w:rPr>
        <w:t xml:space="preserve"> to e</w:t>
      </w:r>
      <w:r w:rsidR="003641CD" w:rsidRPr="009341AD">
        <w:rPr>
          <w:rFonts w:ascii="Arial" w:hAnsi="Arial" w:cs="Arial"/>
          <w:sz w:val="24"/>
          <w:szCs w:val="24"/>
          <w:lang w:val="en-GB"/>
        </w:rPr>
        <w:t>ach unit in a statistical or administrative dataset, such as a person, household, business, building or parcel/unit of land.</w:t>
      </w:r>
      <w:r w:rsidR="003641CD" w:rsidRPr="003641CD">
        <w:rPr>
          <w:rFonts w:ascii="Arial" w:hAnsi="Arial" w:cs="Arial"/>
          <w:sz w:val="24"/>
          <w:szCs w:val="24"/>
          <w:lang w:val="en-GB"/>
        </w:rPr>
        <w:t xml:space="preserve"> </w:t>
      </w:r>
      <w:r w:rsidR="003641CD" w:rsidRPr="009341AD">
        <w:rPr>
          <w:rFonts w:ascii="Arial" w:hAnsi="Arial" w:cs="Arial"/>
          <w:sz w:val="24"/>
          <w:szCs w:val="24"/>
          <w:lang w:val="en-GB"/>
        </w:rPr>
        <w:t>Time and date stamping these locations will place the unit both in time and in space.</w:t>
      </w:r>
      <w:r w:rsidR="003641CD">
        <w:rPr>
          <w:rFonts w:ascii="Arial" w:hAnsi="Arial" w:cs="Arial"/>
          <w:sz w:val="24"/>
          <w:szCs w:val="24"/>
          <w:lang w:val="en-GB"/>
        </w:rPr>
        <w:t xml:space="preserve"> </w:t>
      </w:r>
    </w:p>
    <w:p w14:paraId="649CED61" w14:textId="77777777" w:rsidR="003641CD" w:rsidRDefault="00FA05D2" w:rsidP="00DA2856">
      <w:pPr>
        <w:spacing w:before="120" w:after="0" w:line="360" w:lineRule="auto"/>
        <w:jc w:val="both"/>
        <w:rPr>
          <w:rFonts w:ascii="Arial" w:hAnsi="Arial" w:cs="Arial"/>
          <w:sz w:val="24"/>
          <w:szCs w:val="24"/>
          <w:lang w:val="en-GB"/>
        </w:rPr>
      </w:pPr>
      <w:r>
        <w:rPr>
          <w:rFonts w:ascii="Arial" w:hAnsi="Arial" w:cs="Arial"/>
          <w:sz w:val="24"/>
          <w:szCs w:val="24"/>
          <w:lang w:val="en-GB"/>
        </w:rPr>
        <w:t>When</w:t>
      </w:r>
      <w:r w:rsidR="003641CD" w:rsidRPr="003641CD">
        <w:rPr>
          <w:rFonts w:ascii="Arial" w:hAnsi="Arial" w:cs="Arial"/>
          <w:sz w:val="24"/>
          <w:szCs w:val="24"/>
          <w:lang w:val="en-GB"/>
        </w:rPr>
        <w:t xml:space="preserve"> obtaining locations and geocodes </w:t>
      </w:r>
      <w:r>
        <w:rPr>
          <w:rFonts w:ascii="Arial" w:hAnsi="Arial" w:cs="Arial"/>
          <w:sz w:val="24"/>
          <w:szCs w:val="24"/>
          <w:lang w:val="en-GB"/>
        </w:rPr>
        <w:t xml:space="preserve">it </w:t>
      </w:r>
      <w:proofErr w:type="gramStart"/>
      <w:r>
        <w:rPr>
          <w:rFonts w:ascii="Arial" w:hAnsi="Arial" w:cs="Arial"/>
          <w:sz w:val="24"/>
          <w:szCs w:val="24"/>
          <w:lang w:val="en-GB"/>
        </w:rPr>
        <w:t>is recommended</w:t>
      </w:r>
      <w:proofErr w:type="gramEnd"/>
      <w:r>
        <w:rPr>
          <w:rFonts w:ascii="Arial" w:hAnsi="Arial" w:cs="Arial"/>
          <w:sz w:val="24"/>
          <w:szCs w:val="24"/>
          <w:lang w:val="en-GB"/>
        </w:rPr>
        <w:t xml:space="preserve"> to</w:t>
      </w:r>
      <w:r w:rsidR="003641CD" w:rsidRPr="003641CD">
        <w:rPr>
          <w:rFonts w:ascii="Arial" w:hAnsi="Arial" w:cs="Arial"/>
          <w:sz w:val="24"/>
          <w:szCs w:val="24"/>
          <w:lang w:val="en-GB"/>
        </w:rPr>
        <w:t xml:space="preserve"> use official, fundamental geospatial data from the National Spatial Data Infrastructures or other nationally agreed sources. </w:t>
      </w:r>
    </w:p>
    <w:p w14:paraId="734B9660" w14:textId="092591FD" w:rsidR="009C21F2" w:rsidRDefault="00717A53" w:rsidP="00DA2856">
      <w:pPr>
        <w:spacing w:before="120" w:after="0"/>
        <w:jc w:val="both"/>
        <w:rPr>
          <w:rFonts w:ascii="Arial" w:hAnsi="Arial" w:cs="Arial"/>
          <w:sz w:val="24"/>
          <w:szCs w:val="24"/>
          <w:lang w:val="en-GB"/>
        </w:rPr>
      </w:pPr>
      <w:r>
        <w:rPr>
          <w:rFonts w:ascii="Arial" w:hAnsi="Arial" w:cs="Arial"/>
          <w:sz w:val="24"/>
          <w:szCs w:val="24"/>
          <w:lang w:val="en-GB"/>
        </w:rPr>
        <w:t>GSGF Europe</w:t>
      </w:r>
      <w:r w:rsidR="009C21F2" w:rsidRPr="009C21F2">
        <w:rPr>
          <w:rFonts w:ascii="Arial" w:hAnsi="Arial" w:cs="Arial"/>
          <w:sz w:val="24"/>
          <w:szCs w:val="24"/>
          <w:lang w:val="en-GB"/>
        </w:rPr>
        <w:t xml:space="preserve"> </w:t>
      </w:r>
      <w:r w:rsidR="003C0D38">
        <w:rPr>
          <w:rFonts w:ascii="Arial" w:hAnsi="Arial" w:cs="Arial"/>
          <w:sz w:val="24"/>
          <w:szCs w:val="24"/>
          <w:lang w:val="en-GB"/>
        </w:rPr>
        <w:t>suggests that the following requirement</w:t>
      </w:r>
      <w:r w:rsidR="00412571">
        <w:rPr>
          <w:rFonts w:ascii="Arial" w:hAnsi="Arial" w:cs="Arial"/>
          <w:sz w:val="24"/>
          <w:szCs w:val="24"/>
          <w:lang w:val="en-GB"/>
        </w:rPr>
        <w:t>s</w:t>
      </w:r>
      <w:r w:rsidR="003C0D38">
        <w:rPr>
          <w:rFonts w:ascii="Arial" w:hAnsi="Arial" w:cs="Arial"/>
          <w:sz w:val="24"/>
          <w:szCs w:val="24"/>
          <w:lang w:val="en-GB"/>
        </w:rPr>
        <w:t xml:space="preserve"> </w:t>
      </w:r>
      <w:proofErr w:type="gramStart"/>
      <w:r w:rsidR="003C0D38">
        <w:rPr>
          <w:rFonts w:ascii="Arial" w:hAnsi="Arial" w:cs="Arial"/>
          <w:sz w:val="24"/>
          <w:szCs w:val="24"/>
          <w:lang w:val="en-GB"/>
        </w:rPr>
        <w:t>should be met</w:t>
      </w:r>
      <w:proofErr w:type="gramEnd"/>
      <w:r w:rsidR="003C0D38">
        <w:rPr>
          <w:rFonts w:ascii="Arial" w:hAnsi="Arial" w:cs="Arial"/>
          <w:sz w:val="24"/>
          <w:szCs w:val="24"/>
          <w:lang w:val="en-GB"/>
        </w:rPr>
        <w:t xml:space="preserve"> to fulfil the objectives of principle 1:</w:t>
      </w:r>
    </w:p>
    <w:p w14:paraId="35D4CF8C" w14:textId="77777777" w:rsidR="009C21F2" w:rsidRDefault="009C21F2" w:rsidP="00412571">
      <w:pPr>
        <w:pStyle w:val="Liststycke"/>
        <w:numPr>
          <w:ilvl w:val="0"/>
          <w:numId w:val="1"/>
        </w:numPr>
        <w:spacing w:before="120" w:after="0" w:line="360" w:lineRule="auto"/>
        <w:ind w:left="714" w:hanging="357"/>
        <w:rPr>
          <w:rFonts w:ascii="Arial" w:hAnsi="Arial" w:cs="Arial"/>
          <w:sz w:val="24"/>
          <w:szCs w:val="24"/>
          <w:lang w:val="en-GB"/>
        </w:rPr>
      </w:pPr>
      <w:r w:rsidRPr="009C21F2">
        <w:rPr>
          <w:rFonts w:ascii="Arial" w:hAnsi="Arial" w:cs="Arial"/>
          <w:sz w:val="24"/>
          <w:szCs w:val="24"/>
          <w:lang w:val="en-GB"/>
        </w:rPr>
        <w:t>Use data from National Spatial Data Infrastructures</w:t>
      </w:r>
    </w:p>
    <w:p w14:paraId="402AEC46" w14:textId="77777777" w:rsidR="009C21F2" w:rsidRDefault="009C21F2" w:rsidP="00412571">
      <w:pPr>
        <w:pStyle w:val="Liststycke"/>
        <w:numPr>
          <w:ilvl w:val="0"/>
          <w:numId w:val="1"/>
        </w:numPr>
        <w:spacing w:before="120" w:after="0" w:line="360" w:lineRule="auto"/>
        <w:ind w:left="714" w:hanging="357"/>
        <w:rPr>
          <w:rFonts w:ascii="Arial" w:hAnsi="Arial" w:cs="Arial"/>
          <w:sz w:val="24"/>
          <w:szCs w:val="24"/>
          <w:lang w:val="en-GB"/>
        </w:rPr>
      </w:pPr>
      <w:r w:rsidRPr="009C21F2">
        <w:rPr>
          <w:rFonts w:ascii="Arial" w:hAnsi="Arial" w:cs="Arial"/>
          <w:sz w:val="24"/>
          <w:szCs w:val="24"/>
          <w:lang w:val="en-GB"/>
        </w:rPr>
        <w:t>Use point-based location data for geocoding</w:t>
      </w:r>
    </w:p>
    <w:p w14:paraId="49B71F08" w14:textId="489983C5" w:rsidR="003C0D38" w:rsidRDefault="003C0D38" w:rsidP="00412571">
      <w:pPr>
        <w:pStyle w:val="Liststycke"/>
        <w:numPr>
          <w:ilvl w:val="0"/>
          <w:numId w:val="1"/>
        </w:numPr>
        <w:spacing w:before="120" w:after="0" w:line="360" w:lineRule="auto"/>
        <w:rPr>
          <w:rFonts w:ascii="Arial" w:hAnsi="Arial" w:cs="Arial"/>
          <w:sz w:val="24"/>
          <w:szCs w:val="24"/>
          <w:lang w:val="en-GB"/>
        </w:rPr>
      </w:pPr>
      <w:r w:rsidRPr="003C0D38">
        <w:rPr>
          <w:rFonts w:ascii="Arial" w:hAnsi="Arial" w:cs="Arial"/>
          <w:sz w:val="24"/>
          <w:szCs w:val="24"/>
          <w:lang w:val="en-GB"/>
        </w:rPr>
        <w:t>Build formal working relationships on institutional agreements</w:t>
      </w:r>
    </w:p>
    <w:p w14:paraId="4460E998" w14:textId="77777777" w:rsidR="00412571" w:rsidRPr="003C0D38" w:rsidRDefault="00412571" w:rsidP="00412571">
      <w:pPr>
        <w:pStyle w:val="Liststycke"/>
        <w:spacing w:before="120" w:after="0" w:line="360" w:lineRule="auto"/>
        <w:rPr>
          <w:rFonts w:ascii="Arial" w:hAnsi="Arial" w:cs="Arial"/>
          <w:sz w:val="24"/>
          <w:szCs w:val="24"/>
          <w:lang w:val="en-GB"/>
        </w:rPr>
      </w:pPr>
    </w:p>
    <w:p w14:paraId="3A768FE2" w14:textId="7F46994E" w:rsidR="00FF6731" w:rsidRDefault="00717A53" w:rsidP="00DA2856">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717A53">
        <w:rPr>
          <w:rFonts w:ascii="Arial" w:hAnsi="Arial" w:cs="Arial"/>
          <w:sz w:val="24"/>
          <w:szCs w:val="24"/>
          <w:lang w:val="en-GB"/>
        </w:rPr>
        <w:t>he INSPIRE directive sets out the framework</w:t>
      </w:r>
      <w:r>
        <w:rPr>
          <w:rFonts w:ascii="Arial" w:hAnsi="Arial" w:cs="Arial"/>
          <w:sz w:val="24"/>
          <w:szCs w:val="24"/>
          <w:lang w:val="en-GB"/>
        </w:rPr>
        <w:t xml:space="preserve"> for this principle, as </w:t>
      </w:r>
      <w:r w:rsidRPr="00717A53">
        <w:rPr>
          <w:rFonts w:ascii="Arial" w:hAnsi="Arial" w:cs="Arial"/>
          <w:sz w:val="24"/>
          <w:szCs w:val="24"/>
          <w:lang w:val="en-GB"/>
        </w:rPr>
        <w:t xml:space="preserve">Member States are obliged to </w:t>
      </w:r>
      <w:r>
        <w:rPr>
          <w:rFonts w:ascii="Arial" w:hAnsi="Arial" w:cs="Arial"/>
          <w:sz w:val="24"/>
          <w:szCs w:val="24"/>
          <w:lang w:val="en-GB"/>
        </w:rPr>
        <w:t xml:space="preserve">follow specific requirements for the </w:t>
      </w:r>
      <w:r w:rsidRPr="00717A53">
        <w:rPr>
          <w:rFonts w:ascii="Arial" w:hAnsi="Arial" w:cs="Arial"/>
          <w:sz w:val="24"/>
          <w:szCs w:val="24"/>
          <w:lang w:val="en-GB"/>
        </w:rPr>
        <w:t>sharing of data and structural harmonisation</w:t>
      </w:r>
      <w:r>
        <w:rPr>
          <w:rFonts w:ascii="Arial" w:hAnsi="Arial" w:cs="Arial"/>
          <w:sz w:val="24"/>
          <w:szCs w:val="24"/>
          <w:lang w:val="en-GB"/>
        </w:rPr>
        <w:t>.</w:t>
      </w:r>
      <w:r w:rsidR="00FF6731">
        <w:rPr>
          <w:rFonts w:ascii="Arial" w:hAnsi="Arial" w:cs="Arial"/>
          <w:sz w:val="24"/>
          <w:szCs w:val="24"/>
          <w:lang w:val="en-GB"/>
        </w:rPr>
        <w:t xml:space="preserve"> O</w:t>
      </w:r>
      <w:r w:rsidR="00FF6731" w:rsidRPr="00FF6731">
        <w:rPr>
          <w:rFonts w:ascii="Arial" w:hAnsi="Arial" w:cs="Arial"/>
          <w:sz w:val="24"/>
          <w:szCs w:val="24"/>
          <w:lang w:val="en-GB"/>
        </w:rPr>
        <w:t>n the content-side</w:t>
      </w:r>
      <w:r w:rsidR="00FF6731">
        <w:rPr>
          <w:rFonts w:ascii="Arial" w:hAnsi="Arial" w:cs="Arial"/>
          <w:sz w:val="24"/>
          <w:szCs w:val="24"/>
          <w:lang w:val="en-GB"/>
        </w:rPr>
        <w:t>,</w:t>
      </w:r>
      <w:r w:rsidR="00FF6731" w:rsidRPr="00FF6731">
        <w:rPr>
          <w:rFonts w:ascii="Arial" w:hAnsi="Arial" w:cs="Arial"/>
          <w:sz w:val="24"/>
          <w:szCs w:val="24"/>
          <w:lang w:val="en-GB"/>
        </w:rPr>
        <w:t xml:space="preserve"> and </w:t>
      </w:r>
      <w:r w:rsidR="00FA05D2">
        <w:rPr>
          <w:rFonts w:ascii="Arial" w:hAnsi="Arial" w:cs="Arial"/>
          <w:sz w:val="24"/>
          <w:szCs w:val="24"/>
          <w:lang w:val="en-GB"/>
        </w:rPr>
        <w:t xml:space="preserve">considering </w:t>
      </w:r>
      <w:r w:rsidR="00FF6731" w:rsidRPr="00FF6731">
        <w:rPr>
          <w:rFonts w:ascii="Arial" w:hAnsi="Arial" w:cs="Arial"/>
          <w:sz w:val="24"/>
          <w:szCs w:val="24"/>
          <w:lang w:val="en-GB"/>
        </w:rPr>
        <w:t xml:space="preserve">other data quality aspects such as scales, density etc., </w:t>
      </w:r>
      <w:r w:rsidR="00FF6731">
        <w:rPr>
          <w:rFonts w:ascii="Arial" w:hAnsi="Arial" w:cs="Arial"/>
          <w:sz w:val="24"/>
          <w:szCs w:val="24"/>
          <w:lang w:val="en-GB"/>
        </w:rPr>
        <w:t xml:space="preserve">the </w:t>
      </w:r>
      <w:r w:rsidR="00FF6731" w:rsidRPr="00FF6731">
        <w:rPr>
          <w:rFonts w:ascii="Arial" w:hAnsi="Arial" w:cs="Arial"/>
          <w:sz w:val="24"/>
          <w:szCs w:val="24"/>
          <w:lang w:val="en-GB"/>
        </w:rPr>
        <w:t xml:space="preserve">UN-GGIM: Europe </w:t>
      </w:r>
      <w:r w:rsidR="00FF6731">
        <w:rPr>
          <w:rFonts w:ascii="Arial" w:hAnsi="Arial" w:cs="Arial"/>
          <w:sz w:val="24"/>
          <w:szCs w:val="24"/>
          <w:lang w:val="en-GB"/>
        </w:rPr>
        <w:t xml:space="preserve">has </w:t>
      </w:r>
      <w:r w:rsidR="00FF6731" w:rsidRPr="00FF6731">
        <w:rPr>
          <w:rFonts w:ascii="Arial" w:hAnsi="Arial" w:cs="Arial"/>
          <w:sz w:val="24"/>
          <w:szCs w:val="24"/>
          <w:lang w:val="en-GB"/>
        </w:rPr>
        <w:t>launched the Core Data Concept</w:t>
      </w:r>
      <w:r w:rsidR="000807E3">
        <w:rPr>
          <w:rStyle w:val="Fotnotsreferens"/>
          <w:rFonts w:ascii="Arial" w:hAnsi="Arial" w:cs="Arial"/>
          <w:sz w:val="24"/>
          <w:szCs w:val="24"/>
          <w:lang w:val="en-GB"/>
        </w:rPr>
        <w:footnoteReference w:id="3"/>
      </w:r>
      <w:r w:rsidR="00FF6731">
        <w:rPr>
          <w:rFonts w:ascii="Arial" w:hAnsi="Arial" w:cs="Arial"/>
          <w:sz w:val="24"/>
          <w:szCs w:val="24"/>
          <w:lang w:val="en-GB"/>
        </w:rPr>
        <w:t xml:space="preserve">, that will </w:t>
      </w:r>
      <w:r w:rsidR="00FF6731" w:rsidRPr="00FF6731">
        <w:rPr>
          <w:rFonts w:ascii="Arial" w:hAnsi="Arial" w:cs="Arial"/>
          <w:sz w:val="24"/>
          <w:szCs w:val="24"/>
          <w:lang w:val="en-GB"/>
        </w:rPr>
        <w:t>complement the INSPIRE data specifications</w:t>
      </w:r>
      <w:r w:rsidR="00FF6731">
        <w:rPr>
          <w:rFonts w:ascii="Arial" w:hAnsi="Arial" w:cs="Arial"/>
          <w:sz w:val="24"/>
          <w:szCs w:val="24"/>
          <w:lang w:val="en-GB"/>
        </w:rPr>
        <w:t xml:space="preserve">. </w:t>
      </w:r>
      <w:r w:rsidR="00FF6731" w:rsidRPr="00FF6731">
        <w:rPr>
          <w:rFonts w:ascii="Arial" w:hAnsi="Arial" w:cs="Arial"/>
          <w:sz w:val="24"/>
          <w:szCs w:val="24"/>
          <w:lang w:val="en-GB"/>
        </w:rPr>
        <w:t xml:space="preserve"> </w:t>
      </w:r>
    </w:p>
    <w:p w14:paraId="717AB3C8" w14:textId="5E64A51F" w:rsidR="00FF6731" w:rsidRDefault="00FA05D2" w:rsidP="00DA2856">
      <w:pPr>
        <w:spacing w:before="120" w:after="0" w:line="360" w:lineRule="auto"/>
        <w:jc w:val="both"/>
        <w:rPr>
          <w:rFonts w:ascii="Arial" w:hAnsi="Arial" w:cs="Arial"/>
          <w:sz w:val="24"/>
          <w:szCs w:val="24"/>
          <w:lang w:val="en-GB"/>
        </w:rPr>
      </w:pPr>
      <w:r>
        <w:rPr>
          <w:rFonts w:ascii="Arial" w:hAnsi="Arial" w:cs="Arial"/>
          <w:sz w:val="24"/>
          <w:szCs w:val="24"/>
          <w:lang w:val="en-GB"/>
        </w:rPr>
        <w:t>P</w:t>
      </w:r>
      <w:r w:rsidR="00FF6731">
        <w:rPr>
          <w:rFonts w:ascii="Arial" w:hAnsi="Arial" w:cs="Arial"/>
          <w:sz w:val="24"/>
          <w:szCs w:val="24"/>
          <w:lang w:val="en-GB"/>
        </w:rPr>
        <w:t xml:space="preserve">rinciple </w:t>
      </w:r>
      <w:r>
        <w:rPr>
          <w:rFonts w:ascii="Arial" w:hAnsi="Arial" w:cs="Arial"/>
          <w:sz w:val="24"/>
          <w:szCs w:val="24"/>
          <w:lang w:val="en-GB"/>
        </w:rPr>
        <w:t xml:space="preserve">1 </w:t>
      </w:r>
      <w:r w:rsidR="00FF6731">
        <w:rPr>
          <w:rFonts w:ascii="Arial" w:hAnsi="Arial" w:cs="Arial"/>
          <w:sz w:val="24"/>
          <w:szCs w:val="24"/>
          <w:lang w:val="en-GB"/>
        </w:rPr>
        <w:t xml:space="preserve">requires the cooperation </w:t>
      </w:r>
      <w:r>
        <w:rPr>
          <w:rFonts w:ascii="Arial" w:hAnsi="Arial" w:cs="Arial"/>
          <w:sz w:val="24"/>
          <w:szCs w:val="24"/>
          <w:lang w:val="en-GB"/>
        </w:rPr>
        <w:t xml:space="preserve">between statistical institutes and </w:t>
      </w:r>
      <w:r w:rsidR="00FF6731">
        <w:rPr>
          <w:rFonts w:ascii="Arial" w:hAnsi="Arial" w:cs="Arial"/>
          <w:sz w:val="24"/>
          <w:szCs w:val="24"/>
          <w:lang w:val="en-GB"/>
        </w:rPr>
        <w:t>the national agencies that are responsible for the geocoded reference data. The c</w:t>
      </w:r>
      <w:r w:rsidR="00FF6731" w:rsidRPr="00FF6731">
        <w:rPr>
          <w:rFonts w:ascii="Arial" w:hAnsi="Arial" w:cs="Arial"/>
          <w:sz w:val="24"/>
          <w:szCs w:val="24"/>
          <w:lang w:val="en-GB"/>
        </w:rPr>
        <w:t xml:space="preserve">ooperation should ideally rely on (formal) agreements on roles and responsibilities </w:t>
      </w:r>
      <w:r w:rsidR="00DB7AD3">
        <w:rPr>
          <w:rFonts w:ascii="Arial" w:hAnsi="Arial" w:cs="Arial"/>
          <w:sz w:val="24"/>
          <w:szCs w:val="24"/>
          <w:lang w:val="en-GB"/>
        </w:rPr>
        <w:t>for</w:t>
      </w:r>
      <w:r w:rsidR="00FF6731" w:rsidRPr="00FF6731">
        <w:rPr>
          <w:rFonts w:ascii="Arial" w:hAnsi="Arial" w:cs="Arial"/>
          <w:sz w:val="24"/>
          <w:szCs w:val="24"/>
          <w:lang w:val="en-GB"/>
        </w:rPr>
        <w:t xml:space="preserve"> organisations and</w:t>
      </w:r>
      <w:r w:rsidR="00FF6731">
        <w:rPr>
          <w:rFonts w:ascii="Arial" w:hAnsi="Arial" w:cs="Arial"/>
          <w:sz w:val="24"/>
          <w:szCs w:val="24"/>
          <w:lang w:val="en-GB"/>
        </w:rPr>
        <w:t>,</w:t>
      </w:r>
      <w:r w:rsidR="00FF6731" w:rsidRPr="00FF6731">
        <w:rPr>
          <w:rFonts w:ascii="Arial" w:hAnsi="Arial" w:cs="Arial"/>
          <w:sz w:val="24"/>
          <w:szCs w:val="24"/>
          <w:lang w:val="en-GB"/>
        </w:rPr>
        <w:t xml:space="preserve"> when applicable</w:t>
      </w:r>
      <w:r w:rsidR="00FF6731">
        <w:rPr>
          <w:rFonts w:ascii="Arial" w:hAnsi="Arial" w:cs="Arial"/>
          <w:sz w:val="24"/>
          <w:szCs w:val="24"/>
          <w:lang w:val="en-GB"/>
        </w:rPr>
        <w:t>,</w:t>
      </w:r>
      <w:r w:rsidR="00FF6731" w:rsidRPr="00FF6731">
        <w:rPr>
          <w:rFonts w:ascii="Arial" w:hAnsi="Arial" w:cs="Arial"/>
          <w:sz w:val="24"/>
          <w:szCs w:val="24"/>
          <w:lang w:val="en-GB"/>
        </w:rPr>
        <w:t xml:space="preserve"> comply with the framework set by the INSPIRE </w:t>
      </w:r>
      <w:r w:rsidR="00FF6731" w:rsidRPr="00FF6731">
        <w:rPr>
          <w:rFonts w:ascii="Arial" w:hAnsi="Arial" w:cs="Arial"/>
          <w:sz w:val="24"/>
          <w:szCs w:val="24"/>
          <w:lang w:val="en-GB"/>
        </w:rPr>
        <w:lastRenderedPageBreak/>
        <w:t>directive, taking advantage of the coordinating/steering committees and technical structures created for its implementation.</w:t>
      </w:r>
    </w:p>
    <w:p w14:paraId="0B4FE1F7" w14:textId="7A6DDCA9" w:rsidR="00FF6731" w:rsidRDefault="00DB7AD3" w:rsidP="00FF6731">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FF6731" w:rsidRPr="00EC5F5A">
        <w:rPr>
          <w:rFonts w:ascii="Arial" w:hAnsi="Arial" w:cs="Arial"/>
          <w:i/>
          <w:sz w:val="24"/>
          <w:szCs w:val="24"/>
          <w:lang w:val="en-GB"/>
        </w:rPr>
        <w:t>.</w:t>
      </w:r>
      <w:r w:rsidR="00FF6731">
        <w:rPr>
          <w:rFonts w:ascii="Arial" w:hAnsi="Arial" w:cs="Arial"/>
          <w:i/>
          <w:sz w:val="24"/>
          <w:szCs w:val="24"/>
          <w:lang w:val="en-GB"/>
        </w:rPr>
        <w:t>2</w:t>
      </w:r>
      <w:r w:rsidR="00FF6731" w:rsidRPr="00EC5F5A">
        <w:rPr>
          <w:rFonts w:ascii="Arial" w:hAnsi="Arial" w:cs="Arial"/>
          <w:i/>
          <w:sz w:val="24"/>
          <w:szCs w:val="24"/>
          <w:lang w:val="en-GB"/>
        </w:rPr>
        <w:t xml:space="preserve">. </w:t>
      </w:r>
      <w:r w:rsidR="00FF6731" w:rsidRPr="009341AD">
        <w:rPr>
          <w:rFonts w:ascii="Arial" w:hAnsi="Arial" w:cs="Arial"/>
          <w:i/>
          <w:sz w:val="24"/>
          <w:szCs w:val="24"/>
          <w:lang w:val="en-GB"/>
        </w:rPr>
        <w:t xml:space="preserve">Principle </w:t>
      </w:r>
      <w:r w:rsidR="00FF6731">
        <w:rPr>
          <w:rFonts w:ascii="Arial" w:hAnsi="Arial" w:cs="Arial"/>
          <w:i/>
          <w:sz w:val="24"/>
          <w:szCs w:val="24"/>
          <w:lang w:val="en-GB"/>
        </w:rPr>
        <w:t xml:space="preserve">2 – </w:t>
      </w:r>
      <w:proofErr w:type="gramStart"/>
      <w:r w:rsidR="00FF6731" w:rsidRPr="00FF6731">
        <w:rPr>
          <w:rFonts w:ascii="Arial" w:hAnsi="Arial" w:cs="Arial"/>
          <w:i/>
          <w:sz w:val="24"/>
          <w:szCs w:val="24"/>
          <w:lang w:val="en-GB"/>
        </w:rPr>
        <w:t>Geocoded unit record data</w:t>
      </w:r>
      <w:proofErr w:type="gramEnd"/>
      <w:r w:rsidR="00FF6731" w:rsidRPr="00FF6731">
        <w:rPr>
          <w:rFonts w:ascii="Arial" w:hAnsi="Arial" w:cs="Arial"/>
          <w:i/>
          <w:sz w:val="24"/>
          <w:szCs w:val="24"/>
          <w:lang w:val="en-GB"/>
        </w:rPr>
        <w:t xml:space="preserve"> in a data management environment</w:t>
      </w:r>
    </w:p>
    <w:p w14:paraId="129C8033" w14:textId="77777777" w:rsidR="00BA0945" w:rsidRDefault="00BA0945" w:rsidP="00DA2856">
      <w:pPr>
        <w:spacing w:before="120" w:after="0" w:line="360" w:lineRule="auto"/>
        <w:jc w:val="both"/>
        <w:rPr>
          <w:rFonts w:ascii="Arial" w:hAnsi="Arial" w:cs="Arial"/>
          <w:sz w:val="24"/>
          <w:szCs w:val="24"/>
          <w:lang w:val="en-GB"/>
        </w:rPr>
      </w:pPr>
      <w:r w:rsidRPr="00FF6731">
        <w:rPr>
          <w:rFonts w:ascii="Arial" w:hAnsi="Arial" w:cs="Arial"/>
          <w:sz w:val="24"/>
          <w:szCs w:val="24"/>
          <w:lang w:val="en-GB"/>
        </w:rPr>
        <w:t>Whereas principle 1 describes the requirement for the geospatial infrastructure needed for a consistent geocoding, principle 2 is dealing with one specific use of the infrastructure</w:t>
      </w:r>
      <w:r w:rsidR="00AF4B77">
        <w:rPr>
          <w:rFonts w:ascii="Arial" w:hAnsi="Arial" w:cs="Arial"/>
          <w:sz w:val="24"/>
          <w:szCs w:val="24"/>
          <w:lang w:val="en-GB"/>
        </w:rPr>
        <w:t>;</w:t>
      </w:r>
      <w:r w:rsidRPr="00FF6731">
        <w:rPr>
          <w:rFonts w:ascii="Arial" w:hAnsi="Arial" w:cs="Arial"/>
          <w:sz w:val="24"/>
          <w:szCs w:val="24"/>
          <w:lang w:val="en-GB"/>
        </w:rPr>
        <w:t xml:space="preserve"> the actual process of geocoding.</w:t>
      </w:r>
      <w:r>
        <w:rPr>
          <w:rFonts w:ascii="Arial" w:hAnsi="Arial" w:cs="Arial"/>
          <w:sz w:val="24"/>
          <w:szCs w:val="24"/>
          <w:lang w:val="en-GB"/>
        </w:rPr>
        <w:t xml:space="preserve"> T</w:t>
      </w:r>
      <w:r w:rsidRPr="00BA0945">
        <w:rPr>
          <w:rFonts w:ascii="Arial" w:hAnsi="Arial" w:cs="Arial"/>
          <w:sz w:val="24"/>
          <w:szCs w:val="24"/>
          <w:lang w:val="en-GB"/>
        </w:rPr>
        <w:t xml:space="preserve">he </w:t>
      </w:r>
      <w:r>
        <w:rPr>
          <w:rFonts w:ascii="Arial" w:hAnsi="Arial" w:cs="Arial"/>
          <w:sz w:val="24"/>
          <w:szCs w:val="24"/>
          <w:lang w:val="en-GB"/>
        </w:rPr>
        <w:t xml:space="preserve">framework recommends that the geocoding </w:t>
      </w:r>
      <w:r w:rsidRPr="00BA0945">
        <w:rPr>
          <w:rFonts w:ascii="Arial" w:hAnsi="Arial" w:cs="Arial"/>
          <w:sz w:val="24"/>
          <w:szCs w:val="24"/>
          <w:lang w:val="en-GB"/>
        </w:rPr>
        <w:t>occur within</w:t>
      </w:r>
      <w:r w:rsidR="00AF4B77">
        <w:rPr>
          <w:rFonts w:ascii="Arial" w:hAnsi="Arial" w:cs="Arial"/>
          <w:sz w:val="24"/>
          <w:szCs w:val="24"/>
          <w:lang w:val="en-GB"/>
        </w:rPr>
        <w:t xml:space="preserve"> a data management environment, where main aspects are the storage of data and the quality of both input and output data. </w:t>
      </w:r>
    </w:p>
    <w:p w14:paraId="18EED23C" w14:textId="630A929A" w:rsidR="00BA0945" w:rsidRDefault="003C0D38" w:rsidP="00DA2856">
      <w:pPr>
        <w:spacing w:before="120" w:after="0" w:line="360" w:lineRule="auto"/>
        <w:jc w:val="both"/>
        <w:rPr>
          <w:rFonts w:ascii="Arial" w:hAnsi="Arial" w:cs="Arial"/>
          <w:sz w:val="24"/>
          <w:szCs w:val="24"/>
          <w:lang w:val="en-GB"/>
        </w:rPr>
      </w:pPr>
      <w:r w:rsidRPr="003C0D38">
        <w:rPr>
          <w:rFonts w:ascii="Arial" w:hAnsi="Arial" w:cs="Arial"/>
          <w:sz w:val="24"/>
          <w:szCs w:val="24"/>
          <w:lang w:val="en-GB"/>
        </w:rPr>
        <w:t>GSGF Europe suggests that the following requirement</w:t>
      </w:r>
      <w:r w:rsidR="00412571">
        <w:rPr>
          <w:rFonts w:ascii="Arial" w:hAnsi="Arial" w:cs="Arial"/>
          <w:sz w:val="24"/>
          <w:szCs w:val="24"/>
          <w:lang w:val="en-GB"/>
        </w:rPr>
        <w:t>s</w:t>
      </w:r>
      <w:r w:rsidRPr="003C0D38">
        <w:rPr>
          <w:rFonts w:ascii="Arial" w:hAnsi="Arial" w:cs="Arial"/>
          <w:sz w:val="24"/>
          <w:szCs w:val="24"/>
          <w:lang w:val="en-GB"/>
        </w:rPr>
        <w:t xml:space="preserve"> </w:t>
      </w:r>
      <w:proofErr w:type="gramStart"/>
      <w:r w:rsidRPr="003C0D38">
        <w:rPr>
          <w:rFonts w:ascii="Arial" w:hAnsi="Arial" w:cs="Arial"/>
          <w:sz w:val="24"/>
          <w:szCs w:val="24"/>
          <w:lang w:val="en-GB"/>
        </w:rPr>
        <w:t>should be met</w:t>
      </w:r>
      <w:proofErr w:type="gramEnd"/>
      <w:r w:rsidRPr="003C0D38">
        <w:rPr>
          <w:rFonts w:ascii="Arial" w:hAnsi="Arial" w:cs="Arial"/>
          <w:sz w:val="24"/>
          <w:szCs w:val="24"/>
          <w:lang w:val="en-GB"/>
        </w:rPr>
        <w:t xml:space="preserve"> to fulf</w:t>
      </w:r>
      <w:r>
        <w:rPr>
          <w:rFonts w:ascii="Arial" w:hAnsi="Arial" w:cs="Arial"/>
          <w:sz w:val="24"/>
          <w:szCs w:val="24"/>
          <w:lang w:val="en-GB"/>
        </w:rPr>
        <w:t>il the objectives of principle 2</w:t>
      </w:r>
      <w:r w:rsidR="00BA0945" w:rsidRPr="00BA0945">
        <w:rPr>
          <w:rFonts w:ascii="Arial" w:hAnsi="Arial" w:cs="Arial"/>
          <w:sz w:val="24"/>
          <w:szCs w:val="24"/>
          <w:lang w:val="en-GB"/>
        </w:rPr>
        <w:t>:</w:t>
      </w:r>
    </w:p>
    <w:p w14:paraId="1D0419FF" w14:textId="2465C0CE" w:rsidR="003C0D38" w:rsidRPr="003C0D38" w:rsidRDefault="004E2993" w:rsidP="00412571">
      <w:pPr>
        <w:pStyle w:val="Liststycke"/>
        <w:numPr>
          <w:ilvl w:val="0"/>
          <w:numId w:val="2"/>
        </w:numPr>
        <w:spacing w:before="120" w:after="0" w:line="360" w:lineRule="auto"/>
        <w:ind w:left="714" w:hanging="357"/>
        <w:rPr>
          <w:rFonts w:ascii="Arial" w:hAnsi="Arial" w:cs="Arial"/>
          <w:sz w:val="24"/>
          <w:szCs w:val="24"/>
          <w:lang w:val="en-GB"/>
        </w:rPr>
      </w:pPr>
      <w:r>
        <w:rPr>
          <w:rFonts w:ascii="Arial" w:hAnsi="Arial" w:cs="Arial"/>
          <w:sz w:val="24"/>
          <w:szCs w:val="24"/>
          <w:lang w:val="en-GB"/>
        </w:rPr>
        <w:t>Enable</w:t>
      </w:r>
      <w:r w:rsidRPr="003C0D38">
        <w:rPr>
          <w:rFonts w:ascii="Arial" w:hAnsi="Arial" w:cs="Arial"/>
          <w:sz w:val="24"/>
          <w:szCs w:val="24"/>
          <w:lang w:val="en-GB"/>
        </w:rPr>
        <w:t xml:space="preserve"> </w:t>
      </w:r>
      <w:r w:rsidR="003C0D38" w:rsidRPr="003C0D38">
        <w:rPr>
          <w:rFonts w:ascii="Arial" w:hAnsi="Arial" w:cs="Arial"/>
          <w:sz w:val="24"/>
          <w:szCs w:val="24"/>
          <w:lang w:val="en-GB"/>
        </w:rPr>
        <w:t xml:space="preserve">data integration through consistent data architecture  </w:t>
      </w:r>
    </w:p>
    <w:p w14:paraId="02771C03" w14:textId="77777777" w:rsidR="00BA0945" w:rsidRDefault="00BA0945" w:rsidP="00DA2856">
      <w:pPr>
        <w:pStyle w:val="Liststycke"/>
        <w:numPr>
          <w:ilvl w:val="0"/>
          <w:numId w:val="2"/>
        </w:numPr>
        <w:spacing w:before="120" w:after="0" w:line="360" w:lineRule="auto"/>
        <w:ind w:left="714" w:hanging="357"/>
        <w:rPr>
          <w:rFonts w:ascii="Arial" w:hAnsi="Arial" w:cs="Arial"/>
          <w:sz w:val="24"/>
          <w:szCs w:val="24"/>
          <w:lang w:val="en-GB"/>
        </w:rPr>
      </w:pPr>
      <w:r w:rsidRPr="00BA0945">
        <w:rPr>
          <w:rFonts w:ascii="Arial" w:hAnsi="Arial" w:cs="Arial"/>
          <w:sz w:val="24"/>
          <w:szCs w:val="24"/>
          <w:lang w:val="en-GB"/>
        </w:rPr>
        <w:t>Store location only once</w:t>
      </w:r>
    </w:p>
    <w:p w14:paraId="2E7A471A" w14:textId="77777777" w:rsidR="003C0D38" w:rsidRPr="003C0D38" w:rsidRDefault="003C0D38" w:rsidP="00412571">
      <w:pPr>
        <w:pStyle w:val="Liststycke"/>
        <w:numPr>
          <w:ilvl w:val="0"/>
          <w:numId w:val="2"/>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Build an effective and safe data management environment</w:t>
      </w:r>
    </w:p>
    <w:p w14:paraId="29EE3B74" w14:textId="77777777" w:rsidR="003C0D38" w:rsidRPr="003C0D38" w:rsidRDefault="003C0D38" w:rsidP="00412571">
      <w:pPr>
        <w:pStyle w:val="Liststycke"/>
        <w:numPr>
          <w:ilvl w:val="0"/>
          <w:numId w:val="2"/>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Ensure consistency and quality of geocoding results</w:t>
      </w:r>
    </w:p>
    <w:p w14:paraId="445A530E" w14:textId="77777777" w:rsidR="003C0D38" w:rsidRDefault="003C0D38" w:rsidP="00DA2856">
      <w:pPr>
        <w:pStyle w:val="Liststycke"/>
        <w:numPr>
          <w:ilvl w:val="0"/>
          <w:numId w:val="2"/>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Develop a consistent approach to manage non-matching data</w:t>
      </w:r>
      <w:r w:rsidRPr="003C0D38" w:rsidDel="003C0D38">
        <w:rPr>
          <w:rFonts w:ascii="Arial" w:hAnsi="Arial" w:cs="Arial"/>
          <w:sz w:val="24"/>
          <w:szCs w:val="24"/>
          <w:lang w:val="en-GB"/>
        </w:rPr>
        <w:t xml:space="preserve"> </w:t>
      </w:r>
    </w:p>
    <w:p w14:paraId="6DAB570E" w14:textId="77777777" w:rsidR="00BA0945" w:rsidRDefault="00BA0945" w:rsidP="00DA2856">
      <w:pPr>
        <w:pStyle w:val="Liststycke"/>
        <w:numPr>
          <w:ilvl w:val="0"/>
          <w:numId w:val="2"/>
        </w:numPr>
        <w:spacing w:before="120" w:after="0" w:line="360" w:lineRule="auto"/>
        <w:ind w:left="714" w:hanging="357"/>
        <w:rPr>
          <w:rFonts w:ascii="Arial" w:hAnsi="Arial" w:cs="Arial"/>
          <w:sz w:val="24"/>
          <w:szCs w:val="24"/>
          <w:lang w:val="en-GB"/>
        </w:rPr>
      </w:pPr>
      <w:r w:rsidRPr="00BA0945">
        <w:rPr>
          <w:rFonts w:ascii="Arial" w:hAnsi="Arial" w:cs="Arial"/>
          <w:sz w:val="24"/>
          <w:szCs w:val="24"/>
          <w:lang w:val="en-GB"/>
        </w:rPr>
        <w:t>Use point-of-entry validation in collection of administrative or statistical data</w:t>
      </w:r>
    </w:p>
    <w:p w14:paraId="61379557" w14:textId="77777777" w:rsidR="00FF6731" w:rsidRDefault="00196C04" w:rsidP="00DA2856">
      <w:pPr>
        <w:spacing w:before="120" w:after="0" w:line="360" w:lineRule="auto"/>
        <w:jc w:val="both"/>
        <w:rPr>
          <w:rFonts w:ascii="Arial" w:hAnsi="Arial" w:cs="Arial"/>
          <w:sz w:val="24"/>
          <w:szCs w:val="24"/>
          <w:lang w:val="en-GB"/>
        </w:rPr>
      </w:pPr>
      <w:r>
        <w:rPr>
          <w:rFonts w:ascii="Arial" w:hAnsi="Arial" w:cs="Arial"/>
          <w:sz w:val="24"/>
          <w:szCs w:val="24"/>
          <w:lang w:val="en-GB"/>
        </w:rPr>
        <w:t>The recommendations aim at creating good quality of the geocoding results, and facilitating</w:t>
      </w:r>
      <w:r w:rsidRPr="00BA0945">
        <w:rPr>
          <w:rFonts w:ascii="Arial" w:hAnsi="Arial" w:cs="Arial"/>
          <w:sz w:val="24"/>
          <w:szCs w:val="24"/>
          <w:lang w:val="en-GB"/>
        </w:rPr>
        <w:t xml:space="preserve"> </w:t>
      </w:r>
      <w:r>
        <w:rPr>
          <w:rFonts w:ascii="Arial" w:hAnsi="Arial" w:cs="Arial"/>
          <w:sz w:val="24"/>
          <w:szCs w:val="24"/>
          <w:lang w:val="en-GB"/>
        </w:rPr>
        <w:t xml:space="preserve">future use of the data. A clear management of data will </w:t>
      </w:r>
      <w:r w:rsidR="00FF6731" w:rsidRPr="00FF6731">
        <w:rPr>
          <w:rFonts w:ascii="Arial" w:hAnsi="Arial" w:cs="Arial"/>
          <w:sz w:val="24"/>
          <w:szCs w:val="24"/>
          <w:lang w:val="en-GB"/>
        </w:rPr>
        <w:t xml:space="preserve">enable </w:t>
      </w:r>
      <w:r>
        <w:rPr>
          <w:rFonts w:ascii="Arial" w:hAnsi="Arial" w:cs="Arial"/>
          <w:sz w:val="24"/>
          <w:szCs w:val="24"/>
          <w:lang w:val="en-GB"/>
        </w:rPr>
        <w:t>future</w:t>
      </w:r>
      <w:r w:rsidR="00FF6731" w:rsidRPr="00FF6731">
        <w:rPr>
          <w:rFonts w:ascii="Arial" w:hAnsi="Arial" w:cs="Arial"/>
          <w:sz w:val="24"/>
          <w:szCs w:val="24"/>
          <w:lang w:val="en-GB"/>
        </w:rPr>
        <w:t xml:space="preserve"> changes in geographies over time</w:t>
      </w:r>
      <w:r>
        <w:rPr>
          <w:rFonts w:ascii="Arial" w:hAnsi="Arial" w:cs="Arial"/>
          <w:sz w:val="24"/>
          <w:szCs w:val="24"/>
          <w:lang w:val="en-GB"/>
        </w:rPr>
        <w:t xml:space="preserve">, or </w:t>
      </w:r>
      <w:r w:rsidR="00FF6731" w:rsidRPr="00FF6731">
        <w:rPr>
          <w:rFonts w:ascii="Arial" w:hAnsi="Arial" w:cs="Arial"/>
          <w:sz w:val="24"/>
          <w:szCs w:val="24"/>
          <w:lang w:val="en-GB"/>
        </w:rPr>
        <w:t xml:space="preserve">data linking processes that aim to integrate information of varying nature and sources. </w:t>
      </w:r>
    </w:p>
    <w:p w14:paraId="2C69221E" w14:textId="7346BF07" w:rsidR="00BA0945" w:rsidRDefault="00DB7AD3" w:rsidP="00BA0945">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BA0945" w:rsidRPr="00EC5F5A">
        <w:rPr>
          <w:rFonts w:ascii="Arial" w:hAnsi="Arial" w:cs="Arial"/>
          <w:i/>
          <w:sz w:val="24"/>
          <w:szCs w:val="24"/>
          <w:lang w:val="en-GB"/>
        </w:rPr>
        <w:t>.</w:t>
      </w:r>
      <w:r w:rsidR="00BA0945">
        <w:rPr>
          <w:rFonts w:ascii="Arial" w:hAnsi="Arial" w:cs="Arial"/>
          <w:i/>
          <w:sz w:val="24"/>
          <w:szCs w:val="24"/>
          <w:lang w:val="en-GB"/>
        </w:rPr>
        <w:t>3</w:t>
      </w:r>
      <w:r w:rsidR="00BA0945" w:rsidRPr="00EC5F5A">
        <w:rPr>
          <w:rFonts w:ascii="Arial" w:hAnsi="Arial" w:cs="Arial"/>
          <w:i/>
          <w:sz w:val="24"/>
          <w:szCs w:val="24"/>
          <w:lang w:val="en-GB"/>
        </w:rPr>
        <w:t xml:space="preserve">. </w:t>
      </w:r>
      <w:r w:rsidR="00BA0945" w:rsidRPr="009341AD">
        <w:rPr>
          <w:rFonts w:ascii="Arial" w:hAnsi="Arial" w:cs="Arial"/>
          <w:i/>
          <w:sz w:val="24"/>
          <w:szCs w:val="24"/>
          <w:lang w:val="en-GB"/>
        </w:rPr>
        <w:t xml:space="preserve">Principle </w:t>
      </w:r>
      <w:r w:rsidR="00BA0945">
        <w:rPr>
          <w:rFonts w:ascii="Arial" w:hAnsi="Arial" w:cs="Arial"/>
          <w:i/>
          <w:sz w:val="24"/>
          <w:szCs w:val="24"/>
          <w:lang w:val="en-GB"/>
        </w:rPr>
        <w:t xml:space="preserve">3 – </w:t>
      </w:r>
      <w:r w:rsidR="00BA0945" w:rsidRPr="00BA0945">
        <w:rPr>
          <w:rFonts w:ascii="Arial" w:hAnsi="Arial" w:cs="Arial"/>
          <w:i/>
          <w:sz w:val="24"/>
          <w:szCs w:val="24"/>
          <w:lang w:val="en-GB"/>
        </w:rPr>
        <w:t>Common geographies for dissemination of statistics</w:t>
      </w:r>
    </w:p>
    <w:p w14:paraId="584EA7DF" w14:textId="77777777" w:rsidR="001F3B3C" w:rsidRPr="001F3B3C" w:rsidRDefault="001F3B3C" w:rsidP="00DA2856">
      <w:pPr>
        <w:spacing w:before="120" w:after="0" w:line="360" w:lineRule="auto"/>
        <w:jc w:val="both"/>
        <w:rPr>
          <w:rFonts w:ascii="Arial" w:hAnsi="Arial" w:cs="Arial"/>
          <w:sz w:val="24"/>
          <w:szCs w:val="24"/>
          <w:lang w:val="en-GB"/>
        </w:rPr>
      </w:pPr>
      <w:r w:rsidRPr="001F3B3C">
        <w:rPr>
          <w:rFonts w:ascii="Arial" w:hAnsi="Arial" w:cs="Arial"/>
          <w:sz w:val="24"/>
          <w:szCs w:val="24"/>
          <w:lang w:val="en-GB"/>
        </w:rPr>
        <w:t>The goal of principle 3 is to obtain a common and consistent set of geographies for production and dissemination of statistics. Geographies are the spatial representations of the administrative, statistical or functional division of a country</w:t>
      </w:r>
      <w:r>
        <w:rPr>
          <w:rFonts w:ascii="Arial" w:hAnsi="Arial" w:cs="Arial"/>
          <w:sz w:val="24"/>
          <w:szCs w:val="24"/>
          <w:lang w:val="en-GB"/>
        </w:rPr>
        <w:t xml:space="preserve">, </w:t>
      </w:r>
      <w:r w:rsidRPr="001F3B3C">
        <w:rPr>
          <w:rFonts w:ascii="Arial" w:hAnsi="Arial" w:cs="Arial"/>
          <w:sz w:val="24"/>
          <w:szCs w:val="24"/>
          <w:lang w:val="en-GB"/>
        </w:rPr>
        <w:t xml:space="preserve">also known as administrative or statistical </w:t>
      </w:r>
      <w:r w:rsidRPr="00DB7AD3">
        <w:rPr>
          <w:rFonts w:ascii="Arial" w:hAnsi="Arial" w:cs="Arial"/>
          <w:i/>
          <w:sz w:val="24"/>
          <w:szCs w:val="24"/>
          <w:lang w:val="en-GB"/>
        </w:rPr>
        <w:t>units</w:t>
      </w:r>
      <w:r w:rsidRPr="001F3B3C">
        <w:rPr>
          <w:rFonts w:ascii="Arial" w:hAnsi="Arial" w:cs="Arial"/>
          <w:sz w:val="24"/>
          <w:szCs w:val="24"/>
          <w:lang w:val="en-GB"/>
        </w:rPr>
        <w:t xml:space="preserve">. Use of common geographies will ensure that all statistical data is consistently enabled and that users can </w:t>
      </w:r>
      <w:proofErr w:type="gramStart"/>
      <w:r w:rsidRPr="001F3B3C">
        <w:rPr>
          <w:rFonts w:ascii="Arial" w:hAnsi="Arial" w:cs="Arial"/>
          <w:sz w:val="24"/>
          <w:szCs w:val="24"/>
          <w:lang w:val="en-GB"/>
        </w:rPr>
        <w:t>discover</w:t>
      </w:r>
      <w:r>
        <w:rPr>
          <w:rFonts w:ascii="Arial" w:hAnsi="Arial" w:cs="Arial"/>
          <w:sz w:val="24"/>
          <w:szCs w:val="24"/>
          <w:lang w:val="en-GB"/>
        </w:rPr>
        <w:t>,</w:t>
      </w:r>
      <w:proofErr w:type="gramEnd"/>
      <w:r w:rsidRPr="001F3B3C">
        <w:rPr>
          <w:rFonts w:ascii="Arial" w:hAnsi="Arial" w:cs="Arial"/>
          <w:sz w:val="24"/>
          <w:szCs w:val="24"/>
          <w:lang w:val="en-GB"/>
        </w:rPr>
        <w:t xml:space="preserve"> access, integrate, analyse and visualise information seamlessly for geographies of interest.</w:t>
      </w:r>
    </w:p>
    <w:p w14:paraId="5C8B0115" w14:textId="77777777" w:rsidR="001F3B3C" w:rsidRPr="001F3B3C" w:rsidRDefault="001F3B3C" w:rsidP="00DA2856">
      <w:pPr>
        <w:spacing w:before="120" w:after="0" w:line="360" w:lineRule="auto"/>
        <w:jc w:val="both"/>
        <w:rPr>
          <w:rFonts w:ascii="Arial" w:hAnsi="Arial" w:cs="Arial"/>
          <w:sz w:val="24"/>
          <w:szCs w:val="24"/>
          <w:lang w:val="en-GB"/>
        </w:rPr>
      </w:pPr>
      <w:r w:rsidRPr="001F3B3C">
        <w:rPr>
          <w:rFonts w:ascii="Arial" w:hAnsi="Arial" w:cs="Arial"/>
          <w:sz w:val="24"/>
          <w:szCs w:val="24"/>
          <w:lang w:val="en-GB"/>
        </w:rPr>
        <w:t xml:space="preserve">The following main groups of geographies </w:t>
      </w:r>
      <w:proofErr w:type="gramStart"/>
      <w:r>
        <w:rPr>
          <w:rFonts w:ascii="Arial" w:hAnsi="Arial" w:cs="Arial"/>
          <w:sz w:val="24"/>
          <w:szCs w:val="24"/>
          <w:lang w:val="en-GB"/>
        </w:rPr>
        <w:t>can be</w:t>
      </w:r>
      <w:r w:rsidRPr="001F3B3C">
        <w:rPr>
          <w:rFonts w:ascii="Arial" w:hAnsi="Arial" w:cs="Arial"/>
          <w:sz w:val="24"/>
          <w:szCs w:val="24"/>
          <w:lang w:val="en-GB"/>
        </w:rPr>
        <w:t xml:space="preserve"> identified</w:t>
      </w:r>
      <w:proofErr w:type="gramEnd"/>
      <w:r w:rsidRPr="001F3B3C">
        <w:rPr>
          <w:rFonts w:ascii="Arial" w:hAnsi="Arial" w:cs="Arial"/>
          <w:sz w:val="24"/>
          <w:szCs w:val="24"/>
          <w:lang w:val="en-GB"/>
        </w:rPr>
        <w:t>:</w:t>
      </w:r>
      <w:r>
        <w:rPr>
          <w:rFonts w:ascii="Arial" w:hAnsi="Arial" w:cs="Arial"/>
          <w:sz w:val="24"/>
          <w:szCs w:val="24"/>
          <w:lang w:val="en-GB"/>
        </w:rPr>
        <w:t xml:space="preserve"> </w:t>
      </w:r>
    </w:p>
    <w:p w14:paraId="5BB5721F" w14:textId="77777777" w:rsidR="001F3B3C" w:rsidRPr="001F3B3C" w:rsidRDefault="001F3B3C" w:rsidP="00DA2856">
      <w:pPr>
        <w:pStyle w:val="Liststycke"/>
        <w:numPr>
          <w:ilvl w:val="0"/>
          <w:numId w:val="4"/>
        </w:numPr>
        <w:spacing w:before="120" w:after="0" w:line="360" w:lineRule="auto"/>
        <w:ind w:left="1060" w:hanging="703"/>
        <w:jc w:val="both"/>
        <w:rPr>
          <w:rFonts w:ascii="Arial" w:hAnsi="Arial" w:cs="Arial"/>
          <w:sz w:val="24"/>
          <w:szCs w:val="24"/>
          <w:lang w:val="en-GB"/>
        </w:rPr>
      </w:pPr>
      <w:r w:rsidRPr="00DB7AD3">
        <w:rPr>
          <w:rFonts w:ascii="Arial" w:hAnsi="Arial" w:cs="Arial"/>
          <w:i/>
          <w:sz w:val="24"/>
          <w:szCs w:val="24"/>
          <w:lang w:val="en-GB"/>
        </w:rPr>
        <w:t>National</w:t>
      </w:r>
      <w:r w:rsidRPr="001F3B3C">
        <w:rPr>
          <w:rFonts w:ascii="Arial" w:hAnsi="Arial" w:cs="Arial"/>
          <w:sz w:val="24"/>
          <w:szCs w:val="24"/>
          <w:lang w:val="en-GB"/>
        </w:rPr>
        <w:t xml:space="preserve"> administrative, statist</w:t>
      </w:r>
      <w:r>
        <w:rPr>
          <w:rFonts w:ascii="Arial" w:hAnsi="Arial" w:cs="Arial"/>
          <w:sz w:val="24"/>
          <w:szCs w:val="24"/>
          <w:lang w:val="en-GB"/>
        </w:rPr>
        <w:t>ical and functional geographies,</w:t>
      </w:r>
    </w:p>
    <w:p w14:paraId="5AE7F3E4" w14:textId="77777777" w:rsidR="001F3B3C" w:rsidRPr="001F3B3C" w:rsidRDefault="001F3B3C" w:rsidP="00DA2856">
      <w:pPr>
        <w:pStyle w:val="Liststycke"/>
        <w:numPr>
          <w:ilvl w:val="0"/>
          <w:numId w:val="4"/>
        </w:numPr>
        <w:spacing w:before="120" w:after="0" w:line="360" w:lineRule="auto"/>
        <w:ind w:left="1060" w:hanging="703"/>
        <w:jc w:val="both"/>
        <w:rPr>
          <w:rFonts w:ascii="Arial" w:hAnsi="Arial" w:cs="Arial"/>
          <w:sz w:val="24"/>
          <w:szCs w:val="24"/>
          <w:lang w:val="en-GB"/>
        </w:rPr>
      </w:pPr>
      <w:r w:rsidRPr="00DB7AD3">
        <w:rPr>
          <w:rFonts w:ascii="Arial" w:hAnsi="Arial" w:cs="Arial"/>
          <w:i/>
          <w:sz w:val="24"/>
          <w:szCs w:val="24"/>
          <w:lang w:val="en-GB"/>
        </w:rPr>
        <w:lastRenderedPageBreak/>
        <w:t>European</w:t>
      </w:r>
      <w:r w:rsidRPr="001F3B3C">
        <w:rPr>
          <w:rFonts w:ascii="Arial" w:hAnsi="Arial" w:cs="Arial"/>
          <w:sz w:val="24"/>
          <w:szCs w:val="24"/>
          <w:lang w:val="en-GB"/>
        </w:rPr>
        <w:t xml:space="preserve"> statistical geographies within the TERCET  framework (LAU  and NUTS  areas)</w:t>
      </w:r>
      <w:r>
        <w:rPr>
          <w:rFonts w:ascii="Arial" w:hAnsi="Arial" w:cs="Arial"/>
          <w:sz w:val="24"/>
          <w:szCs w:val="24"/>
          <w:lang w:val="en-GB"/>
        </w:rPr>
        <w:t>,</w:t>
      </w:r>
    </w:p>
    <w:p w14:paraId="0F84497F" w14:textId="77777777" w:rsidR="001F3B3C" w:rsidRPr="001F3B3C" w:rsidRDefault="001F3B3C" w:rsidP="00DA2856">
      <w:pPr>
        <w:pStyle w:val="Liststycke"/>
        <w:numPr>
          <w:ilvl w:val="0"/>
          <w:numId w:val="4"/>
        </w:numPr>
        <w:spacing w:before="120" w:after="0" w:line="360" w:lineRule="auto"/>
        <w:ind w:left="1060" w:hanging="703"/>
        <w:jc w:val="both"/>
        <w:rPr>
          <w:rFonts w:ascii="Arial" w:hAnsi="Arial" w:cs="Arial"/>
          <w:sz w:val="24"/>
          <w:szCs w:val="24"/>
          <w:lang w:val="en-GB"/>
        </w:rPr>
      </w:pPr>
      <w:r w:rsidRPr="001F3B3C">
        <w:rPr>
          <w:rFonts w:ascii="Arial" w:hAnsi="Arial" w:cs="Arial"/>
          <w:sz w:val="24"/>
          <w:szCs w:val="24"/>
          <w:lang w:val="en-GB"/>
        </w:rPr>
        <w:t>Global, European</w:t>
      </w:r>
      <w:r>
        <w:rPr>
          <w:rFonts w:ascii="Arial" w:hAnsi="Arial" w:cs="Arial"/>
          <w:sz w:val="24"/>
          <w:szCs w:val="24"/>
          <w:lang w:val="en-GB"/>
        </w:rPr>
        <w:t xml:space="preserve"> and national statistical </w:t>
      </w:r>
      <w:r w:rsidRPr="00DB7AD3">
        <w:rPr>
          <w:rFonts w:ascii="Arial" w:hAnsi="Arial" w:cs="Arial"/>
          <w:i/>
          <w:sz w:val="24"/>
          <w:szCs w:val="24"/>
          <w:lang w:val="en-GB"/>
        </w:rPr>
        <w:t>grids</w:t>
      </w:r>
      <w:r>
        <w:rPr>
          <w:rFonts w:ascii="Arial" w:hAnsi="Arial" w:cs="Arial"/>
          <w:sz w:val="24"/>
          <w:szCs w:val="24"/>
          <w:lang w:val="en-GB"/>
        </w:rPr>
        <w:t>.</w:t>
      </w:r>
    </w:p>
    <w:p w14:paraId="6104548B" w14:textId="77777777" w:rsidR="001F3B3C" w:rsidRDefault="001F3B3C" w:rsidP="00DA2856">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1F3B3C">
        <w:rPr>
          <w:rFonts w:ascii="Arial" w:hAnsi="Arial" w:cs="Arial"/>
          <w:sz w:val="24"/>
          <w:szCs w:val="24"/>
          <w:lang w:val="en-GB"/>
        </w:rPr>
        <w:t xml:space="preserve">he capability among NSIs and geospatial agencies to deliver information for geographical areas defined by the </w:t>
      </w:r>
      <w:proofErr w:type="gramStart"/>
      <w:r w:rsidRPr="001F3B3C">
        <w:rPr>
          <w:rFonts w:ascii="Arial" w:hAnsi="Arial" w:cs="Arial"/>
          <w:sz w:val="24"/>
          <w:szCs w:val="24"/>
          <w:lang w:val="en-GB"/>
        </w:rPr>
        <w:t>user</w:t>
      </w:r>
      <w:r w:rsidR="00FA05D2">
        <w:rPr>
          <w:rFonts w:ascii="Arial" w:hAnsi="Arial" w:cs="Arial"/>
          <w:sz w:val="24"/>
          <w:szCs w:val="24"/>
          <w:lang w:val="en-GB"/>
        </w:rPr>
        <w:t>,</w:t>
      </w:r>
      <w:proofErr w:type="gramEnd"/>
      <w:r w:rsidRPr="001F3B3C">
        <w:rPr>
          <w:rFonts w:ascii="Arial" w:hAnsi="Arial" w:cs="Arial"/>
          <w:sz w:val="24"/>
          <w:szCs w:val="24"/>
          <w:lang w:val="en-GB"/>
        </w:rPr>
        <w:t xml:space="preserve"> is increasingly important.  </w:t>
      </w:r>
      <w:r>
        <w:rPr>
          <w:rFonts w:ascii="Arial" w:hAnsi="Arial" w:cs="Arial"/>
          <w:sz w:val="24"/>
          <w:szCs w:val="24"/>
          <w:lang w:val="en-GB"/>
        </w:rPr>
        <w:t>However,</w:t>
      </w:r>
      <w:r w:rsidRPr="001F3B3C">
        <w:rPr>
          <w:rFonts w:ascii="Arial" w:hAnsi="Arial" w:cs="Arial"/>
          <w:sz w:val="24"/>
          <w:szCs w:val="24"/>
          <w:lang w:val="en-GB"/>
        </w:rPr>
        <w:t xml:space="preserve"> such geographies cannot be included in the group of common and official geographies maintained by statistical or geospatial agencies</w:t>
      </w:r>
      <w:r>
        <w:rPr>
          <w:rFonts w:ascii="Arial" w:hAnsi="Arial" w:cs="Arial"/>
          <w:sz w:val="24"/>
          <w:szCs w:val="24"/>
          <w:lang w:val="en-GB"/>
        </w:rPr>
        <w:t xml:space="preserve">. </w:t>
      </w:r>
    </w:p>
    <w:p w14:paraId="7E2C364E" w14:textId="22C182C9" w:rsidR="003C0D38" w:rsidRDefault="003C0D38" w:rsidP="00412571">
      <w:pPr>
        <w:spacing w:before="120" w:after="0" w:line="360" w:lineRule="auto"/>
        <w:jc w:val="both"/>
        <w:rPr>
          <w:rFonts w:ascii="Arial" w:hAnsi="Arial" w:cs="Arial"/>
          <w:sz w:val="24"/>
          <w:szCs w:val="24"/>
          <w:lang w:val="en-GB"/>
        </w:rPr>
      </w:pPr>
      <w:r w:rsidRPr="003C0D38">
        <w:rPr>
          <w:rFonts w:ascii="Arial" w:hAnsi="Arial" w:cs="Arial"/>
          <w:sz w:val="24"/>
          <w:szCs w:val="24"/>
          <w:lang w:val="en-GB"/>
        </w:rPr>
        <w:t>GSGF Europe suggests that the following requirement</w:t>
      </w:r>
      <w:r w:rsidR="00412571">
        <w:rPr>
          <w:rFonts w:ascii="Arial" w:hAnsi="Arial" w:cs="Arial"/>
          <w:sz w:val="24"/>
          <w:szCs w:val="24"/>
          <w:lang w:val="en-GB"/>
        </w:rPr>
        <w:t>s</w:t>
      </w:r>
      <w:r w:rsidRPr="003C0D38">
        <w:rPr>
          <w:rFonts w:ascii="Arial" w:hAnsi="Arial" w:cs="Arial"/>
          <w:sz w:val="24"/>
          <w:szCs w:val="24"/>
          <w:lang w:val="en-GB"/>
        </w:rPr>
        <w:t xml:space="preserve"> </w:t>
      </w:r>
      <w:proofErr w:type="gramStart"/>
      <w:r w:rsidRPr="003C0D38">
        <w:rPr>
          <w:rFonts w:ascii="Arial" w:hAnsi="Arial" w:cs="Arial"/>
          <w:sz w:val="24"/>
          <w:szCs w:val="24"/>
          <w:lang w:val="en-GB"/>
        </w:rPr>
        <w:t>should be met</w:t>
      </w:r>
      <w:proofErr w:type="gramEnd"/>
      <w:r w:rsidRPr="003C0D38">
        <w:rPr>
          <w:rFonts w:ascii="Arial" w:hAnsi="Arial" w:cs="Arial"/>
          <w:sz w:val="24"/>
          <w:szCs w:val="24"/>
          <w:lang w:val="en-GB"/>
        </w:rPr>
        <w:t xml:space="preserve"> to fulf</w:t>
      </w:r>
      <w:r>
        <w:rPr>
          <w:rFonts w:ascii="Arial" w:hAnsi="Arial" w:cs="Arial"/>
          <w:sz w:val="24"/>
          <w:szCs w:val="24"/>
          <w:lang w:val="en-GB"/>
        </w:rPr>
        <w:t>il the objectives of principle 3:</w:t>
      </w:r>
    </w:p>
    <w:p w14:paraId="186F7CAE" w14:textId="77777777" w:rsidR="003C0D38" w:rsidRPr="00412571" w:rsidRDefault="003C0D38" w:rsidP="00412571">
      <w:pPr>
        <w:pStyle w:val="Liststycke"/>
        <w:numPr>
          <w:ilvl w:val="0"/>
          <w:numId w:val="13"/>
        </w:numPr>
        <w:spacing w:before="120" w:after="0" w:line="360" w:lineRule="auto"/>
        <w:rPr>
          <w:rFonts w:ascii="Arial" w:hAnsi="Arial" w:cs="Arial"/>
          <w:sz w:val="24"/>
          <w:szCs w:val="24"/>
          <w:lang w:val="en-GB"/>
        </w:rPr>
      </w:pPr>
      <w:r w:rsidRPr="00412571">
        <w:rPr>
          <w:rFonts w:ascii="Arial" w:hAnsi="Arial" w:cs="Arial"/>
          <w:sz w:val="24"/>
          <w:szCs w:val="24"/>
          <w:lang w:val="en-GB"/>
        </w:rPr>
        <w:t>Use and maintain a consistent framework of national statistical and administrative geographies</w:t>
      </w:r>
    </w:p>
    <w:p w14:paraId="3DFD0CDC" w14:textId="77777777" w:rsidR="003C0D38" w:rsidRPr="00412571" w:rsidRDefault="003C0D38" w:rsidP="00412571">
      <w:pPr>
        <w:pStyle w:val="Liststycke"/>
        <w:numPr>
          <w:ilvl w:val="0"/>
          <w:numId w:val="13"/>
        </w:numPr>
        <w:spacing w:before="120" w:after="0" w:line="360" w:lineRule="auto"/>
        <w:rPr>
          <w:rFonts w:ascii="Arial" w:hAnsi="Arial" w:cs="Arial"/>
          <w:sz w:val="24"/>
          <w:szCs w:val="24"/>
          <w:lang w:val="en-GB"/>
        </w:rPr>
      </w:pPr>
      <w:r w:rsidRPr="00412571">
        <w:rPr>
          <w:rFonts w:ascii="Arial" w:hAnsi="Arial" w:cs="Arial"/>
          <w:sz w:val="24"/>
          <w:szCs w:val="24"/>
          <w:lang w:val="en-GB"/>
        </w:rPr>
        <w:t>Use and maintain a consistent framework of European statistical geographies</w:t>
      </w:r>
    </w:p>
    <w:p w14:paraId="36DCF061" w14:textId="77777777" w:rsidR="003C0D38" w:rsidRPr="00412571" w:rsidRDefault="003C0D38" w:rsidP="00412571">
      <w:pPr>
        <w:pStyle w:val="Liststycke"/>
        <w:numPr>
          <w:ilvl w:val="0"/>
          <w:numId w:val="13"/>
        </w:numPr>
        <w:spacing w:before="120" w:after="0" w:line="360" w:lineRule="auto"/>
        <w:rPr>
          <w:rFonts w:ascii="Arial" w:hAnsi="Arial" w:cs="Arial"/>
          <w:sz w:val="24"/>
          <w:szCs w:val="24"/>
          <w:lang w:val="en-GB"/>
        </w:rPr>
      </w:pPr>
      <w:r w:rsidRPr="00412571">
        <w:rPr>
          <w:rFonts w:ascii="Arial" w:hAnsi="Arial" w:cs="Arial"/>
          <w:sz w:val="24"/>
          <w:szCs w:val="24"/>
          <w:lang w:val="en-GB"/>
        </w:rPr>
        <w:t>Consolidate use of existing statistical grid systems and explore the potential of evolving global systems</w:t>
      </w:r>
    </w:p>
    <w:p w14:paraId="44D33E25" w14:textId="6460A376" w:rsidR="00DA2856" w:rsidRDefault="00DA2856" w:rsidP="00412571">
      <w:pPr>
        <w:pStyle w:val="Liststycke"/>
        <w:spacing w:before="120" w:after="0" w:line="360" w:lineRule="auto"/>
        <w:ind w:left="714"/>
        <w:rPr>
          <w:rFonts w:ascii="Arial" w:hAnsi="Arial" w:cs="Arial"/>
          <w:sz w:val="24"/>
          <w:szCs w:val="24"/>
          <w:lang w:val="en-GB"/>
        </w:rPr>
      </w:pPr>
    </w:p>
    <w:p w14:paraId="7703F0D2" w14:textId="77777777" w:rsidR="000D7A86" w:rsidRDefault="00F543A1" w:rsidP="00FA05D2">
      <w:pPr>
        <w:pStyle w:val="Liststycke"/>
        <w:spacing w:before="120" w:after="0" w:line="360" w:lineRule="auto"/>
        <w:ind w:left="0"/>
        <w:jc w:val="both"/>
        <w:rPr>
          <w:rFonts w:ascii="Arial" w:hAnsi="Arial" w:cs="Arial"/>
          <w:sz w:val="24"/>
          <w:szCs w:val="24"/>
          <w:lang w:val="en-GB"/>
        </w:rPr>
      </w:pPr>
      <w:r>
        <w:rPr>
          <w:rFonts w:ascii="Arial" w:hAnsi="Arial" w:cs="Arial"/>
          <w:sz w:val="24"/>
          <w:szCs w:val="24"/>
          <w:lang w:val="en-GB"/>
        </w:rPr>
        <w:t xml:space="preserve">There are several international standards for the harmonisation of these common geographies, where the INSPIRE regulation contains specifications for </w:t>
      </w:r>
      <w:r w:rsidR="00712D47">
        <w:rPr>
          <w:rFonts w:ascii="Arial" w:hAnsi="Arial" w:cs="Arial"/>
          <w:sz w:val="24"/>
          <w:szCs w:val="24"/>
          <w:lang w:val="en-GB"/>
        </w:rPr>
        <w:t xml:space="preserve">the accessibility to data. There are both global and European projects that are working for a harmonised international grid system.  </w:t>
      </w:r>
    </w:p>
    <w:p w14:paraId="6D3AB141" w14:textId="0DB82481" w:rsidR="00BA0945" w:rsidRDefault="00DB7AD3" w:rsidP="00DA2856">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BA0945" w:rsidRPr="00EC5F5A">
        <w:rPr>
          <w:rFonts w:ascii="Arial" w:hAnsi="Arial" w:cs="Arial"/>
          <w:i/>
          <w:sz w:val="24"/>
          <w:szCs w:val="24"/>
          <w:lang w:val="en-GB"/>
        </w:rPr>
        <w:t>.</w:t>
      </w:r>
      <w:r w:rsidR="00BA0945">
        <w:rPr>
          <w:rFonts w:ascii="Arial" w:hAnsi="Arial" w:cs="Arial"/>
          <w:i/>
          <w:sz w:val="24"/>
          <w:szCs w:val="24"/>
          <w:lang w:val="en-GB"/>
        </w:rPr>
        <w:t>4</w:t>
      </w:r>
      <w:r w:rsidR="00BA0945" w:rsidRPr="00EC5F5A">
        <w:rPr>
          <w:rFonts w:ascii="Arial" w:hAnsi="Arial" w:cs="Arial"/>
          <w:i/>
          <w:sz w:val="24"/>
          <w:szCs w:val="24"/>
          <w:lang w:val="en-GB"/>
        </w:rPr>
        <w:t xml:space="preserve">. </w:t>
      </w:r>
      <w:r w:rsidR="00BA0945" w:rsidRPr="009341AD">
        <w:rPr>
          <w:rFonts w:ascii="Arial" w:hAnsi="Arial" w:cs="Arial"/>
          <w:i/>
          <w:sz w:val="24"/>
          <w:szCs w:val="24"/>
          <w:lang w:val="en-GB"/>
        </w:rPr>
        <w:t xml:space="preserve">Principle </w:t>
      </w:r>
      <w:r w:rsidR="00BA0945">
        <w:rPr>
          <w:rFonts w:ascii="Arial" w:hAnsi="Arial" w:cs="Arial"/>
          <w:i/>
          <w:sz w:val="24"/>
          <w:szCs w:val="24"/>
          <w:lang w:val="en-GB"/>
        </w:rPr>
        <w:t xml:space="preserve">4 – </w:t>
      </w:r>
      <w:r w:rsidR="00BA0945" w:rsidRPr="00BA0945">
        <w:rPr>
          <w:rFonts w:ascii="Arial" w:hAnsi="Arial" w:cs="Arial"/>
          <w:i/>
          <w:sz w:val="24"/>
          <w:szCs w:val="24"/>
          <w:lang w:val="en-GB"/>
        </w:rPr>
        <w:t>Statistical and geospatial interoperability</w:t>
      </w:r>
      <w:r w:rsidR="00F0538A">
        <w:rPr>
          <w:rFonts w:ascii="Arial" w:hAnsi="Arial" w:cs="Arial"/>
          <w:i/>
          <w:sz w:val="24"/>
          <w:szCs w:val="24"/>
          <w:lang w:val="en-GB"/>
        </w:rPr>
        <w:t xml:space="preserve">; </w:t>
      </w:r>
      <w:r w:rsidR="00BA0945" w:rsidRPr="00BA0945">
        <w:rPr>
          <w:rFonts w:ascii="Arial" w:hAnsi="Arial" w:cs="Arial"/>
          <w:i/>
          <w:sz w:val="24"/>
          <w:szCs w:val="24"/>
          <w:lang w:val="en-GB"/>
        </w:rPr>
        <w:t>Data, Standards and Processes</w:t>
      </w:r>
    </w:p>
    <w:p w14:paraId="7FAF0C50" w14:textId="77777777" w:rsidR="00F0538A" w:rsidRPr="00F0538A" w:rsidRDefault="00F0538A" w:rsidP="00DA2856">
      <w:pPr>
        <w:spacing w:before="120" w:after="0" w:line="360" w:lineRule="auto"/>
        <w:jc w:val="both"/>
        <w:rPr>
          <w:rFonts w:ascii="Arial" w:hAnsi="Arial" w:cs="Arial"/>
          <w:sz w:val="24"/>
          <w:szCs w:val="24"/>
          <w:lang w:val="en-GB"/>
        </w:rPr>
      </w:pPr>
      <w:r w:rsidRPr="00F0538A">
        <w:rPr>
          <w:rFonts w:ascii="Arial" w:hAnsi="Arial" w:cs="Arial"/>
          <w:sz w:val="24"/>
          <w:szCs w:val="24"/>
          <w:lang w:val="en-GB"/>
        </w:rPr>
        <w:t>There are clear benefits of greater interoperability between statistical and geospatial data and metadata standards</w:t>
      </w:r>
      <w:r w:rsidR="00FA05D2">
        <w:rPr>
          <w:rFonts w:ascii="Arial" w:hAnsi="Arial" w:cs="Arial"/>
          <w:sz w:val="24"/>
          <w:szCs w:val="24"/>
          <w:lang w:val="en-GB"/>
        </w:rPr>
        <w:t>,</w:t>
      </w:r>
      <w:r w:rsidRPr="00F0538A">
        <w:rPr>
          <w:rFonts w:ascii="Arial" w:hAnsi="Arial" w:cs="Arial"/>
          <w:sz w:val="24"/>
          <w:szCs w:val="24"/>
          <w:lang w:val="en-GB"/>
        </w:rPr>
        <w:t xml:space="preserve"> from cataloguing to data interchange and better communication. Overcoming structural and syntactic barriers between data and metadata from different providers will enhance the efficiency of discovery, access, and use of geospatially enabled data.</w:t>
      </w:r>
    </w:p>
    <w:p w14:paraId="79784315" w14:textId="77777777" w:rsidR="000D7A86" w:rsidRDefault="00F0538A" w:rsidP="00DA2856">
      <w:pPr>
        <w:spacing w:before="120" w:after="0" w:line="360" w:lineRule="auto"/>
        <w:jc w:val="both"/>
        <w:rPr>
          <w:rFonts w:ascii="Arial" w:hAnsi="Arial" w:cs="Arial"/>
          <w:sz w:val="24"/>
          <w:szCs w:val="24"/>
          <w:lang w:val="en-GB"/>
        </w:rPr>
      </w:pPr>
      <w:r w:rsidRPr="00F0538A">
        <w:rPr>
          <w:rFonts w:ascii="Arial" w:hAnsi="Arial" w:cs="Arial"/>
          <w:sz w:val="24"/>
          <w:szCs w:val="24"/>
          <w:lang w:val="en-GB"/>
        </w:rPr>
        <w:t>Both the statistical and geospatial data communities operate their own general data models and metadata capabilities.</w:t>
      </w:r>
      <w:r>
        <w:rPr>
          <w:rFonts w:ascii="Arial" w:hAnsi="Arial" w:cs="Arial"/>
          <w:sz w:val="24"/>
          <w:szCs w:val="24"/>
          <w:lang w:val="en-GB"/>
        </w:rPr>
        <w:t xml:space="preserve"> </w:t>
      </w:r>
      <w:r w:rsidR="00BA0945" w:rsidRPr="00BA0945">
        <w:rPr>
          <w:rFonts w:ascii="Arial" w:hAnsi="Arial" w:cs="Arial"/>
          <w:sz w:val="24"/>
          <w:szCs w:val="24"/>
          <w:lang w:val="en-GB"/>
        </w:rPr>
        <w:t xml:space="preserve">Within the statistical community, there is a need to build geospatial processes and standards into statistical business processes in a more consistent manner. </w:t>
      </w:r>
      <w:r>
        <w:rPr>
          <w:rFonts w:ascii="Arial" w:hAnsi="Arial" w:cs="Arial"/>
          <w:sz w:val="24"/>
          <w:szCs w:val="24"/>
          <w:lang w:val="en-GB"/>
        </w:rPr>
        <w:t xml:space="preserve">Therefore, the framework recommends </w:t>
      </w:r>
      <w:r w:rsidR="00BA0945" w:rsidRPr="00BA0945">
        <w:rPr>
          <w:rFonts w:ascii="Arial" w:hAnsi="Arial" w:cs="Arial"/>
          <w:sz w:val="24"/>
          <w:szCs w:val="24"/>
          <w:lang w:val="en-GB"/>
        </w:rPr>
        <w:t>a</w:t>
      </w:r>
      <w:r w:rsidR="000D7A86">
        <w:rPr>
          <w:rFonts w:ascii="Arial" w:hAnsi="Arial" w:cs="Arial"/>
          <w:sz w:val="24"/>
          <w:szCs w:val="24"/>
          <w:lang w:val="en-GB"/>
        </w:rPr>
        <w:t>n</w:t>
      </w:r>
      <w:r w:rsidR="00BA0945" w:rsidRPr="00BA0945">
        <w:rPr>
          <w:rFonts w:ascii="Arial" w:hAnsi="Arial" w:cs="Arial"/>
          <w:sz w:val="24"/>
          <w:szCs w:val="24"/>
          <w:lang w:val="en-GB"/>
        </w:rPr>
        <w:t xml:space="preserve"> approach</w:t>
      </w:r>
      <w:r w:rsidR="000D7A86">
        <w:rPr>
          <w:rFonts w:ascii="Arial" w:hAnsi="Arial" w:cs="Arial"/>
          <w:sz w:val="24"/>
          <w:szCs w:val="24"/>
          <w:lang w:val="en-GB"/>
        </w:rPr>
        <w:t xml:space="preserve"> where </w:t>
      </w:r>
      <w:r w:rsidR="00BA0945" w:rsidRPr="00BA0945">
        <w:rPr>
          <w:rFonts w:ascii="Arial" w:hAnsi="Arial" w:cs="Arial"/>
          <w:sz w:val="24"/>
          <w:szCs w:val="24"/>
          <w:lang w:val="en-GB"/>
        </w:rPr>
        <w:t xml:space="preserve">geospatial frameworks, standards and processes </w:t>
      </w:r>
      <w:proofErr w:type="gramStart"/>
      <w:r w:rsidR="000D7A86">
        <w:rPr>
          <w:rFonts w:ascii="Arial" w:hAnsi="Arial" w:cs="Arial"/>
          <w:sz w:val="24"/>
          <w:szCs w:val="24"/>
          <w:lang w:val="en-GB"/>
        </w:rPr>
        <w:t>are incorporated</w:t>
      </w:r>
      <w:proofErr w:type="gramEnd"/>
      <w:r w:rsidR="000D7A86">
        <w:rPr>
          <w:rFonts w:ascii="Arial" w:hAnsi="Arial" w:cs="Arial"/>
          <w:sz w:val="24"/>
          <w:szCs w:val="24"/>
          <w:lang w:val="en-GB"/>
        </w:rPr>
        <w:t xml:space="preserve"> </w:t>
      </w:r>
      <w:r w:rsidR="00BA0945" w:rsidRPr="00BA0945">
        <w:rPr>
          <w:rFonts w:ascii="Arial" w:hAnsi="Arial" w:cs="Arial"/>
          <w:sz w:val="24"/>
          <w:szCs w:val="24"/>
          <w:lang w:val="en-GB"/>
        </w:rPr>
        <w:t xml:space="preserve">into the Common </w:t>
      </w:r>
      <w:r w:rsidR="00BA0945" w:rsidRPr="00BA0945">
        <w:rPr>
          <w:rFonts w:ascii="Arial" w:hAnsi="Arial" w:cs="Arial"/>
          <w:sz w:val="24"/>
          <w:szCs w:val="24"/>
          <w:lang w:val="en-GB"/>
        </w:rPr>
        <w:lastRenderedPageBreak/>
        <w:t>Statistical Production Architecture and its components. In particular, the Generic Statistical Business Process Model (GSBPM) needs to refer</w:t>
      </w:r>
      <w:r w:rsidR="000D7A86">
        <w:rPr>
          <w:rFonts w:ascii="Arial" w:hAnsi="Arial" w:cs="Arial"/>
          <w:sz w:val="24"/>
          <w:szCs w:val="24"/>
          <w:lang w:val="en-GB"/>
        </w:rPr>
        <w:t xml:space="preserve"> more </w:t>
      </w:r>
      <w:r w:rsidR="00BA0945" w:rsidRPr="00BA0945">
        <w:rPr>
          <w:rFonts w:ascii="Arial" w:hAnsi="Arial" w:cs="Arial"/>
          <w:sz w:val="24"/>
          <w:szCs w:val="24"/>
          <w:lang w:val="en-GB"/>
        </w:rPr>
        <w:t xml:space="preserve">to the use of geospatial data and methods. </w:t>
      </w:r>
    </w:p>
    <w:p w14:paraId="15B27DBC" w14:textId="36AEB729" w:rsidR="003C0D38" w:rsidRPr="003C0D38" w:rsidRDefault="003C0D38" w:rsidP="00412571">
      <w:pPr>
        <w:spacing w:before="120" w:after="0" w:line="360" w:lineRule="auto"/>
        <w:jc w:val="both"/>
        <w:rPr>
          <w:rFonts w:ascii="Arial" w:hAnsi="Arial" w:cs="Arial"/>
          <w:sz w:val="24"/>
          <w:szCs w:val="24"/>
          <w:lang w:val="en-GB"/>
        </w:rPr>
      </w:pPr>
      <w:r w:rsidRPr="003C0D38">
        <w:rPr>
          <w:rFonts w:ascii="Arial" w:hAnsi="Arial" w:cs="Arial"/>
          <w:sz w:val="24"/>
          <w:szCs w:val="24"/>
          <w:lang w:val="en-GB"/>
        </w:rPr>
        <w:t>GSGF Europe suggests that the following requirement</w:t>
      </w:r>
      <w:r w:rsidR="00412571">
        <w:rPr>
          <w:rFonts w:ascii="Arial" w:hAnsi="Arial" w:cs="Arial"/>
          <w:sz w:val="24"/>
          <w:szCs w:val="24"/>
          <w:lang w:val="en-GB"/>
        </w:rPr>
        <w:t>s</w:t>
      </w:r>
      <w:r w:rsidRPr="003C0D38">
        <w:rPr>
          <w:rFonts w:ascii="Arial" w:hAnsi="Arial" w:cs="Arial"/>
          <w:sz w:val="24"/>
          <w:szCs w:val="24"/>
          <w:lang w:val="en-GB"/>
        </w:rPr>
        <w:t xml:space="preserve"> </w:t>
      </w:r>
      <w:proofErr w:type="gramStart"/>
      <w:r w:rsidRPr="003C0D38">
        <w:rPr>
          <w:rFonts w:ascii="Arial" w:hAnsi="Arial" w:cs="Arial"/>
          <w:sz w:val="24"/>
          <w:szCs w:val="24"/>
          <w:lang w:val="en-GB"/>
        </w:rPr>
        <w:t>should be met</w:t>
      </w:r>
      <w:proofErr w:type="gramEnd"/>
      <w:r w:rsidRPr="003C0D38">
        <w:rPr>
          <w:rFonts w:ascii="Arial" w:hAnsi="Arial" w:cs="Arial"/>
          <w:sz w:val="24"/>
          <w:szCs w:val="24"/>
          <w:lang w:val="en-GB"/>
        </w:rPr>
        <w:t xml:space="preserve"> to fulf</w:t>
      </w:r>
      <w:r w:rsidR="00F65EC6">
        <w:rPr>
          <w:rFonts w:ascii="Arial" w:hAnsi="Arial" w:cs="Arial"/>
          <w:sz w:val="24"/>
          <w:szCs w:val="24"/>
          <w:lang w:val="en-GB"/>
        </w:rPr>
        <w:t>il the objectives of principle 4</w:t>
      </w:r>
      <w:r w:rsidRPr="003C0D38">
        <w:rPr>
          <w:rFonts w:ascii="Arial" w:hAnsi="Arial" w:cs="Arial"/>
          <w:sz w:val="24"/>
          <w:szCs w:val="24"/>
          <w:lang w:val="en-GB"/>
        </w:rPr>
        <w:t>:</w:t>
      </w:r>
    </w:p>
    <w:p w14:paraId="1C5CA7AC" w14:textId="77777777" w:rsidR="000D7A86" w:rsidRDefault="000D7A86" w:rsidP="00DA2856">
      <w:pPr>
        <w:pStyle w:val="Liststycke"/>
        <w:numPr>
          <w:ilvl w:val="0"/>
          <w:numId w:val="9"/>
        </w:numPr>
        <w:spacing w:before="120" w:after="0" w:line="360" w:lineRule="auto"/>
        <w:ind w:left="714" w:hanging="357"/>
        <w:rPr>
          <w:rFonts w:ascii="Arial" w:hAnsi="Arial" w:cs="Arial"/>
          <w:sz w:val="24"/>
          <w:szCs w:val="24"/>
          <w:lang w:val="en-GB"/>
        </w:rPr>
      </w:pPr>
      <w:r w:rsidRPr="000D7A86">
        <w:rPr>
          <w:rFonts w:ascii="Arial" w:hAnsi="Arial" w:cs="Arial"/>
          <w:sz w:val="24"/>
          <w:szCs w:val="24"/>
          <w:lang w:val="en-GB"/>
        </w:rPr>
        <w:t>Improve geospatial workflows within statistical production</w:t>
      </w:r>
    </w:p>
    <w:p w14:paraId="2999403C" w14:textId="77777777" w:rsidR="000D7A86" w:rsidRDefault="000D7A86" w:rsidP="00DA2856">
      <w:pPr>
        <w:pStyle w:val="Liststycke"/>
        <w:numPr>
          <w:ilvl w:val="0"/>
          <w:numId w:val="9"/>
        </w:numPr>
        <w:spacing w:before="120" w:after="0" w:line="360" w:lineRule="auto"/>
        <w:ind w:left="714" w:hanging="357"/>
        <w:rPr>
          <w:rFonts w:ascii="Arial" w:hAnsi="Arial" w:cs="Arial"/>
          <w:sz w:val="24"/>
          <w:szCs w:val="24"/>
          <w:lang w:val="en-GB"/>
        </w:rPr>
      </w:pPr>
      <w:r w:rsidRPr="000D7A86">
        <w:rPr>
          <w:rFonts w:ascii="Arial" w:hAnsi="Arial" w:cs="Arial"/>
          <w:sz w:val="24"/>
          <w:szCs w:val="24"/>
          <w:lang w:val="en-GB"/>
        </w:rPr>
        <w:t>Publish data once and leave it at its source</w:t>
      </w:r>
      <w:r>
        <w:rPr>
          <w:rFonts w:ascii="Arial" w:hAnsi="Arial" w:cs="Arial"/>
          <w:sz w:val="24"/>
          <w:szCs w:val="24"/>
          <w:lang w:val="en-GB"/>
        </w:rPr>
        <w:t>,</w:t>
      </w:r>
      <w:r w:rsidRPr="000D7A86">
        <w:rPr>
          <w:rFonts w:ascii="Arial" w:hAnsi="Arial" w:cs="Arial"/>
          <w:sz w:val="24"/>
          <w:szCs w:val="24"/>
          <w:lang w:val="en-GB"/>
        </w:rPr>
        <w:t xml:space="preserve"> to be reused many times</w:t>
      </w:r>
    </w:p>
    <w:p w14:paraId="774213F6" w14:textId="77777777" w:rsidR="003C0D38" w:rsidRPr="003C0D38" w:rsidRDefault="003C0D38" w:rsidP="00412571">
      <w:pPr>
        <w:pStyle w:val="Liststycke"/>
        <w:numPr>
          <w:ilvl w:val="0"/>
          <w:numId w:val="9"/>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Increase use of automated solutions for merging geography and statistics</w:t>
      </w:r>
    </w:p>
    <w:p w14:paraId="7A4F2E49" w14:textId="47B755EF" w:rsidR="000D7A86" w:rsidRDefault="000D7A86" w:rsidP="00DA2856">
      <w:pPr>
        <w:pStyle w:val="Liststycke"/>
        <w:numPr>
          <w:ilvl w:val="0"/>
          <w:numId w:val="9"/>
        </w:numPr>
        <w:spacing w:before="120" w:after="0" w:line="360" w:lineRule="auto"/>
        <w:ind w:left="714" w:hanging="357"/>
        <w:rPr>
          <w:rFonts w:ascii="Arial" w:hAnsi="Arial" w:cs="Arial"/>
          <w:sz w:val="24"/>
          <w:szCs w:val="24"/>
          <w:lang w:val="en-GB"/>
        </w:rPr>
      </w:pPr>
      <w:r w:rsidRPr="000D7A86">
        <w:rPr>
          <w:rFonts w:ascii="Arial" w:hAnsi="Arial" w:cs="Arial"/>
          <w:sz w:val="24"/>
          <w:szCs w:val="24"/>
          <w:lang w:val="en-GB"/>
        </w:rPr>
        <w:t xml:space="preserve">Explore </w:t>
      </w:r>
      <w:r w:rsidR="003C0D38">
        <w:rPr>
          <w:rFonts w:ascii="Arial" w:hAnsi="Arial" w:cs="Arial"/>
          <w:sz w:val="24"/>
          <w:szCs w:val="24"/>
          <w:lang w:val="en-GB"/>
        </w:rPr>
        <w:t>the potential</w:t>
      </w:r>
      <w:r w:rsidR="003C0D38" w:rsidRPr="000D7A86">
        <w:rPr>
          <w:rFonts w:ascii="Arial" w:hAnsi="Arial" w:cs="Arial"/>
          <w:sz w:val="24"/>
          <w:szCs w:val="24"/>
          <w:lang w:val="en-GB"/>
        </w:rPr>
        <w:t xml:space="preserve"> </w:t>
      </w:r>
      <w:r w:rsidRPr="000D7A86">
        <w:rPr>
          <w:rFonts w:ascii="Arial" w:hAnsi="Arial" w:cs="Arial"/>
          <w:sz w:val="24"/>
          <w:szCs w:val="24"/>
          <w:lang w:val="en-GB"/>
        </w:rPr>
        <w:t>of Linked Open Data</w:t>
      </w:r>
    </w:p>
    <w:p w14:paraId="4AAF8FB8" w14:textId="4AC83327" w:rsidR="00712D47" w:rsidRDefault="00712D47" w:rsidP="00DA2856">
      <w:pPr>
        <w:spacing w:before="120" w:after="0" w:line="360" w:lineRule="auto"/>
        <w:rPr>
          <w:rFonts w:ascii="Arial" w:hAnsi="Arial" w:cs="Arial"/>
          <w:sz w:val="24"/>
          <w:szCs w:val="24"/>
          <w:lang w:val="en-GB"/>
        </w:rPr>
      </w:pPr>
      <w:r>
        <w:rPr>
          <w:rFonts w:ascii="Arial" w:hAnsi="Arial" w:cs="Arial"/>
          <w:sz w:val="24"/>
          <w:szCs w:val="24"/>
          <w:lang w:val="en-GB"/>
        </w:rPr>
        <w:t xml:space="preserve">Within this principle, The GEOSTAT 3 project is making a special effort on </w:t>
      </w:r>
      <w:r w:rsidR="003C0D38">
        <w:rPr>
          <w:rFonts w:ascii="Arial" w:hAnsi="Arial" w:cs="Arial"/>
          <w:sz w:val="24"/>
          <w:szCs w:val="24"/>
          <w:lang w:val="en-GB"/>
        </w:rPr>
        <w:t>promoting a proof of concept for a</w:t>
      </w:r>
      <w:r>
        <w:rPr>
          <w:rFonts w:ascii="Arial" w:hAnsi="Arial" w:cs="Arial"/>
          <w:sz w:val="24"/>
          <w:szCs w:val="24"/>
          <w:lang w:val="en-GB"/>
        </w:rPr>
        <w:t xml:space="preserve"> </w:t>
      </w:r>
      <w:r w:rsidR="00C35D16" w:rsidRPr="00C35D16">
        <w:rPr>
          <w:rFonts w:ascii="Arial" w:hAnsi="Arial" w:cs="Arial"/>
          <w:sz w:val="24"/>
          <w:szCs w:val="24"/>
          <w:lang w:val="en-GB"/>
        </w:rPr>
        <w:t>tool for automated linking of geographies and statistics</w:t>
      </w:r>
      <w:r w:rsidR="00C35D16">
        <w:rPr>
          <w:rFonts w:ascii="Arial" w:hAnsi="Arial" w:cs="Arial"/>
          <w:sz w:val="24"/>
          <w:szCs w:val="24"/>
          <w:lang w:val="en-GB"/>
        </w:rPr>
        <w:t xml:space="preserve">, in a concept called </w:t>
      </w:r>
      <w:r>
        <w:rPr>
          <w:rFonts w:ascii="Arial" w:hAnsi="Arial" w:cs="Arial"/>
          <w:sz w:val="24"/>
          <w:szCs w:val="24"/>
          <w:lang w:val="en-GB"/>
        </w:rPr>
        <w:t xml:space="preserve">Table Joining Services. </w:t>
      </w:r>
      <w:r w:rsidR="00FA05D2">
        <w:rPr>
          <w:rFonts w:ascii="Arial" w:hAnsi="Arial" w:cs="Arial"/>
          <w:sz w:val="24"/>
          <w:szCs w:val="24"/>
          <w:lang w:val="en-GB"/>
        </w:rPr>
        <w:t>It</w:t>
      </w:r>
      <w:r w:rsidRPr="00712D47">
        <w:rPr>
          <w:rFonts w:ascii="Arial" w:hAnsi="Arial" w:cs="Arial"/>
          <w:sz w:val="24"/>
          <w:szCs w:val="24"/>
          <w:lang w:val="en-GB"/>
        </w:rPr>
        <w:t xml:space="preserve"> is well </w:t>
      </w:r>
      <w:r w:rsidR="00C35D16">
        <w:rPr>
          <w:rFonts w:ascii="Arial" w:hAnsi="Arial" w:cs="Arial"/>
          <w:sz w:val="24"/>
          <w:szCs w:val="24"/>
          <w:lang w:val="en-GB"/>
        </w:rPr>
        <w:t>suited</w:t>
      </w:r>
      <w:r w:rsidRPr="00712D47">
        <w:rPr>
          <w:rFonts w:ascii="Arial" w:hAnsi="Arial" w:cs="Arial"/>
          <w:sz w:val="24"/>
          <w:szCs w:val="24"/>
          <w:lang w:val="en-GB"/>
        </w:rPr>
        <w:t xml:space="preserve"> for cases where multiple themes of statistical data share the same reference geographies. Instead of publishing the same geometries repeatedly</w:t>
      </w:r>
      <w:r>
        <w:rPr>
          <w:rFonts w:ascii="Arial" w:hAnsi="Arial" w:cs="Arial"/>
          <w:sz w:val="24"/>
          <w:szCs w:val="24"/>
          <w:lang w:val="en-GB"/>
        </w:rPr>
        <w:t>,</w:t>
      </w:r>
      <w:r w:rsidRPr="00712D47">
        <w:rPr>
          <w:rFonts w:ascii="Arial" w:hAnsi="Arial" w:cs="Arial"/>
          <w:sz w:val="24"/>
          <w:szCs w:val="24"/>
          <w:lang w:val="en-GB"/>
        </w:rPr>
        <w:t xml:space="preserve"> </w:t>
      </w:r>
      <w:r w:rsidR="00C35D16" w:rsidRPr="00712D47">
        <w:rPr>
          <w:rFonts w:ascii="Arial" w:hAnsi="Arial" w:cs="Arial"/>
          <w:sz w:val="24"/>
          <w:szCs w:val="24"/>
          <w:lang w:val="en-GB"/>
        </w:rPr>
        <w:t xml:space="preserve">the geometry </w:t>
      </w:r>
      <w:proofErr w:type="gramStart"/>
      <w:r w:rsidR="00C35D16" w:rsidRPr="00712D47">
        <w:rPr>
          <w:rFonts w:ascii="Arial" w:hAnsi="Arial" w:cs="Arial"/>
          <w:sz w:val="24"/>
          <w:szCs w:val="24"/>
          <w:lang w:val="en-GB"/>
        </w:rPr>
        <w:t>is published</w:t>
      </w:r>
      <w:proofErr w:type="gramEnd"/>
      <w:r w:rsidR="00C35D16" w:rsidRPr="00712D47">
        <w:rPr>
          <w:rFonts w:ascii="Arial" w:hAnsi="Arial" w:cs="Arial"/>
          <w:sz w:val="24"/>
          <w:szCs w:val="24"/>
          <w:lang w:val="en-GB"/>
        </w:rPr>
        <w:t xml:space="preserve"> only once and multiple statistical content can be added on demand</w:t>
      </w:r>
      <w:r w:rsidRPr="00712D47">
        <w:rPr>
          <w:rFonts w:ascii="Arial" w:hAnsi="Arial" w:cs="Arial"/>
          <w:sz w:val="24"/>
          <w:szCs w:val="24"/>
          <w:lang w:val="en-GB"/>
        </w:rPr>
        <w:t>.</w:t>
      </w:r>
    </w:p>
    <w:p w14:paraId="4C296095" w14:textId="77777777" w:rsidR="00C35D16" w:rsidRDefault="00C35D16" w:rsidP="00412571">
      <w:pPr>
        <w:pStyle w:val="Beskrivning"/>
        <w:keepNext/>
        <w:spacing w:before="120" w:after="0" w:line="360" w:lineRule="auto"/>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Pr="00F85E5F">
        <w:rPr>
          <w:rFonts w:ascii="Arial" w:hAnsi="Arial" w:cs="Arial"/>
          <w:b/>
          <w:i w:val="0"/>
          <w:color w:val="auto"/>
          <w:sz w:val="20"/>
          <w:szCs w:val="20"/>
          <w:lang w:val="en-GB"/>
        </w:rPr>
        <w:t xml:space="preserve">The </w:t>
      </w:r>
      <w:r>
        <w:rPr>
          <w:rFonts w:ascii="Arial" w:hAnsi="Arial" w:cs="Arial"/>
          <w:b/>
          <w:i w:val="0"/>
          <w:color w:val="auto"/>
          <w:sz w:val="20"/>
          <w:szCs w:val="20"/>
          <w:lang w:val="en-GB"/>
        </w:rPr>
        <w:t xml:space="preserve">Table </w:t>
      </w:r>
      <w:proofErr w:type="spellStart"/>
      <w:r>
        <w:rPr>
          <w:rFonts w:ascii="Arial" w:hAnsi="Arial" w:cs="Arial"/>
          <w:b/>
          <w:i w:val="0"/>
          <w:color w:val="auto"/>
          <w:sz w:val="20"/>
          <w:szCs w:val="20"/>
          <w:lang w:val="en-GB"/>
        </w:rPr>
        <w:t>Joing</w:t>
      </w:r>
      <w:proofErr w:type="spellEnd"/>
      <w:r>
        <w:rPr>
          <w:rFonts w:ascii="Arial" w:hAnsi="Arial" w:cs="Arial"/>
          <w:b/>
          <w:i w:val="0"/>
          <w:color w:val="auto"/>
          <w:sz w:val="20"/>
          <w:szCs w:val="20"/>
          <w:lang w:val="en-GB"/>
        </w:rPr>
        <w:t xml:space="preserve"> Service concept</w:t>
      </w:r>
    </w:p>
    <w:p w14:paraId="6A6B0CB1" w14:textId="77777777" w:rsidR="00C35D16" w:rsidRPr="00712D47" w:rsidRDefault="00C35D16" w:rsidP="00712D47">
      <w:pPr>
        <w:spacing w:line="360" w:lineRule="auto"/>
        <w:rPr>
          <w:rFonts w:ascii="Arial" w:hAnsi="Arial" w:cs="Arial"/>
          <w:sz w:val="24"/>
          <w:szCs w:val="24"/>
          <w:lang w:val="en-GB"/>
        </w:rPr>
      </w:pPr>
      <w:r w:rsidRPr="0093694E">
        <w:rPr>
          <w:noProof/>
          <w:lang w:val="sv-SE" w:eastAsia="sv-SE"/>
        </w:rPr>
        <w:drawing>
          <wp:inline distT="0" distB="0" distL="0" distR="0" wp14:anchorId="6B2D9D5D" wp14:editId="4FFAD612">
            <wp:extent cx="4357315" cy="2961754"/>
            <wp:effectExtent l="19050" t="19050" r="24765" b="1016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125" b="2109"/>
                    <a:stretch/>
                  </pic:blipFill>
                  <pic:spPr bwMode="auto">
                    <a:xfrm>
                      <a:off x="0" y="0"/>
                      <a:ext cx="4379749" cy="2977003"/>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27D2D6F7" w14:textId="70194EE0" w:rsidR="00BA0945" w:rsidRDefault="00DB7AD3" w:rsidP="00DA2856">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BA0945" w:rsidRPr="00EC5F5A">
        <w:rPr>
          <w:rFonts w:ascii="Arial" w:hAnsi="Arial" w:cs="Arial"/>
          <w:i/>
          <w:sz w:val="24"/>
          <w:szCs w:val="24"/>
          <w:lang w:val="en-GB"/>
        </w:rPr>
        <w:t>.</w:t>
      </w:r>
      <w:r w:rsidR="00BA0945">
        <w:rPr>
          <w:rFonts w:ascii="Arial" w:hAnsi="Arial" w:cs="Arial"/>
          <w:i/>
          <w:sz w:val="24"/>
          <w:szCs w:val="24"/>
          <w:lang w:val="en-GB"/>
        </w:rPr>
        <w:t>5</w:t>
      </w:r>
      <w:r w:rsidR="00BA0945" w:rsidRPr="00EC5F5A">
        <w:rPr>
          <w:rFonts w:ascii="Arial" w:hAnsi="Arial" w:cs="Arial"/>
          <w:i/>
          <w:sz w:val="24"/>
          <w:szCs w:val="24"/>
          <w:lang w:val="en-GB"/>
        </w:rPr>
        <w:t xml:space="preserve">. </w:t>
      </w:r>
      <w:r w:rsidR="00BA0945" w:rsidRPr="009341AD">
        <w:rPr>
          <w:rFonts w:ascii="Arial" w:hAnsi="Arial" w:cs="Arial"/>
          <w:i/>
          <w:sz w:val="24"/>
          <w:szCs w:val="24"/>
          <w:lang w:val="en-GB"/>
        </w:rPr>
        <w:t xml:space="preserve">Principle </w:t>
      </w:r>
      <w:r w:rsidR="00BA0945">
        <w:rPr>
          <w:rFonts w:ascii="Arial" w:hAnsi="Arial" w:cs="Arial"/>
          <w:i/>
          <w:sz w:val="24"/>
          <w:szCs w:val="24"/>
          <w:lang w:val="en-GB"/>
        </w:rPr>
        <w:t xml:space="preserve">5 – </w:t>
      </w:r>
      <w:r w:rsidR="00BA0945" w:rsidRPr="00BA0945">
        <w:rPr>
          <w:rFonts w:ascii="Arial" w:hAnsi="Arial" w:cs="Arial"/>
          <w:i/>
          <w:sz w:val="24"/>
          <w:szCs w:val="24"/>
          <w:lang w:val="en-GB"/>
        </w:rPr>
        <w:t>Accessible and usable geospatially-enabled statistics</w:t>
      </w:r>
    </w:p>
    <w:p w14:paraId="5E8D9473" w14:textId="77777777" w:rsidR="002F12AF" w:rsidRDefault="001A1206" w:rsidP="00DA2856">
      <w:pPr>
        <w:spacing w:before="120" w:after="0" w:line="360" w:lineRule="auto"/>
        <w:jc w:val="both"/>
        <w:rPr>
          <w:rFonts w:ascii="Arial" w:hAnsi="Arial" w:cs="Arial"/>
          <w:sz w:val="24"/>
          <w:szCs w:val="24"/>
          <w:lang w:val="en-GB"/>
        </w:rPr>
      </w:pPr>
      <w:r w:rsidRPr="001A1206">
        <w:rPr>
          <w:rFonts w:ascii="Arial" w:hAnsi="Arial" w:cs="Arial"/>
          <w:sz w:val="24"/>
          <w:szCs w:val="24"/>
          <w:lang w:val="en-GB"/>
        </w:rPr>
        <w:t xml:space="preserve">The goal of principle 5 is to make sure that geospatial statistics is accessible and usable in the best possible way. </w:t>
      </w:r>
      <w:r w:rsidR="002F12AF">
        <w:rPr>
          <w:rFonts w:ascii="Arial" w:hAnsi="Arial" w:cs="Arial"/>
          <w:sz w:val="24"/>
          <w:szCs w:val="24"/>
          <w:lang w:val="en-GB"/>
        </w:rPr>
        <w:t xml:space="preserve">The recommendations includes the making of policies, </w:t>
      </w:r>
      <w:r w:rsidR="002F12AF" w:rsidRPr="00BA0945">
        <w:rPr>
          <w:rFonts w:ascii="Arial" w:hAnsi="Arial" w:cs="Arial"/>
          <w:sz w:val="24"/>
          <w:szCs w:val="24"/>
          <w:lang w:val="en-GB"/>
        </w:rPr>
        <w:t xml:space="preserve">standards and guidelines, which support the release, access, analysis and </w:t>
      </w:r>
      <w:r w:rsidR="002F12AF" w:rsidRPr="00BA0945">
        <w:rPr>
          <w:rFonts w:ascii="Arial" w:hAnsi="Arial" w:cs="Arial"/>
          <w:sz w:val="24"/>
          <w:szCs w:val="24"/>
          <w:lang w:val="en-GB"/>
        </w:rPr>
        <w:lastRenderedPageBreak/>
        <w:t xml:space="preserve">visualisation of information. There is a wide range of legislative and operational issues that organisations need to be aware of when releasing and analysing information about people and businesses in a spatial context. </w:t>
      </w:r>
      <w:r w:rsidR="002F12AF" w:rsidRPr="001A1206">
        <w:rPr>
          <w:rFonts w:ascii="Arial" w:hAnsi="Arial" w:cs="Arial"/>
          <w:sz w:val="24"/>
          <w:szCs w:val="24"/>
          <w:lang w:val="en-GB"/>
        </w:rPr>
        <w:t xml:space="preserve">One important aspect is to ensure </w:t>
      </w:r>
      <w:r w:rsidR="002F12AF">
        <w:rPr>
          <w:rFonts w:ascii="Arial" w:hAnsi="Arial" w:cs="Arial"/>
          <w:sz w:val="24"/>
          <w:szCs w:val="24"/>
          <w:lang w:val="en-GB"/>
        </w:rPr>
        <w:t xml:space="preserve">accessible </w:t>
      </w:r>
      <w:r w:rsidR="002F12AF" w:rsidRPr="001A1206">
        <w:rPr>
          <w:rFonts w:ascii="Arial" w:hAnsi="Arial" w:cs="Arial"/>
          <w:sz w:val="24"/>
          <w:szCs w:val="24"/>
          <w:lang w:val="en-GB"/>
        </w:rPr>
        <w:t>data</w:t>
      </w:r>
      <w:r w:rsidR="002F12AF">
        <w:rPr>
          <w:rFonts w:ascii="Arial" w:hAnsi="Arial" w:cs="Arial"/>
          <w:sz w:val="24"/>
          <w:szCs w:val="24"/>
          <w:lang w:val="en-GB"/>
        </w:rPr>
        <w:t>,</w:t>
      </w:r>
      <w:r w:rsidR="002F12AF" w:rsidRPr="001A1206">
        <w:rPr>
          <w:rFonts w:ascii="Arial" w:hAnsi="Arial" w:cs="Arial"/>
          <w:sz w:val="24"/>
          <w:szCs w:val="24"/>
          <w:lang w:val="en-GB"/>
        </w:rPr>
        <w:t xml:space="preserve"> using safe mechanisms that protect privacy and confidentiality</w:t>
      </w:r>
      <w:r w:rsidR="002F12AF">
        <w:rPr>
          <w:rFonts w:ascii="Arial" w:hAnsi="Arial" w:cs="Arial"/>
          <w:sz w:val="24"/>
          <w:szCs w:val="24"/>
          <w:lang w:val="en-GB"/>
        </w:rPr>
        <w:t xml:space="preserve">. On the other hand, you need to </w:t>
      </w:r>
      <w:r w:rsidR="002F12AF" w:rsidRPr="001A1206">
        <w:rPr>
          <w:rFonts w:ascii="Arial" w:hAnsi="Arial" w:cs="Arial"/>
          <w:sz w:val="24"/>
          <w:szCs w:val="24"/>
          <w:lang w:val="en-GB"/>
        </w:rPr>
        <w:t>enable open access to data in order to undertake a broad range of analyses to inform decision-making.</w:t>
      </w:r>
    </w:p>
    <w:p w14:paraId="7884EDFE" w14:textId="77777777" w:rsidR="001A1206" w:rsidRDefault="001A1206" w:rsidP="00DA2856">
      <w:pPr>
        <w:spacing w:before="120" w:after="0" w:line="360" w:lineRule="auto"/>
        <w:jc w:val="both"/>
        <w:rPr>
          <w:rFonts w:ascii="Arial" w:hAnsi="Arial" w:cs="Arial"/>
          <w:sz w:val="24"/>
          <w:szCs w:val="24"/>
          <w:lang w:val="en-GB"/>
        </w:rPr>
      </w:pPr>
      <w:r w:rsidRPr="001A1206">
        <w:rPr>
          <w:rFonts w:ascii="Arial" w:hAnsi="Arial" w:cs="Arial"/>
          <w:sz w:val="24"/>
          <w:szCs w:val="24"/>
          <w:lang w:val="en-GB"/>
        </w:rPr>
        <w:t xml:space="preserve">Other issues of relevance </w:t>
      </w:r>
      <w:r w:rsidR="002F12AF" w:rsidRPr="001A1206">
        <w:rPr>
          <w:rFonts w:ascii="Arial" w:hAnsi="Arial" w:cs="Arial"/>
          <w:sz w:val="24"/>
          <w:szCs w:val="24"/>
          <w:lang w:val="en-GB"/>
        </w:rPr>
        <w:t>include</w:t>
      </w:r>
      <w:r w:rsidRPr="001A1206">
        <w:rPr>
          <w:rFonts w:ascii="Arial" w:hAnsi="Arial" w:cs="Arial"/>
          <w:sz w:val="24"/>
          <w:szCs w:val="24"/>
          <w:lang w:val="en-GB"/>
        </w:rPr>
        <w:t xml:space="preserve"> data quality in its different dimensions</w:t>
      </w:r>
      <w:r w:rsidR="002F12AF">
        <w:rPr>
          <w:rFonts w:ascii="Arial" w:hAnsi="Arial" w:cs="Arial"/>
          <w:sz w:val="24"/>
          <w:szCs w:val="24"/>
          <w:lang w:val="en-GB"/>
        </w:rPr>
        <w:t xml:space="preserve">, </w:t>
      </w:r>
      <w:r w:rsidRPr="001A1206">
        <w:rPr>
          <w:rFonts w:ascii="Arial" w:hAnsi="Arial" w:cs="Arial"/>
          <w:sz w:val="24"/>
          <w:szCs w:val="24"/>
          <w:lang w:val="en-GB"/>
        </w:rPr>
        <w:t>particularly with regard to reliability, timeliness, and relevance</w:t>
      </w:r>
      <w:r w:rsidR="002F12AF">
        <w:rPr>
          <w:rFonts w:ascii="Arial" w:hAnsi="Arial" w:cs="Arial"/>
          <w:sz w:val="24"/>
          <w:szCs w:val="24"/>
          <w:lang w:val="en-GB"/>
        </w:rPr>
        <w:t>. A</w:t>
      </w:r>
      <w:r w:rsidRPr="001A1206">
        <w:rPr>
          <w:rFonts w:ascii="Arial" w:hAnsi="Arial" w:cs="Arial"/>
          <w:sz w:val="24"/>
          <w:szCs w:val="24"/>
          <w:lang w:val="en-GB"/>
        </w:rPr>
        <w:t>nalysis, dissemination and visualisation</w:t>
      </w:r>
      <w:r w:rsidR="002F12AF">
        <w:rPr>
          <w:rFonts w:ascii="Arial" w:hAnsi="Arial" w:cs="Arial"/>
          <w:sz w:val="24"/>
          <w:szCs w:val="24"/>
          <w:lang w:val="en-GB"/>
        </w:rPr>
        <w:t xml:space="preserve"> are also included in the work of Principle 5</w:t>
      </w:r>
      <w:r w:rsidRPr="001A1206">
        <w:rPr>
          <w:rFonts w:ascii="Arial" w:hAnsi="Arial" w:cs="Arial"/>
          <w:sz w:val="24"/>
          <w:szCs w:val="24"/>
          <w:lang w:val="en-GB"/>
        </w:rPr>
        <w:t>.</w:t>
      </w:r>
    </w:p>
    <w:p w14:paraId="1E2C83B6" w14:textId="7ED52E0F" w:rsidR="00F65EC6" w:rsidRDefault="00F65EC6" w:rsidP="00412571">
      <w:pPr>
        <w:spacing w:before="120" w:after="0" w:line="360" w:lineRule="auto"/>
        <w:jc w:val="both"/>
        <w:rPr>
          <w:rFonts w:ascii="Arial" w:hAnsi="Arial" w:cs="Arial"/>
          <w:sz w:val="24"/>
          <w:szCs w:val="24"/>
          <w:lang w:val="en-GB"/>
        </w:rPr>
      </w:pPr>
      <w:r w:rsidRPr="00412571">
        <w:rPr>
          <w:rFonts w:ascii="Arial" w:hAnsi="Arial" w:cs="Arial"/>
          <w:sz w:val="24"/>
          <w:szCs w:val="24"/>
          <w:lang w:val="en-GB"/>
        </w:rPr>
        <w:t>GSGF Europe suggests that the following requirement</w:t>
      </w:r>
      <w:r w:rsidR="00412571">
        <w:rPr>
          <w:rFonts w:ascii="Arial" w:hAnsi="Arial" w:cs="Arial"/>
          <w:sz w:val="24"/>
          <w:szCs w:val="24"/>
          <w:lang w:val="en-GB"/>
        </w:rPr>
        <w:t>s</w:t>
      </w:r>
      <w:r w:rsidRPr="00412571">
        <w:rPr>
          <w:rFonts w:ascii="Arial" w:hAnsi="Arial" w:cs="Arial"/>
          <w:sz w:val="24"/>
          <w:szCs w:val="24"/>
          <w:lang w:val="en-GB"/>
        </w:rPr>
        <w:t xml:space="preserve"> </w:t>
      </w:r>
      <w:proofErr w:type="gramStart"/>
      <w:r w:rsidRPr="00412571">
        <w:rPr>
          <w:rFonts w:ascii="Arial" w:hAnsi="Arial" w:cs="Arial"/>
          <w:sz w:val="24"/>
          <w:szCs w:val="24"/>
          <w:lang w:val="en-GB"/>
        </w:rPr>
        <w:t>should be met</w:t>
      </w:r>
      <w:proofErr w:type="gramEnd"/>
      <w:r w:rsidRPr="00412571">
        <w:rPr>
          <w:rFonts w:ascii="Arial" w:hAnsi="Arial" w:cs="Arial"/>
          <w:sz w:val="24"/>
          <w:szCs w:val="24"/>
          <w:lang w:val="en-GB"/>
        </w:rPr>
        <w:t xml:space="preserve"> to fulfil the objectives of principle </w:t>
      </w:r>
      <w:r w:rsidR="006D2AF0">
        <w:rPr>
          <w:rFonts w:ascii="Arial" w:hAnsi="Arial" w:cs="Arial"/>
          <w:sz w:val="24"/>
          <w:szCs w:val="24"/>
          <w:lang w:val="en-GB"/>
        </w:rPr>
        <w:t>5</w:t>
      </w:r>
      <w:r w:rsidRPr="00412571">
        <w:rPr>
          <w:rFonts w:ascii="Arial" w:hAnsi="Arial" w:cs="Arial"/>
          <w:sz w:val="24"/>
          <w:szCs w:val="24"/>
          <w:lang w:val="en-GB"/>
        </w:rPr>
        <w:t>:</w:t>
      </w:r>
    </w:p>
    <w:p w14:paraId="287F9257" w14:textId="77777777" w:rsidR="003C0D38" w:rsidRPr="00412571" w:rsidRDefault="003C0D38" w:rsidP="00412571">
      <w:pPr>
        <w:pStyle w:val="Liststycke"/>
        <w:numPr>
          <w:ilvl w:val="0"/>
          <w:numId w:val="10"/>
        </w:numPr>
        <w:spacing w:before="120" w:after="0" w:line="360" w:lineRule="auto"/>
        <w:ind w:left="714" w:hanging="357"/>
        <w:rPr>
          <w:rFonts w:ascii="Arial" w:hAnsi="Arial" w:cs="Arial"/>
          <w:sz w:val="24"/>
          <w:szCs w:val="24"/>
          <w:lang w:val="en-GB"/>
        </w:rPr>
      </w:pPr>
      <w:r w:rsidRPr="00412571">
        <w:rPr>
          <w:rFonts w:ascii="Arial" w:hAnsi="Arial" w:cs="Arial"/>
          <w:sz w:val="24"/>
          <w:szCs w:val="24"/>
          <w:lang w:val="en-GB"/>
        </w:rPr>
        <w:t>Implement clear and simple data licensing policies</w:t>
      </w:r>
    </w:p>
    <w:p w14:paraId="328A32D7" w14:textId="77777777" w:rsidR="003C0D38" w:rsidRPr="003C0D38" w:rsidRDefault="003C0D38" w:rsidP="00412571">
      <w:pPr>
        <w:pStyle w:val="Liststycke"/>
        <w:numPr>
          <w:ilvl w:val="0"/>
          <w:numId w:val="10"/>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Increase use of European services for easy access to pan-European data</w:t>
      </w:r>
    </w:p>
    <w:p w14:paraId="2C00816D" w14:textId="7EA7C087" w:rsidR="003C0D38" w:rsidRPr="003C0D38" w:rsidRDefault="00F65EC6" w:rsidP="00412571">
      <w:pPr>
        <w:pStyle w:val="Liststycke"/>
        <w:numPr>
          <w:ilvl w:val="0"/>
          <w:numId w:val="10"/>
        </w:numPr>
        <w:spacing w:before="120" w:after="0" w:line="360" w:lineRule="auto"/>
        <w:ind w:left="714" w:hanging="357"/>
        <w:rPr>
          <w:rFonts w:ascii="Arial" w:hAnsi="Arial" w:cs="Arial"/>
          <w:sz w:val="24"/>
          <w:szCs w:val="24"/>
          <w:lang w:val="en-GB"/>
        </w:rPr>
      </w:pPr>
      <w:r>
        <w:rPr>
          <w:rFonts w:ascii="Arial" w:hAnsi="Arial" w:cs="Arial"/>
          <w:sz w:val="24"/>
          <w:szCs w:val="24"/>
          <w:lang w:val="en-GB"/>
        </w:rPr>
        <w:t>Use</w:t>
      </w:r>
      <w:r w:rsidR="003C0D38" w:rsidRPr="003C0D38">
        <w:rPr>
          <w:rFonts w:ascii="Arial" w:hAnsi="Arial" w:cs="Arial"/>
          <w:sz w:val="24"/>
          <w:szCs w:val="24"/>
          <w:lang w:val="en-GB"/>
        </w:rPr>
        <w:t xml:space="preserve"> service oriented national data portals supporting dynamic integration of data</w:t>
      </w:r>
    </w:p>
    <w:p w14:paraId="740379FA" w14:textId="77777777" w:rsidR="003C0D38" w:rsidRPr="003C0D38" w:rsidRDefault="003C0D38" w:rsidP="00412571">
      <w:pPr>
        <w:pStyle w:val="Liststycke"/>
        <w:numPr>
          <w:ilvl w:val="0"/>
          <w:numId w:val="10"/>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Define clear national and European rules to ensure protection of privacy</w:t>
      </w:r>
    </w:p>
    <w:p w14:paraId="6816342F" w14:textId="77777777" w:rsidR="003C0D38" w:rsidRPr="003C0D38" w:rsidRDefault="003C0D38" w:rsidP="00412571">
      <w:pPr>
        <w:pStyle w:val="Liststycke"/>
        <w:numPr>
          <w:ilvl w:val="0"/>
          <w:numId w:val="10"/>
        </w:numPr>
        <w:spacing w:before="120" w:after="0" w:line="360" w:lineRule="auto"/>
        <w:ind w:left="714" w:hanging="357"/>
        <w:rPr>
          <w:rFonts w:ascii="Arial" w:hAnsi="Arial" w:cs="Arial"/>
          <w:sz w:val="24"/>
          <w:szCs w:val="24"/>
          <w:lang w:val="en-GB"/>
        </w:rPr>
      </w:pPr>
      <w:r w:rsidRPr="003C0D38">
        <w:rPr>
          <w:rFonts w:ascii="Arial" w:hAnsi="Arial" w:cs="Arial"/>
          <w:sz w:val="24"/>
          <w:szCs w:val="24"/>
          <w:lang w:val="en-GB"/>
        </w:rPr>
        <w:t>Facilitate data search and use through improved guidance and cataloguing</w:t>
      </w:r>
    </w:p>
    <w:p w14:paraId="514AD134" w14:textId="77777777" w:rsidR="00E5746C" w:rsidRDefault="00491CFE" w:rsidP="00E5746C">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E5746C" w:rsidRPr="0028150C">
        <w:rPr>
          <w:rFonts w:ascii="Arial" w:hAnsi="Arial" w:cs="Arial"/>
          <w:b/>
          <w:sz w:val="24"/>
          <w:szCs w:val="24"/>
          <w:lang w:val="en-GB"/>
        </w:rPr>
        <w:t xml:space="preserve">. </w:t>
      </w:r>
      <w:r w:rsidR="00E5746C">
        <w:rPr>
          <w:rFonts w:ascii="Arial" w:hAnsi="Arial" w:cs="Arial"/>
          <w:b/>
          <w:sz w:val="24"/>
          <w:szCs w:val="24"/>
          <w:lang w:val="en-GB"/>
        </w:rPr>
        <w:t>On-going work in the GEOSTAT 3 project</w:t>
      </w:r>
    </w:p>
    <w:p w14:paraId="3E488B10" w14:textId="1F7E181A" w:rsidR="00E5746C" w:rsidRDefault="00BD4105" w:rsidP="00E5746C">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final version of GSGF Europe </w:t>
      </w:r>
      <w:proofErr w:type="gramStart"/>
      <w:r>
        <w:rPr>
          <w:rFonts w:ascii="Arial" w:hAnsi="Arial" w:cs="Arial"/>
          <w:sz w:val="24"/>
          <w:szCs w:val="24"/>
          <w:lang w:val="en-GB"/>
        </w:rPr>
        <w:t>will be presented</w:t>
      </w:r>
      <w:proofErr w:type="gramEnd"/>
      <w:r>
        <w:rPr>
          <w:rFonts w:ascii="Arial" w:hAnsi="Arial" w:cs="Arial"/>
          <w:sz w:val="24"/>
          <w:szCs w:val="24"/>
          <w:lang w:val="en-GB"/>
        </w:rPr>
        <w:t xml:space="preserve"> to Eurostat in January 2019. As a quality control of the model, </w:t>
      </w:r>
      <w:r w:rsidR="00FA05D2">
        <w:rPr>
          <w:rFonts w:ascii="Arial" w:hAnsi="Arial" w:cs="Arial"/>
          <w:sz w:val="24"/>
          <w:szCs w:val="24"/>
          <w:lang w:val="en-GB"/>
        </w:rPr>
        <w:t>the</w:t>
      </w:r>
      <w:r>
        <w:rPr>
          <w:rFonts w:ascii="Arial" w:hAnsi="Arial" w:cs="Arial"/>
          <w:sz w:val="24"/>
          <w:szCs w:val="24"/>
          <w:lang w:val="en-GB"/>
        </w:rPr>
        <w:t xml:space="preserve"> Statistical institutes that are participating in the project will test </w:t>
      </w:r>
      <w:r w:rsidR="00FA05D2">
        <w:rPr>
          <w:rFonts w:ascii="Arial" w:hAnsi="Arial" w:cs="Arial"/>
          <w:sz w:val="24"/>
          <w:szCs w:val="24"/>
          <w:lang w:val="en-GB"/>
        </w:rPr>
        <w:t>the framework</w:t>
      </w:r>
      <w:r>
        <w:rPr>
          <w:rFonts w:ascii="Arial" w:hAnsi="Arial" w:cs="Arial"/>
          <w:sz w:val="24"/>
          <w:szCs w:val="24"/>
          <w:lang w:val="en-GB"/>
        </w:rPr>
        <w:t xml:space="preserve">. Three of the </w:t>
      </w:r>
      <w:r w:rsidR="001E6C62">
        <w:rPr>
          <w:rFonts w:ascii="Arial" w:hAnsi="Arial" w:cs="Arial"/>
          <w:sz w:val="24"/>
          <w:szCs w:val="24"/>
          <w:lang w:val="en-GB"/>
        </w:rPr>
        <w:t xml:space="preserve">UN </w:t>
      </w:r>
      <w:r>
        <w:rPr>
          <w:rFonts w:ascii="Arial" w:hAnsi="Arial" w:cs="Arial"/>
          <w:sz w:val="24"/>
          <w:szCs w:val="24"/>
          <w:lang w:val="en-GB"/>
        </w:rPr>
        <w:t xml:space="preserve">Sustainable Development Goal indicators, where you need to combine geospatial and statistical data, </w:t>
      </w:r>
      <w:proofErr w:type="gramStart"/>
      <w:r>
        <w:rPr>
          <w:rFonts w:ascii="Arial" w:hAnsi="Arial" w:cs="Arial"/>
          <w:sz w:val="24"/>
          <w:szCs w:val="24"/>
          <w:lang w:val="en-GB"/>
        </w:rPr>
        <w:t>have been chosen</w:t>
      </w:r>
      <w:proofErr w:type="gramEnd"/>
      <w:r>
        <w:rPr>
          <w:rFonts w:ascii="Arial" w:hAnsi="Arial" w:cs="Arial"/>
          <w:sz w:val="24"/>
          <w:szCs w:val="24"/>
          <w:lang w:val="en-GB"/>
        </w:rPr>
        <w:t xml:space="preserve"> for the test. </w:t>
      </w:r>
      <w:r w:rsidR="00491CFE">
        <w:rPr>
          <w:rFonts w:ascii="Arial" w:hAnsi="Arial" w:cs="Arial"/>
          <w:sz w:val="24"/>
          <w:szCs w:val="24"/>
          <w:lang w:val="en-GB"/>
        </w:rPr>
        <w:t>The chosen indicators are:</w:t>
      </w:r>
    </w:p>
    <w:p w14:paraId="000BB01F" w14:textId="77777777" w:rsidR="00491CFE" w:rsidRDefault="00491CFE" w:rsidP="00491CFE">
      <w:pPr>
        <w:pStyle w:val="Liststycke"/>
        <w:numPr>
          <w:ilvl w:val="0"/>
          <w:numId w:val="11"/>
        </w:numPr>
        <w:spacing w:before="120" w:after="0" w:line="360" w:lineRule="auto"/>
        <w:jc w:val="both"/>
        <w:rPr>
          <w:rFonts w:ascii="Arial" w:hAnsi="Arial" w:cs="Arial"/>
          <w:sz w:val="24"/>
          <w:szCs w:val="24"/>
          <w:lang w:val="en-GB"/>
        </w:rPr>
      </w:pPr>
      <w:r w:rsidRPr="00491CFE">
        <w:rPr>
          <w:rFonts w:ascii="Arial" w:hAnsi="Arial" w:cs="Arial"/>
          <w:sz w:val="24"/>
          <w:szCs w:val="24"/>
          <w:lang w:val="en-GB"/>
        </w:rPr>
        <w:t>11.2.1 Access to public transport</w:t>
      </w:r>
      <w:r>
        <w:rPr>
          <w:rFonts w:ascii="Arial" w:hAnsi="Arial" w:cs="Arial"/>
          <w:sz w:val="24"/>
          <w:szCs w:val="24"/>
          <w:lang w:val="en-GB"/>
        </w:rPr>
        <w:t>,</w:t>
      </w:r>
    </w:p>
    <w:p w14:paraId="5B70376D" w14:textId="77777777" w:rsidR="00491CFE" w:rsidRDefault="00491CFE" w:rsidP="00491CFE">
      <w:pPr>
        <w:pStyle w:val="Liststycke"/>
        <w:numPr>
          <w:ilvl w:val="0"/>
          <w:numId w:val="11"/>
        </w:numPr>
        <w:spacing w:before="120" w:after="0" w:line="360" w:lineRule="auto"/>
        <w:jc w:val="both"/>
        <w:rPr>
          <w:rFonts w:ascii="Arial" w:hAnsi="Arial" w:cs="Arial"/>
          <w:sz w:val="24"/>
          <w:szCs w:val="24"/>
          <w:lang w:val="en-GB"/>
        </w:rPr>
      </w:pPr>
      <w:r w:rsidRPr="00491CFE">
        <w:rPr>
          <w:rFonts w:ascii="Arial" w:hAnsi="Arial" w:cs="Arial"/>
          <w:sz w:val="24"/>
          <w:szCs w:val="24"/>
          <w:lang w:val="en-GB"/>
        </w:rPr>
        <w:t>11.3.1 Land consumption by population growth</w:t>
      </w:r>
      <w:r>
        <w:rPr>
          <w:rFonts w:ascii="Arial" w:hAnsi="Arial" w:cs="Arial"/>
          <w:sz w:val="24"/>
          <w:szCs w:val="24"/>
          <w:lang w:val="en-GB"/>
        </w:rPr>
        <w:t>,</w:t>
      </w:r>
    </w:p>
    <w:p w14:paraId="7B0B4A34" w14:textId="77777777" w:rsidR="00491CFE" w:rsidRPr="00491CFE" w:rsidRDefault="001E6C62" w:rsidP="00491CFE">
      <w:pPr>
        <w:pStyle w:val="Liststycke"/>
        <w:numPr>
          <w:ilvl w:val="0"/>
          <w:numId w:val="11"/>
        </w:numPr>
        <w:spacing w:before="120" w:after="0" w:line="360" w:lineRule="auto"/>
        <w:jc w:val="both"/>
        <w:rPr>
          <w:rFonts w:ascii="Arial" w:hAnsi="Arial" w:cs="Arial"/>
          <w:sz w:val="24"/>
          <w:szCs w:val="24"/>
          <w:lang w:val="en-GB"/>
        </w:rPr>
      </w:pPr>
      <w:r>
        <w:rPr>
          <w:rFonts w:ascii="Arial" w:hAnsi="Arial" w:cs="Arial"/>
          <w:sz w:val="24"/>
          <w:szCs w:val="24"/>
          <w:lang w:val="en-GB"/>
        </w:rPr>
        <w:t xml:space="preserve">11.7.1 </w:t>
      </w:r>
      <w:r w:rsidR="00491CFE" w:rsidRPr="00491CFE">
        <w:rPr>
          <w:rFonts w:ascii="Arial" w:hAnsi="Arial" w:cs="Arial"/>
          <w:sz w:val="24"/>
          <w:szCs w:val="24"/>
          <w:lang w:val="en-GB"/>
        </w:rPr>
        <w:t>Built up areas of cities, open space for public use</w:t>
      </w:r>
      <w:r w:rsidR="00491CFE">
        <w:rPr>
          <w:rFonts w:ascii="Arial" w:hAnsi="Arial" w:cs="Arial"/>
          <w:sz w:val="24"/>
          <w:szCs w:val="24"/>
          <w:lang w:val="en-GB"/>
        </w:rPr>
        <w:t>.</w:t>
      </w:r>
    </w:p>
    <w:p w14:paraId="7B2AB329" w14:textId="127DEA96" w:rsidR="00BD4105" w:rsidRDefault="00BD4105" w:rsidP="00E5746C">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results of the test, together with an updated version of GSGF Europe, </w:t>
      </w:r>
      <w:proofErr w:type="gramStart"/>
      <w:r>
        <w:rPr>
          <w:rFonts w:ascii="Arial" w:hAnsi="Arial" w:cs="Arial"/>
          <w:sz w:val="24"/>
          <w:szCs w:val="24"/>
          <w:lang w:val="en-GB"/>
        </w:rPr>
        <w:t>will be presented</w:t>
      </w:r>
      <w:proofErr w:type="gramEnd"/>
      <w:r>
        <w:rPr>
          <w:rFonts w:ascii="Arial" w:hAnsi="Arial" w:cs="Arial"/>
          <w:sz w:val="24"/>
          <w:szCs w:val="24"/>
          <w:lang w:val="en-GB"/>
        </w:rPr>
        <w:t xml:space="preserve"> at the EFGS conference in October</w:t>
      </w:r>
      <w:r w:rsidR="00796D6E">
        <w:rPr>
          <w:rFonts w:ascii="Arial" w:hAnsi="Arial" w:cs="Arial"/>
          <w:sz w:val="24"/>
          <w:szCs w:val="24"/>
          <w:lang w:val="en-GB"/>
        </w:rPr>
        <w:t xml:space="preserve"> 2018</w:t>
      </w:r>
      <w:r>
        <w:rPr>
          <w:rFonts w:ascii="Arial" w:hAnsi="Arial" w:cs="Arial"/>
          <w:sz w:val="24"/>
          <w:szCs w:val="24"/>
          <w:lang w:val="en-GB"/>
        </w:rPr>
        <w:t xml:space="preserve">. In the final version of the </w:t>
      </w:r>
      <w:r w:rsidR="00DD7F7D">
        <w:rPr>
          <w:rFonts w:ascii="Arial" w:hAnsi="Arial" w:cs="Arial"/>
          <w:sz w:val="24"/>
          <w:szCs w:val="24"/>
          <w:lang w:val="en-GB"/>
        </w:rPr>
        <w:t>guide</w:t>
      </w:r>
      <w:r>
        <w:rPr>
          <w:rFonts w:ascii="Arial" w:hAnsi="Arial" w:cs="Arial"/>
          <w:sz w:val="24"/>
          <w:szCs w:val="24"/>
          <w:lang w:val="en-GB"/>
        </w:rPr>
        <w:t xml:space="preserve">, there will be an annex with good practise examples. </w:t>
      </w:r>
    </w:p>
    <w:sectPr w:rsidR="00BD4105"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F237" w14:textId="77777777" w:rsidR="00160406" w:rsidRDefault="00160406" w:rsidP="00E82B25">
      <w:pPr>
        <w:spacing w:after="0" w:line="240" w:lineRule="auto"/>
      </w:pPr>
      <w:r>
        <w:separator/>
      </w:r>
    </w:p>
  </w:endnote>
  <w:endnote w:type="continuationSeparator" w:id="0">
    <w:p w14:paraId="104CAB1A" w14:textId="77777777"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58F08418" w14:textId="7115EEDA" w:rsidR="009378F5" w:rsidRPr="009378F5" w:rsidRDefault="009378F5"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D2AF0">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8E07" w14:textId="77777777" w:rsidR="00160406" w:rsidRDefault="00160406" w:rsidP="00E82B25">
      <w:pPr>
        <w:spacing w:after="0" w:line="240" w:lineRule="auto"/>
      </w:pPr>
      <w:r>
        <w:separator/>
      </w:r>
    </w:p>
  </w:footnote>
  <w:footnote w:type="continuationSeparator" w:id="0">
    <w:p w14:paraId="4D4411EE" w14:textId="77777777" w:rsidR="00160406" w:rsidRDefault="00160406" w:rsidP="00E82B25">
      <w:pPr>
        <w:spacing w:after="0" w:line="240" w:lineRule="auto"/>
      </w:pPr>
      <w:r>
        <w:continuationSeparator/>
      </w:r>
    </w:p>
  </w:footnote>
  <w:footnote w:id="1">
    <w:p w14:paraId="7F89C4CD" w14:textId="4FAF1381" w:rsidR="000807E3" w:rsidRPr="00412571" w:rsidRDefault="000807E3" w:rsidP="000807E3">
      <w:pPr>
        <w:pStyle w:val="Fotnotstext"/>
        <w:rPr>
          <w:rFonts w:ascii="Arial" w:hAnsi="Arial" w:cs="Arial"/>
        </w:rPr>
      </w:pPr>
      <w:r w:rsidRPr="00412571">
        <w:rPr>
          <w:rStyle w:val="Fotnotsreferens"/>
          <w:rFonts w:ascii="Arial" w:hAnsi="Arial" w:cs="Arial"/>
        </w:rPr>
        <w:footnoteRef/>
      </w:r>
      <w:r w:rsidRPr="00412571">
        <w:rPr>
          <w:rFonts w:ascii="Arial" w:hAnsi="Arial" w:cs="Arial"/>
        </w:rPr>
        <w:t xml:space="preserve"> The </w:t>
      </w:r>
      <w:proofErr w:type="spellStart"/>
      <w:r w:rsidRPr="00412571">
        <w:rPr>
          <w:rFonts w:ascii="Arial" w:hAnsi="Arial" w:cs="Arial"/>
        </w:rPr>
        <w:t>other</w:t>
      </w:r>
      <w:proofErr w:type="spellEnd"/>
      <w:r w:rsidRPr="00412571">
        <w:rPr>
          <w:rFonts w:ascii="Arial" w:hAnsi="Arial" w:cs="Arial"/>
        </w:rPr>
        <w:t xml:space="preserve"> </w:t>
      </w:r>
      <w:proofErr w:type="spellStart"/>
      <w:r w:rsidRPr="00412571">
        <w:rPr>
          <w:rFonts w:ascii="Arial" w:hAnsi="Arial" w:cs="Arial"/>
        </w:rPr>
        <w:t>NSI’s</w:t>
      </w:r>
      <w:proofErr w:type="spellEnd"/>
      <w:r w:rsidRPr="00412571">
        <w:rPr>
          <w:rFonts w:ascii="Arial" w:hAnsi="Arial" w:cs="Arial"/>
        </w:rPr>
        <w:t xml:space="preserve"> </w:t>
      </w:r>
      <w:proofErr w:type="spellStart"/>
      <w:r w:rsidRPr="00412571">
        <w:rPr>
          <w:rFonts w:ascii="Arial" w:hAnsi="Arial" w:cs="Arial"/>
        </w:rPr>
        <w:t>are</w:t>
      </w:r>
      <w:proofErr w:type="spellEnd"/>
      <w:r w:rsidRPr="00412571">
        <w:rPr>
          <w:rFonts w:ascii="Arial" w:hAnsi="Arial" w:cs="Arial"/>
        </w:rPr>
        <w:t xml:space="preserve"> from the </w:t>
      </w:r>
      <w:proofErr w:type="spellStart"/>
      <w:r w:rsidRPr="00412571">
        <w:rPr>
          <w:rFonts w:ascii="Arial" w:hAnsi="Arial" w:cs="Arial"/>
        </w:rPr>
        <w:t>Netherlands</w:t>
      </w:r>
      <w:proofErr w:type="spellEnd"/>
      <w:r w:rsidRPr="00412571">
        <w:rPr>
          <w:rFonts w:ascii="Arial" w:hAnsi="Arial" w:cs="Arial"/>
        </w:rPr>
        <w:t xml:space="preserve">, </w:t>
      </w:r>
      <w:proofErr w:type="spellStart"/>
      <w:r w:rsidRPr="00412571">
        <w:rPr>
          <w:rFonts w:ascii="Arial" w:hAnsi="Arial" w:cs="Arial"/>
        </w:rPr>
        <w:t>Finland</w:t>
      </w:r>
      <w:proofErr w:type="spellEnd"/>
      <w:r w:rsidRPr="00412571">
        <w:rPr>
          <w:rFonts w:ascii="Arial" w:hAnsi="Arial" w:cs="Arial"/>
        </w:rPr>
        <w:t xml:space="preserve">, </w:t>
      </w:r>
      <w:proofErr w:type="spellStart"/>
      <w:r w:rsidRPr="00412571">
        <w:rPr>
          <w:rFonts w:ascii="Arial" w:hAnsi="Arial" w:cs="Arial"/>
        </w:rPr>
        <w:t>Norway</w:t>
      </w:r>
      <w:proofErr w:type="spellEnd"/>
      <w:r w:rsidRPr="00412571">
        <w:rPr>
          <w:rFonts w:ascii="Arial" w:hAnsi="Arial" w:cs="Arial"/>
        </w:rPr>
        <w:t xml:space="preserve">, Poland, Austria, Estonia and Portugal. The </w:t>
      </w:r>
      <w:proofErr w:type="spellStart"/>
      <w:r w:rsidRPr="00412571">
        <w:rPr>
          <w:rFonts w:ascii="Arial" w:hAnsi="Arial" w:cs="Arial"/>
        </w:rPr>
        <w:t>sub-contractors</w:t>
      </w:r>
      <w:proofErr w:type="spellEnd"/>
      <w:r w:rsidRPr="00412571">
        <w:rPr>
          <w:rFonts w:ascii="Arial" w:hAnsi="Arial" w:cs="Arial"/>
        </w:rPr>
        <w:t xml:space="preserve"> </w:t>
      </w:r>
      <w:proofErr w:type="spellStart"/>
      <w:r w:rsidRPr="00412571">
        <w:rPr>
          <w:rFonts w:ascii="Arial" w:hAnsi="Arial" w:cs="Arial"/>
        </w:rPr>
        <w:t>are</w:t>
      </w:r>
      <w:proofErr w:type="spellEnd"/>
      <w:r w:rsidRPr="00412571">
        <w:rPr>
          <w:rFonts w:ascii="Arial" w:hAnsi="Arial" w:cs="Arial"/>
        </w:rPr>
        <w:t xml:space="preserve"> the German and the </w:t>
      </w:r>
      <w:proofErr w:type="spellStart"/>
      <w:r w:rsidRPr="00412571">
        <w:rPr>
          <w:rFonts w:ascii="Arial" w:hAnsi="Arial" w:cs="Arial"/>
        </w:rPr>
        <w:t>Norwegian</w:t>
      </w:r>
      <w:proofErr w:type="spellEnd"/>
      <w:r w:rsidRPr="00412571">
        <w:rPr>
          <w:rFonts w:ascii="Arial" w:hAnsi="Arial" w:cs="Arial"/>
        </w:rPr>
        <w:t xml:space="preserve"> </w:t>
      </w:r>
      <w:proofErr w:type="spellStart"/>
      <w:r w:rsidRPr="00412571">
        <w:rPr>
          <w:rFonts w:ascii="Arial" w:hAnsi="Arial" w:cs="Arial"/>
        </w:rPr>
        <w:t>Mapping</w:t>
      </w:r>
      <w:proofErr w:type="spellEnd"/>
      <w:r w:rsidRPr="00412571">
        <w:rPr>
          <w:rFonts w:ascii="Arial" w:hAnsi="Arial" w:cs="Arial"/>
        </w:rPr>
        <w:t xml:space="preserve"> and </w:t>
      </w:r>
      <w:proofErr w:type="spellStart"/>
      <w:r w:rsidRPr="00412571">
        <w:rPr>
          <w:rFonts w:ascii="Arial" w:hAnsi="Arial" w:cs="Arial"/>
        </w:rPr>
        <w:t>Cadastral</w:t>
      </w:r>
      <w:proofErr w:type="spellEnd"/>
      <w:r w:rsidRPr="00412571">
        <w:rPr>
          <w:rFonts w:ascii="Arial" w:hAnsi="Arial" w:cs="Arial"/>
        </w:rPr>
        <w:t xml:space="preserve"> </w:t>
      </w:r>
      <w:proofErr w:type="spellStart"/>
      <w:r w:rsidRPr="00412571">
        <w:rPr>
          <w:rFonts w:ascii="Arial" w:hAnsi="Arial" w:cs="Arial"/>
        </w:rPr>
        <w:t>Agencies</w:t>
      </w:r>
      <w:proofErr w:type="spellEnd"/>
      <w:r w:rsidRPr="00412571">
        <w:rPr>
          <w:rFonts w:ascii="Arial" w:hAnsi="Arial" w:cs="Arial"/>
        </w:rPr>
        <w:t xml:space="preserve"> and </w:t>
      </w:r>
      <w:proofErr w:type="spellStart"/>
      <w:r w:rsidRPr="00412571">
        <w:rPr>
          <w:rFonts w:ascii="Arial" w:hAnsi="Arial" w:cs="Arial"/>
        </w:rPr>
        <w:t>MDmapping</w:t>
      </w:r>
      <w:proofErr w:type="spellEnd"/>
      <w:r w:rsidRPr="00412571">
        <w:rPr>
          <w:rFonts w:ascii="Arial" w:hAnsi="Arial" w:cs="Arial"/>
        </w:rPr>
        <w:t>.</w:t>
      </w:r>
    </w:p>
  </w:footnote>
  <w:footnote w:id="2">
    <w:p w14:paraId="496346FA" w14:textId="77777777" w:rsidR="00DD71F8" w:rsidRPr="00DD71F8" w:rsidRDefault="00DD71F8">
      <w:pPr>
        <w:pStyle w:val="Fotnotstext"/>
        <w:rPr>
          <w:rFonts w:ascii="Arial" w:hAnsi="Arial" w:cs="Arial"/>
          <w:lang w:val="en-GB"/>
        </w:rPr>
      </w:pPr>
      <w:r w:rsidRPr="00DD71F8">
        <w:rPr>
          <w:rStyle w:val="Fotnotsreferens"/>
          <w:rFonts w:ascii="Arial" w:hAnsi="Arial" w:cs="Arial"/>
        </w:rPr>
        <w:footnoteRef/>
      </w:r>
      <w:r w:rsidRPr="00DD71F8">
        <w:rPr>
          <w:rFonts w:ascii="Arial" w:hAnsi="Arial" w:cs="Arial"/>
        </w:rPr>
        <w:t xml:space="preserve"> </w:t>
      </w:r>
      <w:r w:rsidRPr="00DD71F8">
        <w:rPr>
          <w:rFonts w:ascii="Arial" w:hAnsi="Arial" w:cs="Arial"/>
          <w:lang w:val="en-GB"/>
        </w:rPr>
        <w:t>United Nations Expert Group on the Integration of Statistical and Geospatial Information 2016. Background Document on Proposal for a Global Statistical Geospatial Framework (Advanced Draft as of 28/07/2016).</w:t>
      </w:r>
    </w:p>
  </w:footnote>
  <w:footnote w:id="3">
    <w:p w14:paraId="52744025" w14:textId="628E0428" w:rsidR="000807E3" w:rsidRPr="00412571" w:rsidRDefault="000807E3">
      <w:pPr>
        <w:pStyle w:val="Fotnotstext"/>
        <w:rPr>
          <w:rFonts w:ascii="Arial" w:hAnsi="Arial" w:cs="Arial"/>
          <w:lang w:val="en-GB"/>
        </w:rPr>
      </w:pPr>
      <w:r w:rsidRPr="00412571">
        <w:rPr>
          <w:rStyle w:val="Fotnotsreferens"/>
          <w:rFonts w:ascii="Arial" w:hAnsi="Arial" w:cs="Arial"/>
        </w:rPr>
        <w:footnoteRef/>
      </w:r>
      <w:r w:rsidRPr="00412571">
        <w:rPr>
          <w:rFonts w:ascii="Arial" w:hAnsi="Arial" w:cs="Arial"/>
        </w:rPr>
        <w:t xml:space="preserve"> </w:t>
      </w:r>
      <w:r w:rsidRPr="00412571">
        <w:rPr>
          <w:rFonts w:ascii="Arial" w:hAnsi="Arial" w:cs="Arial"/>
          <w:lang w:val="en-US"/>
        </w:rPr>
        <w:t>http://un-ggim-europe.org/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4E36" w14:textId="77777777" w:rsidR="00BC26CE" w:rsidRDefault="006D2AF0">
    <w:pPr>
      <w:pStyle w:val="Sidhuvud"/>
    </w:pPr>
    <w:r>
      <w:rPr>
        <w:noProof/>
        <w:lang w:eastAsia="pl-PL"/>
      </w:rPr>
      <w:pict w14:anchorId="40898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7F6A" w14:textId="77777777" w:rsidR="00BC26CE" w:rsidRDefault="006D2AF0">
    <w:pPr>
      <w:pStyle w:val="Sidhuvud"/>
    </w:pPr>
    <w:r>
      <w:rPr>
        <w:noProof/>
        <w:lang w:eastAsia="pl-PL"/>
      </w:rPr>
      <w:pict w14:anchorId="777EE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5900" w14:textId="77777777" w:rsidR="00BC26CE" w:rsidRDefault="006D2AF0">
    <w:pPr>
      <w:pStyle w:val="Sidhuvud"/>
    </w:pPr>
    <w:r>
      <w:rPr>
        <w:noProof/>
        <w:lang w:eastAsia="pl-PL"/>
      </w:rPr>
      <w:pict w14:anchorId="5B222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8D4"/>
    <w:multiLevelType w:val="hybridMultilevel"/>
    <w:tmpl w:val="0BCCEEE0"/>
    <w:lvl w:ilvl="0" w:tplc="2A00CDA6">
      <w:start w:val="1"/>
      <w:numFmt w:val="bullet"/>
      <w:lvlText w:val="•"/>
      <w:lvlJc w:val="left"/>
      <w:pPr>
        <w:ind w:left="1065" w:hanging="7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10DC3"/>
    <w:multiLevelType w:val="hybridMultilevel"/>
    <w:tmpl w:val="CB0C3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9D1CD3"/>
    <w:multiLevelType w:val="hybridMultilevel"/>
    <w:tmpl w:val="852EB126"/>
    <w:lvl w:ilvl="0" w:tplc="2A00CDA6">
      <w:start w:val="1"/>
      <w:numFmt w:val="bullet"/>
      <w:lvlText w:val="•"/>
      <w:lvlJc w:val="left"/>
      <w:pPr>
        <w:ind w:left="1065" w:hanging="7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1A2534"/>
    <w:multiLevelType w:val="hybridMultilevel"/>
    <w:tmpl w:val="C8C277A8"/>
    <w:lvl w:ilvl="0" w:tplc="2A00CDA6">
      <w:start w:val="1"/>
      <w:numFmt w:val="bullet"/>
      <w:lvlText w:val="•"/>
      <w:lvlJc w:val="left"/>
      <w:pPr>
        <w:ind w:left="1065" w:hanging="7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A23867"/>
    <w:multiLevelType w:val="hybridMultilevel"/>
    <w:tmpl w:val="CB0C3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5115B8"/>
    <w:multiLevelType w:val="hybridMultilevel"/>
    <w:tmpl w:val="CB0C3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EB6DCF"/>
    <w:multiLevelType w:val="hybridMultilevel"/>
    <w:tmpl w:val="FB98A942"/>
    <w:lvl w:ilvl="0" w:tplc="2A00CDA6">
      <w:start w:val="1"/>
      <w:numFmt w:val="bullet"/>
      <w:lvlText w:val="•"/>
      <w:lvlJc w:val="left"/>
      <w:pPr>
        <w:ind w:left="1065" w:hanging="7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FF01D0"/>
    <w:multiLevelType w:val="hybridMultilevel"/>
    <w:tmpl w:val="7B3E6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2C2565"/>
    <w:multiLevelType w:val="hybridMultilevel"/>
    <w:tmpl w:val="CB0C3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CC4458"/>
    <w:multiLevelType w:val="hybridMultilevel"/>
    <w:tmpl w:val="4FE45A0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0C03A6"/>
    <w:multiLevelType w:val="hybridMultilevel"/>
    <w:tmpl w:val="CB0C3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F847C5"/>
    <w:multiLevelType w:val="hybridMultilevel"/>
    <w:tmpl w:val="1FC080EA"/>
    <w:lvl w:ilvl="0" w:tplc="2A00CDA6">
      <w:start w:val="1"/>
      <w:numFmt w:val="bullet"/>
      <w:lvlText w:val="•"/>
      <w:lvlJc w:val="left"/>
      <w:pPr>
        <w:ind w:left="1065" w:hanging="7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BC5883"/>
    <w:multiLevelType w:val="hybridMultilevel"/>
    <w:tmpl w:val="D52483FE"/>
    <w:lvl w:ilvl="0" w:tplc="2A00CDA6">
      <w:start w:val="1"/>
      <w:numFmt w:val="bullet"/>
      <w:lvlText w:val="•"/>
      <w:lvlJc w:val="left"/>
      <w:pPr>
        <w:ind w:left="1065" w:hanging="7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2"/>
  </w:num>
  <w:num w:numId="5">
    <w:abstractNumId w:val="3"/>
  </w:num>
  <w:num w:numId="6">
    <w:abstractNumId w:val="0"/>
  </w:num>
  <w:num w:numId="7">
    <w:abstractNumId w:val="6"/>
  </w:num>
  <w:num w:numId="8">
    <w:abstractNumId w:val="1"/>
  </w:num>
  <w:num w:numId="9">
    <w:abstractNumId w:val="10"/>
  </w:num>
  <w:num w:numId="10">
    <w:abstractNumId w:val="8"/>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3976"/>
    <w:rsid w:val="00026CD3"/>
    <w:rsid w:val="00047C24"/>
    <w:rsid w:val="000601B7"/>
    <w:rsid w:val="00070925"/>
    <w:rsid w:val="0007704A"/>
    <w:rsid w:val="000807E3"/>
    <w:rsid w:val="000957CC"/>
    <w:rsid w:val="0009694E"/>
    <w:rsid w:val="000C6472"/>
    <w:rsid w:val="000D705A"/>
    <w:rsid w:val="000D7A86"/>
    <w:rsid w:val="000F337F"/>
    <w:rsid w:val="00111B6B"/>
    <w:rsid w:val="00127E95"/>
    <w:rsid w:val="00133E07"/>
    <w:rsid w:val="00142A8D"/>
    <w:rsid w:val="00157DAD"/>
    <w:rsid w:val="00160406"/>
    <w:rsid w:val="0016743D"/>
    <w:rsid w:val="00182357"/>
    <w:rsid w:val="00194ACE"/>
    <w:rsid w:val="00196C04"/>
    <w:rsid w:val="001A1206"/>
    <w:rsid w:val="001E43DC"/>
    <w:rsid w:val="001E6C62"/>
    <w:rsid w:val="001F3B3C"/>
    <w:rsid w:val="00221F17"/>
    <w:rsid w:val="00234927"/>
    <w:rsid w:val="0023623C"/>
    <w:rsid w:val="00242620"/>
    <w:rsid w:val="0028150C"/>
    <w:rsid w:val="00282B53"/>
    <w:rsid w:val="00293580"/>
    <w:rsid w:val="002B6D33"/>
    <w:rsid w:val="002E7765"/>
    <w:rsid w:val="002F12AF"/>
    <w:rsid w:val="00316C71"/>
    <w:rsid w:val="00336E21"/>
    <w:rsid w:val="0035694D"/>
    <w:rsid w:val="00362815"/>
    <w:rsid w:val="003641CD"/>
    <w:rsid w:val="003A1D16"/>
    <w:rsid w:val="003C0D38"/>
    <w:rsid w:val="00412571"/>
    <w:rsid w:val="004150F5"/>
    <w:rsid w:val="004740F1"/>
    <w:rsid w:val="00491CFE"/>
    <w:rsid w:val="00493026"/>
    <w:rsid w:val="004A12A7"/>
    <w:rsid w:val="004A1A99"/>
    <w:rsid w:val="004B39C1"/>
    <w:rsid w:val="004B6729"/>
    <w:rsid w:val="004C5048"/>
    <w:rsid w:val="004E2993"/>
    <w:rsid w:val="004F04B4"/>
    <w:rsid w:val="005215E8"/>
    <w:rsid w:val="00530FD6"/>
    <w:rsid w:val="005812C5"/>
    <w:rsid w:val="005A1F57"/>
    <w:rsid w:val="005B6971"/>
    <w:rsid w:val="006052BF"/>
    <w:rsid w:val="00653D6C"/>
    <w:rsid w:val="00667788"/>
    <w:rsid w:val="0069009D"/>
    <w:rsid w:val="00697934"/>
    <w:rsid w:val="006B5A4A"/>
    <w:rsid w:val="006C5879"/>
    <w:rsid w:val="006D2AF0"/>
    <w:rsid w:val="00712D47"/>
    <w:rsid w:val="00717A53"/>
    <w:rsid w:val="00767449"/>
    <w:rsid w:val="007730C4"/>
    <w:rsid w:val="00776C97"/>
    <w:rsid w:val="00796D6E"/>
    <w:rsid w:val="00797004"/>
    <w:rsid w:val="007E6D8C"/>
    <w:rsid w:val="008160DE"/>
    <w:rsid w:val="0082373C"/>
    <w:rsid w:val="00867B2C"/>
    <w:rsid w:val="00873330"/>
    <w:rsid w:val="00883326"/>
    <w:rsid w:val="008A71D2"/>
    <w:rsid w:val="008B0935"/>
    <w:rsid w:val="008D4C58"/>
    <w:rsid w:val="008D56E1"/>
    <w:rsid w:val="008D6094"/>
    <w:rsid w:val="00902A7F"/>
    <w:rsid w:val="00911214"/>
    <w:rsid w:val="009341AD"/>
    <w:rsid w:val="009378F5"/>
    <w:rsid w:val="00973B8D"/>
    <w:rsid w:val="009C21F2"/>
    <w:rsid w:val="00A1112A"/>
    <w:rsid w:val="00A23816"/>
    <w:rsid w:val="00A454B6"/>
    <w:rsid w:val="00A531F2"/>
    <w:rsid w:val="00A6013E"/>
    <w:rsid w:val="00A96FD9"/>
    <w:rsid w:val="00AD1423"/>
    <w:rsid w:val="00AD4AEE"/>
    <w:rsid w:val="00AF4B77"/>
    <w:rsid w:val="00B47197"/>
    <w:rsid w:val="00B72169"/>
    <w:rsid w:val="00B74218"/>
    <w:rsid w:val="00B77A7F"/>
    <w:rsid w:val="00B86FC7"/>
    <w:rsid w:val="00B912C3"/>
    <w:rsid w:val="00BA0945"/>
    <w:rsid w:val="00BB19AC"/>
    <w:rsid w:val="00BC26CE"/>
    <w:rsid w:val="00BD4105"/>
    <w:rsid w:val="00BE0870"/>
    <w:rsid w:val="00BE3C37"/>
    <w:rsid w:val="00BF6DBC"/>
    <w:rsid w:val="00C16E8E"/>
    <w:rsid w:val="00C261EA"/>
    <w:rsid w:val="00C35D16"/>
    <w:rsid w:val="00C40213"/>
    <w:rsid w:val="00C444A7"/>
    <w:rsid w:val="00C55909"/>
    <w:rsid w:val="00C726EA"/>
    <w:rsid w:val="00C74A1D"/>
    <w:rsid w:val="00CB2B44"/>
    <w:rsid w:val="00CB4074"/>
    <w:rsid w:val="00CC1C1D"/>
    <w:rsid w:val="00CF33AD"/>
    <w:rsid w:val="00CF656A"/>
    <w:rsid w:val="00D0258C"/>
    <w:rsid w:val="00D0270E"/>
    <w:rsid w:val="00D20550"/>
    <w:rsid w:val="00D261C2"/>
    <w:rsid w:val="00D3638C"/>
    <w:rsid w:val="00D52194"/>
    <w:rsid w:val="00D65C24"/>
    <w:rsid w:val="00DA2856"/>
    <w:rsid w:val="00DA74F6"/>
    <w:rsid w:val="00DB7AD3"/>
    <w:rsid w:val="00DD4526"/>
    <w:rsid w:val="00DD4977"/>
    <w:rsid w:val="00DD71F8"/>
    <w:rsid w:val="00DD7F7D"/>
    <w:rsid w:val="00DE01B4"/>
    <w:rsid w:val="00DF27A8"/>
    <w:rsid w:val="00E261EB"/>
    <w:rsid w:val="00E463BC"/>
    <w:rsid w:val="00E55676"/>
    <w:rsid w:val="00E5746C"/>
    <w:rsid w:val="00E7228E"/>
    <w:rsid w:val="00E82B25"/>
    <w:rsid w:val="00E92831"/>
    <w:rsid w:val="00E9313B"/>
    <w:rsid w:val="00EB7A63"/>
    <w:rsid w:val="00EC5F5A"/>
    <w:rsid w:val="00EE4A70"/>
    <w:rsid w:val="00F0538A"/>
    <w:rsid w:val="00F30C27"/>
    <w:rsid w:val="00F51570"/>
    <w:rsid w:val="00F543A1"/>
    <w:rsid w:val="00F65EC6"/>
    <w:rsid w:val="00F74EA2"/>
    <w:rsid w:val="00F85E5F"/>
    <w:rsid w:val="00FA05D2"/>
    <w:rsid w:val="00FE369C"/>
    <w:rsid w:val="00FF6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A72BC3C"/>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stycke">
    <w:name w:val="List Paragraph"/>
    <w:basedOn w:val="Normal"/>
    <w:uiPriority w:val="34"/>
    <w:qFormat/>
    <w:rsid w:val="009C21F2"/>
    <w:pPr>
      <w:ind w:left="720"/>
      <w:contextualSpacing/>
    </w:pPr>
  </w:style>
  <w:style w:type="paragraph" w:styleId="Revision">
    <w:name w:val="Revision"/>
    <w:hidden/>
    <w:uiPriority w:val="99"/>
    <w:semiHidden/>
    <w:rsid w:val="003C0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A8B04F-2090-4D69-BBB3-04220E4235EA}" type="doc">
      <dgm:prSet loTypeId="urn:microsoft.com/office/officeart/2005/8/layout/pyramid1" loCatId="pyramid" qsTypeId="urn:microsoft.com/office/officeart/2005/8/quickstyle/simple1" qsCatId="simple" csTypeId="urn:microsoft.com/office/officeart/2005/8/colors/colorful1" csCatId="colorful" phldr="1"/>
      <dgm:spPr/>
    </dgm:pt>
    <dgm:pt modelId="{1D5029D7-DDD1-41DD-8B75-AFC55E1852F3}">
      <dgm:prSet phldrT="[Text]" custT="1"/>
      <dgm:spPr/>
      <dgm:t>
        <a:bodyPr/>
        <a:lstStyle/>
        <a:p>
          <a:pPr>
            <a:spcBef>
              <a:spcPts val="600"/>
            </a:spcBef>
            <a:spcAft>
              <a:spcPts val="0"/>
            </a:spcAft>
          </a:pPr>
          <a:r>
            <a:rPr lang="sv-SE" sz="1200" b="1">
              <a:solidFill>
                <a:sysClr val="windowText" lastClr="000000"/>
              </a:solidFill>
              <a:latin typeface="Arial" panose="020B0604020202020204" pitchFamily="34" charset="0"/>
              <a:cs typeface="Arial" panose="020B0604020202020204" pitchFamily="34" charset="0"/>
            </a:rPr>
            <a:t>3. </a:t>
          </a:r>
          <a:r>
            <a:rPr lang="sv-SE" sz="1200" b="0">
              <a:solidFill>
                <a:sysClr val="windowText" lastClr="000000"/>
              </a:solidFill>
              <a:latin typeface="Arial" panose="020B0604020202020204" pitchFamily="34" charset="0"/>
              <a:cs typeface="Arial" panose="020B0604020202020204" pitchFamily="34" charset="0"/>
            </a:rPr>
            <a:t>Common geographies for dissemination of statistics</a:t>
          </a:r>
        </a:p>
      </dgm:t>
    </dgm:pt>
    <dgm:pt modelId="{950E1299-8C91-4510-BF7F-9B7F641DDD43}" type="parTrans" cxnId="{4C2753E6-7E72-433D-8883-F5CD4732EED0}">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9E2639DF-B701-4E9F-9EA3-E0CEADE332B1}" type="sibTrans" cxnId="{4C2753E6-7E72-433D-8883-F5CD4732EED0}">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38E65237-7521-4E77-B4D9-480FE8769C9D}">
      <dgm:prSet phldrT="[Text]" custT="1"/>
      <dgm:spPr>
        <a:solidFill>
          <a:schemeClr val="accent1"/>
        </a:solidFill>
      </dgm:spPr>
      <dgm:t>
        <a:bodyPr/>
        <a:lstStyle/>
        <a:p>
          <a:pPr>
            <a:spcBef>
              <a:spcPts val="600"/>
            </a:spcBef>
            <a:spcAft>
              <a:spcPts val="0"/>
            </a:spcAft>
          </a:pPr>
          <a:r>
            <a:rPr lang="sv-SE" sz="1200" b="1">
              <a:solidFill>
                <a:sysClr val="windowText" lastClr="000000"/>
              </a:solidFill>
              <a:latin typeface="Arial" panose="020B0604020202020204" pitchFamily="34" charset="0"/>
              <a:cs typeface="Arial" panose="020B0604020202020204" pitchFamily="34" charset="0"/>
            </a:rPr>
            <a:t>2.</a:t>
          </a:r>
          <a:r>
            <a:rPr lang="sv-SE" sz="1200" b="0">
              <a:solidFill>
                <a:sysClr val="windowText" lastClr="000000"/>
              </a:solidFill>
              <a:latin typeface="Arial" panose="020B0604020202020204" pitchFamily="34" charset="0"/>
              <a:cs typeface="Arial" panose="020B0604020202020204" pitchFamily="34" charset="0"/>
            </a:rPr>
            <a:t> Geocoded unit record data in a data management environment</a:t>
          </a:r>
        </a:p>
      </dgm:t>
    </dgm:pt>
    <dgm:pt modelId="{DEDAAAC7-DA33-4648-B41C-B66447859ECA}" type="parTrans" cxnId="{713B954B-9F83-4D90-88E1-3A5B7153FA7F}">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6ECC7722-06D6-42E5-88A9-DD359ACF2540}" type="sibTrans" cxnId="{713B954B-9F83-4D90-88E1-3A5B7153FA7F}">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2CB53DA8-E52C-4D5C-BC9B-AB50B6BF55D9}">
      <dgm:prSet phldrT="[Text]" custT="1"/>
      <dgm:spPr/>
      <dgm:t>
        <a:bodyPr/>
        <a:lstStyle/>
        <a:p>
          <a:pPr>
            <a:spcBef>
              <a:spcPts val="600"/>
            </a:spcBef>
            <a:spcAft>
              <a:spcPts val="0"/>
            </a:spcAft>
          </a:pPr>
          <a:r>
            <a:rPr lang="sv-SE" sz="1200" b="1">
              <a:solidFill>
                <a:sysClr val="windowText" lastClr="000000"/>
              </a:solidFill>
              <a:latin typeface="Arial" panose="020B0604020202020204" pitchFamily="34" charset="0"/>
              <a:cs typeface="Arial" panose="020B0604020202020204" pitchFamily="34" charset="0"/>
            </a:rPr>
            <a:t>1.</a:t>
          </a:r>
          <a:r>
            <a:rPr lang="sv-SE" sz="1200" b="0">
              <a:solidFill>
                <a:sysClr val="windowText" lastClr="000000"/>
              </a:solidFill>
              <a:latin typeface="Arial" panose="020B0604020202020204" pitchFamily="34" charset="0"/>
              <a:cs typeface="Arial" panose="020B0604020202020204" pitchFamily="34" charset="0"/>
            </a:rPr>
            <a:t> Use of fundamental geospatial infrastructure and geocoding</a:t>
          </a:r>
        </a:p>
      </dgm:t>
    </dgm:pt>
    <dgm:pt modelId="{B37284D3-F3A1-4A45-BD2C-407F0E33C127}" type="parTrans" cxnId="{02DF1384-E5C2-448B-AC3C-B2E98F1B36E4}">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4D7B7441-C6F6-40C6-BDE9-97F1B73EEAEA}" type="sibTrans" cxnId="{02DF1384-E5C2-448B-AC3C-B2E98F1B36E4}">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D0DA83CB-0294-4CF1-9410-1D62982BAA40}">
      <dgm:prSet phldrT="[Text]" custT="1"/>
      <dgm:spPr/>
      <dgm:t>
        <a:bodyPr/>
        <a:lstStyle/>
        <a:p>
          <a:pPr>
            <a:spcBef>
              <a:spcPts val="600"/>
            </a:spcBef>
            <a:spcAft>
              <a:spcPts val="0"/>
            </a:spcAft>
          </a:pPr>
          <a:r>
            <a:rPr lang="sv-SE" sz="1200" b="1">
              <a:solidFill>
                <a:sysClr val="windowText" lastClr="000000"/>
              </a:solidFill>
              <a:latin typeface="Arial" panose="020B0604020202020204" pitchFamily="34" charset="0"/>
              <a:cs typeface="Arial" panose="020B0604020202020204" pitchFamily="34" charset="0"/>
            </a:rPr>
            <a:t>4.</a:t>
          </a:r>
          <a:r>
            <a:rPr lang="sv-SE" sz="1200" b="0">
              <a:solidFill>
                <a:sysClr val="windowText" lastClr="000000"/>
              </a:solidFill>
              <a:latin typeface="Arial" panose="020B0604020202020204" pitchFamily="34" charset="0"/>
              <a:cs typeface="Arial" panose="020B0604020202020204" pitchFamily="34" charset="0"/>
            </a:rPr>
            <a:t> Statistical and geospatial interoperability</a:t>
          </a:r>
        </a:p>
      </dgm:t>
    </dgm:pt>
    <dgm:pt modelId="{54BED681-D6FC-4D52-824E-8F4CEE23D0BC}" type="parTrans" cxnId="{A05C3C87-E559-4296-85CE-1C4611371C79}">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6945EAF9-A582-440F-B647-ADE2A41934DA}" type="sibTrans" cxnId="{A05C3C87-E559-4296-85CE-1C4611371C79}">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6F741A10-AB15-41A0-9280-8CDE23B71769}">
      <dgm:prSet phldrT="[Text]" custT="1"/>
      <dgm:spPr>
        <a:solidFill>
          <a:schemeClr val="accent2"/>
        </a:solidFill>
      </dgm:spPr>
      <dgm:t>
        <a:bodyPr/>
        <a:lstStyle/>
        <a:p>
          <a:pPr>
            <a:spcBef>
              <a:spcPts val="600"/>
            </a:spcBef>
            <a:spcAft>
              <a:spcPts val="0"/>
            </a:spcAft>
          </a:pPr>
          <a:endParaRPr lang="sv-SE" sz="1200" b="0">
            <a:solidFill>
              <a:sysClr val="windowText" lastClr="000000"/>
            </a:solidFill>
            <a:latin typeface="Arial" panose="020B0604020202020204" pitchFamily="34" charset="0"/>
            <a:cs typeface="Arial" panose="020B0604020202020204" pitchFamily="34" charset="0"/>
          </a:endParaRPr>
        </a:p>
        <a:p>
          <a:pPr>
            <a:spcBef>
              <a:spcPts val="600"/>
            </a:spcBef>
            <a:spcAft>
              <a:spcPts val="0"/>
            </a:spcAft>
          </a:pPr>
          <a:r>
            <a:rPr lang="sv-SE" sz="1200" b="1">
              <a:solidFill>
                <a:sysClr val="windowText" lastClr="000000"/>
              </a:solidFill>
              <a:latin typeface="Arial" panose="020B0604020202020204" pitchFamily="34" charset="0"/>
              <a:cs typeface="Arial" panose="020B0604020202020204" pitchFamily="34" charset="0"/>
            </a:rPr>
            <a:t>5. </a:t>
          </a:r>
        </a:p>
        <a:p>
          <a:pPr>
            <a:spcBef>
              <a:spcPts val="600"/>
            </a:spcBef>
            <a:spcAft>
              <a:spcPts val="0"/>
            </a:spcAft>
          </a:pPr>
          <a:r>
            <a:rPr lang="sv-SE" sz="1200" b="0">
              <a:solidFill>
                <a:sysClr val="windowText" lastClr="000000"/>
              </a:solidFill>
              <a:latin typeface="Arial" panose="020B0604020202020204" pitchFamily="34" charset="0"/>
              <a:cs typeface="Arial" panose="020B0604020202020204" pitchFamily="34" charset="0"/>
            </a:rPr>
            <a:t>Accessible </a:t>
          </a:r>
        </a:p>
        <a:p>
          <a:pPr>
            <a:spcBef>
              <a:spcPts val="600"/>
            </a:spcBef>
            <a:spcAft>
              <a:spcPts val="0"/>
            </a:spcAft>
          </a:pPr>
          <a:r>
            <a:rPr lang="sv-SE" sz="1200" b="0">
              <a:solidFill>
                <a:sysClr val="windowText" lastClr="000000"/>
              </a:solidFill>
              <a:latin typeface="Arial" panose="020B0604020202020204" pitchFamily="34" charset="0"/>
              <a:cs typeface="Arial" panose="020B0604020202020204" pitchFamily="34" charset="0"/>
            </a:rPr>
            <a:t>and usable</a:t>
          </a:r>
        </a:p>
      </dgm:t>
    </dgm:pt>
    <dgm:pt modelId="{EA084912-7DAE-4553-A823-38BDCC933B87}" type="parTrans" cxnId="{13537261-B93F-4F25-8275-7AF9D96770A9}">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5BC665EB-A213-4DBC-B01A-C2DFB5C2F835}" type="sibTrans" cxnId="{13537261-B93F-4F25-8275-7AF9D96770A9}">
      <dgm:prSet/>
      <dgm:spPr/>
      <dgm:t>
        <a:bodyPr/>
        <a:lstStyle/>
        <a:p>
          <a:endParaRPr lang="sv-SE" sz="1200" b="0">
            <a:solidFill>
              <a:sysClr val="windowText" lastClr="000000"/>
            </a:solidFill>
            <a:latin typeface="Arial" panose="020B0604020202020204" pitchFamily="34" charset="0"/>
            <a:cs typeface="Arial" panose="020B0604020202020204" pitchFamily="34" charset="0"/>
          </a:endParaRPr>
        </a:p>
      </dgm:t>
    </dgm:pt>
    <dgm:pt modelId="{66F11A13-2369-4FB9-83BA-6459A9FA80AF}" type="pres">
      <dgm:prSet presAssocID="{4FA8B04F-2090-4D69-BBB3-04220E4235EA}" presName="Name0" presStyleCnt="0">
        <dgm:presLayoutVars>
          <dgm:dir/>
          <dgm:animLvl val="lvl"/>
          <dgm:resizeHandles val="exact"/>
        </dgm:presLayoutVars>
      </dgm:prSet>
      <dgm:spPr/>
    </dgm:pt>
    <dgm:pt modelId="{946C5CA8-9380-4BE6-B162-3DECC447E17A}" type="pres">
      <dgm:prSet presAssocID="{6F741A10-AB15-41A0-9280-8CDE23B71769}" presName="Name8" presStyleCnt="0"/>
      <dgm:spPr/>
    </dgm:pt>
    <dgm:pt modelId="{393F13C0-8F09-40D7-BC2C-784A3D8FCB9F}" type="pres">
      <dgm:prSet presAssocID="{6F741A10-AB15-41A0-9280-8CDE23B71769}" presName="level" presStyleLbl="node1" presStyleIdx="0" presStyleCnt="5" custScaleY="153542">
        <dgm:presLayoutVars>
          <dgm:chMax val="1"/>
          <dgm:bulletEnabled val="1"/>
        </dgm:presLayoutVars>
      </dgm:prSet>
      <dgm:spPr/>
      <dgm:t>
        <a:bodyPr/>
        <a:lstStyle/>
        <a:p>
          <a:endParaRPr lang="sv-SE"/>
        </a:p>
      </dgm:t>
    </dgm:pt>
    <dgm:pt modelId="{EE92CD0A-0434-450F-8A4D-B3031B1297A1}" type="pres">
      <dgm:prSet presAssocID="{6F741A10-AB15-41A0-9280-8CDE23B71769}" presName="levelTx" presStyleLbl="revTx" presStyleIdx="0" presStyleCnt="0">
        <dgm:presLayoutVars>
          <dgm:chMax val="1"/>
          <dgm:bulletEnabled val="1"/>
        </dgm:presLayoutVars>
      </dgm:prSet>
      <dgm:spPr/>
      <dgm:t>
        <a:bodyPr/>
        <a:lstStyle/>
        <a:p>
          <a:endParaRPr lang="sv-SE"/>
        </a:p>
      </dgm:t>
    </dgm:pt>
    <dgm:pt modelId="{08C0A028-6DD3-4797-994E-4852E68C2C94}" type="pres">
      <dgm:prSet presAssocID="{D0DA83CB-0294-4CF1-9410-1D62982BAA40}" presName="Name8" presStyleCnt="0"/>
      <dgm:spPr/>
    </dgm:pt>
    <dgm:pt modelId="{83F99361-3BF0-499A-99CE-986D94AFE833}" type="pres">
      <dgm:prSet presAssocID="{D0DA83CB-0294-4CF1-9410-1D62982BAA40}" presName="level" presStyleLbl="node1" presStyleIdx="1" presStyleCnt="5" custScaleY="115747">
        <dgm:presLayoutVars>
          <dgm:chMax val="1"/>
          <dgm:bulletEnabled val="1"/>
        </dgm:presLayoutVars>
      </dgm:prSet>
      <dgm:spPr/>
      <dgm:t>
        <a:bodyPr/>
        <a:lstStyle/>
        <a:p>
          <a:endParaRPr lang="sv-SE"/>
        </a:p>
      </dgm:t>
    </dgm:pt>
    <dgm:pt modelId="{13B7791A-E24D-4335-9D29-FFCF32B38E7D}" type="pres">
      <dgm:prSet presAssocID="{D0DA83CB-0294-4CF1-9410-1D62982BAA40}" presName="levelTx" presStyleLbl="revTx" presStyleIdx="0" presStyleCnt="0">
        <dgm:presLayoutVars>
          <dgm:chMax val="1"/>
          <dgm:bulletEnabled val="1"/>
        </dgm:presLayoutVars>
      </dgm:prSet>
      <dgm:spPr/>
      <dgm:t>
        <a:bodyPr/>
        <a:lstStyle/>
        <a:p>
          <a:endParaRPr lang="sv-SE"/>
        </a:p>
      </dgm:t>
    </dgm:pt>
    <dgm:pt modelId="{4B4176E0-41AE-439F-8BD4-0938753C9009}" type="pres">
      <dgm:prSet presAssocID="{1D5029D7-DDD1-41DD-8B75-AFC55E1852F3}" presName="Name8" presStyleCnt="0"/>
      <dgm:spPr/>
    </dgm:pt>
    <dgm:pt modelId="{86BA1CF4-E83F-4E58-91A3-4B7751AF9893}" type="pres">
      <dgm:prSet presAssocID="{1D5029D7-DDD1-41DD-8B75-AFC55E1852F3}" presName="level" presStyleLbl="node1" presStyleIdx="2" presStyleCnt="5" custScaleY="111698">
        <dgm:presLayoutVars>
          <dgm:chMax val="1"/>
          <dgm:bulletEnabled val="1"/>
        </dgm:presLayoutVars>
      </dgm:prSet>
      <dgm:spPr/>
      <dgm:t>
        <a:bodyPr/>
        <a:lstStyle/>
        <a:p>
          <a:endParaRPr lang="sv-SE"/>
        </a:p>
      </dgm:t>
    </dgm:pt>
    <dgm:pt modelId="{9A2A5CC6-3DFD-4932-8995-B1D8F033915B}" type="pres">
      <dgm:prSet presAssocID="{1D5029D7-DDD1-41DD-8B75-AFC55E1852F3}" presName="levelTx" presStyleLbl="revTx" presStyleIdx="0" presStyleCnt="0">
        <dgm:presLayoutVars>
          <dgm:chMax val="1"/>
          <dgm:bulletEnabled val="1"/>
        </dgm:presLayoutVars>
      </dgm:prSet>
      <dgm:spPr/>
      <dgm:t>
        <a:bodyPr/>
        <a:lstStyle/>
        <a:p>
          <a:endParaRPr lang="sv-SE"/>
        </a:p>
      </dgm:t>
    </dgm:pt>
    <dgm:pt modelId="{77420DD9-7440-4877-B77C-19A05BC3E5F6}" type="pres">
      <dgm:prSet presAssocID="{38E65237-7521-4E77-B4D9-480FE8769C9D}" presName="Name8" presStyleCnt="0"/>
      <dgm:spPr/>
    </dgm:pt>
    <dgm:pt modelId="{6BA5F968-9B0D-41A2-876E-B64C91786D61}" type="pres">
      <dgm:prSet presAssocID="{38E65237-7521-4E77-B4D9-480FE8769C9D}" presName="level" presStyleLbl="node1" presStyleIdx="3" presStyleCnt="5" custScaleY="111559">
        <dgm:presLayoutVars>
          <dgm:chMax val="1"/>
          <dgm:bulletEnabled val="1"/>
        </dgm:presLayoutVars>
      </dgm:prSet>
      <dgm:spPr/>
      <dgm:t>
        <a:bodyPr/>
        <a:lstStyle/>
        <a:p>
          <a:endParaRPr lang="sv-SE"/>
        </a:p>
      </dgm:t>
    </dgm:pt>
    <dgm:pt modelId="{52CB3C22-2A46-4544-9046-1BD474AAFE9E}" type="pres">
      <dgm:prSet presAssocID="{38E65237-7521-4E77-B4D9-480FE8769C9D}" presName="levelTx" presStyleLbl="revTx" presStyleIdx="0" presStyleCnt="0">
        <dgm:presLayoutVars>
          <dgm:chMax val="1"/>
          <dgm:bulletEnabled val="1"/>
        </dgm:presLayoutVars>
      </dgm:prSet>
      <dgm:spPr/>
      <dgm:t>
        <a:bodyPr/>
        <a:lstStyle/>
        <a:p>
          <a:endParaRPr lang="sv-SE"/>
        </a:p>
      </dgm:t>
    </dgm:pt>
    <dgm:pt modelId="{A6F29E40-870F-45E0-A57D-B45BE7DA80A4}" type="pres">
      <dgm:prSet presAssocID="{2CB53DA8-E52C-4D5C-BC9B-AB50B6BF55D9}" presName="Name8" presStyleCnt="0"/>
      <dgm:spPr/>
    </dgm:pt>
    <dgm:pt modelId="{0147CBC1-10BD-43AE-95F5-CDEB446F0BBC}" type="pres">
      <dgm:prSet presAssocID="{2CB53DA8-E52C-4D5C-BC9B-AB50B6BF55D9}" presName="level" presStyleLbl="node1" presStyleIdx="4" presStyleCnt="5" custScaleY="114563">
        <dgm:presLayoutVars>
          <dgm:chMax val="1"/>
          <dgm:bulletEnabled val="1"/>
        </dgm:presLayoutVars>
      </dgm:prSet>
      <dgm:spPr/>
      <dgm:t>
        <a:bodyPr/>
        <a:lstStyle/>
        <a:p>
          <a:endParaRPr lang="sv-SE"/>
        </a:p>
      </dgm:t>
    </dgm:pt>
    <dgm:pt modelId="{E6BA09CD-53BB-411E-A517-94270DC38243}" type="pres">
      <dgm:prSet presAssocID="{2CB53DA8-E52C-4D5C-BC9B-AB50B6BF55D9}" presName="levelTx" presStyleLbl="revTx" presStyleIdx="0" presStyleCnt="0">
        <dgm:presLayoutVars>
          <dgm:chMax val="1"/>
          <dgm:bulletEnabled val="1"/>
        </dgm:presLayoutVars>
      </dgm:prSet>
      <dgm:spPr/>
      <dgm:t>
        <a:bodyPr/>
        <a:lstStyle/>
        <a:p>
          <a:endParaRPr lang="sv-SE"/>
        </a:p>
      </dgm:t>
    </dgm:pt>
  </dgm:ptLst>
  <dgm:cxnLst>
    <dgm:cxn modelId="{E542E22C-2206-469A-A7CB-5F08DBD86EC8}" type="presOf" srcId="{2CB53DA8-E52C-4D5C-BC9B-AB50B6BF55D9}" destId="{E6BA09CD-53BB-411E-A517-94270DC38243}" srcOrd="1" destOrd="0" presId="urn:microsoft.com/office/officeart/2005/8/layout/pyramid1"/>
    <dgm:cxn modelId="{13537261-B93F-4F25-8275-7AF9D96770A9}" srcId="{4FA8B04F-2090-4D69-BBB3-04220E4235EA}" destId="{6F741A10-AB15-41A0-9280-8CDE23B71769}" srcOrd="0" destOrd="0" parTransId="{EA084912-7DAE-4553-A823-38BDCC933B87}" sibTransId="{5BC665EB-A213-4DBC-B01A-C2DFB5C2F835}"/>
    <dgm:cxn modelId="{A05C3C87-E559-4296-85CE-1C4611371C79}" srcId="{4FA8B04F-2090-4D69-BBB3-04220E4235EA}" destId="{D0DA83CB-0294-4CF1-9410-1D62982BAA40}" srcOrd="1" destOrd="0" parTransId="{54BED681-D6FC-4D52-824E-8F4CEE23D0BC}" sibTransId="{6945EAF9-A582-440F-B647-ADE2A41934DA}"/>
    <dgm:cxn modelId="{5280CAFD-1690-45DF-87A0-0E3C55AF8976}" type="presOf" srcId="{38E65237-7521-4E77-B4D9-480FE8769C9D}" destId="{52CB3C22-2A46-4544-9046-1BD474AAFE9E}" srcOrd="1" destOrd="0" presId="urn:microsoft.com/office/officeart/2005/8/layout/pyramid1"/>
    <dgm:cxn modelId="{82AD4947-BB42-484B-9882-FCE5A4196477}" type="presOf" srcId="{1D5029D7-DDD1-41DD-8B75-AFC55E1852F3}" destId="{86BA1CF4-E83F-4E58-91A3-4B7751AF9893}" srcOrd="0" destOrd="0" presId="urn:microsoft.com/office/officeart/2005/8/layout/pyramid1"/>
    <dgm:cxn modelId="{4B8D4992-5161-4761-A12D-20C27DEA4B3F}" type="presOf" srcId="{D0DA83CB-0294-4CF1-9410-1D62982BAA40}" destId="{83F99361-3BF0-499A-99CE-986D94AFE833}" srcOrd="0" destOrd="0" presId="urn:microsoft.com/office/officeart/2005/8/layout/pyramid1"/>
    <dgm:cxn modelId="{13F88E8F-8A93-4F13-B4B7-AF26A0132F03}" type="presOf" srcId="{38E65237-7521-4E77-B4D9-480FE8769C9D}" destId="{6BA5F968-9B0D-41A2-876E-B64C91786D61}" srcOrd="0" destOrd="0" presId="urn:microsoft.com/office/officeart/2005/8/layout/pyramid1"/>
    <dgm:cxn modelId="{713B954B-9F83-4D90-88E1-3A5B7153FA7F}" srcId="{4FA8B04F-2090-4D69-BBB3-04220E4235EA}" destId="{38E65237-7521-4E77-B4D9-480FE8769C9D}" srcOrd="3" destOrd="0" parTransId="{DEDAAAC7-DA33-4648-B41C-B66447859ECA}" sibTransId="{6ECC7722-06D6-42E5-88A9-DD359ACF2540}"/>
    <dgm:cxn modelId="{11E34EB0-CECF-4587-83DB-848D1E6A623D}" type="presOf" srcId="{D0DA83CB-0294-4CF1-9410-1D62982BAA40}" destId="{13B7791A-E24D-4335-9D29-FFCF32B38E7D}" srcOrd="1" destOrd="0" presId="urn:microsoft.com/office/officeart/2005/8/layout/pyramid1"/>
    <dgm:cxn modelId="{02DF1384-E5C2-448B-AC3C-B2E98F1B36E4}" srcId="{4FA8B04F-2090-4D69-BBB3-04220E4235EA}" destId="{2CB53DA8-E52C-4D5C-BC9B-AB50B6BF55D9}" srcOrd="4" destOrd="0" parTransId="{B37284D3-F3A1-4A45-BD2C-407F0E33C127}" sibTransId="{4D7B7441-C6F6-40C6-BDE9-97F1B73EEAEA}"/>
    <dgm:cxn modelId="{F9A44E8F-2210-4774-92C1-ED7CE38B4CC0}" type="presOf" srcId="{1D5029D7-DDD1-41DD-8B75-AFC55E1852F3}" destId="{9A2A5CC6-3DFD-4932-8995-B1D8F033915B}" srcOrd="1" destOrd="0" presId="urn:microsoft.com/office/officeart/2005/8/layout/pyramid1"/>
    <dgm:cxn modelId="{51FBD4E3-8B1C-4C59-A101-54B02B8A934B}" type="presOf" srcId="{6F741A10-AB15-41A0-9280-8CDE23B71769}" destId="{EE92CD0A-0434-450F-8A4D-B3031B1297A1}" srcOrd="1" destOrd="0" presId="urn:microsoft.com/office/officeart/2005/8/layout/pyramid1"/>
    <dgm:cxn modelId="{917CAFE3-D8A0-4116-BD13-F4296824BD2B}" type="presOf" srcId="{2CB53DA8-E52C-4D5C-BC9B-AB50B6BF55D9}" destId="{0147CBC1-10BD-43AE-95F5-CDEB446F0BBC}" srcOrd="0" destOrd="0" presId="urn:microsoft.com/office/officeart/2005/8/layout/pyramid1"/>
    <dgm:cxn modelId="{BA4F687D-5AF0-47DA-A54F-E793D0482863}" type="presOf" srcId="{6F741A10-AB15-41A0-9280-8CDE23B71769}" destId="{393F13C0-8F09-40D7-BC2C-784A3D8FCB9F}" srcOrd="0" destOrd="0" presId="urn:microsoft.com/office/officeart/2005/8/layout/pyramid1"/>
    <dgm:cxn modelId="{FAD0AE2F-0256-4021-AFFA-0B02BA158BC3}" type="presOf" srcId="{4FA8B04F-2090-4D69-BBB3-04220E4235EA}" destId="{66F11A13-2369-4FB9-83BA-6459A9FA80AF}" srcOrd="0" destOrd="0" presId="urn:microsoft.com/office/officeart/2005/8/layout/pyramid1"/>
    <dgm:cxn modelId="{4C2753E6-7E72-433D-8883-F5CD4732EED0}" srcId="{4FA8B04F-2090-4D69-BBB3-04220E4235EA}" destId="{1D5029D7-DDD1-41DD-8B75-AFC55E1852F3}" srcOrd="2" destOrd="0" parTransId="{950E1299-8C91-4510-BF7F-9B7F641DDD43}" sibTransId="{9E2639DF-B701-4E9F-9EA3-E0CEADE332B1}"/>
    <dgm:cxn modelId="{7D9C4D80-DB03-4E29-8BDF-F5207985E380}" type="presParOf" srcId="{66F11A13-2369-4FB9-83BA-6459A9FA80AF}" destId="{946C5CA8-9380-4BE6-B162-3DECC447E17A}" srcOrd="0" destOrd="0" presId="urn:microsoft.com/office/officeart/2005/8/layout/pyramid1"/>
    <dgm:cxn modelId="{CECF4B6A-36DE-4F87-A7AE-C3EB3BC542EE}" type="presParOf" srcId="{946C5CA8-9380-4BE6-B162-3DECC447E17A}" destId="{393F13C0-8F09-40D7-BC2C-784A3D8FCB9F}" srcOrd="0" destOrd="0" presId="urn:microsoft.com/office/officeart/2005/8/layout/pyramid1"/>
    <dgm:cxn modelId="{B34FBCD4-2A2B-45D9-A0CE-D57714AE01E7}" type="presParOf" srcId="{946C5CA8-9380-4BE6-B162-3DECC447E17A}" destId="{EE92CD0A-0434-450F-8A4D-B3031B1297A1}" srcOrd="1" destOrd="0" presId="urn:microsoft.com/office/officeart/2005/8/layout/pyramid1"/>
    <dgm:cxn modelId="{F5178713-6293-4D77-BC36-CAC55F5D1762}" type="presParOf" srcId="{66F11A13-2369-4FB9-83BA-6459A9FA80AF}" destId="{08C0A028-6DD3-4797-994E-4852E68C2C94}" srcOrd="1" destOrd="0" presId="urn:microsoft.com/office/officeart/2005/8/layout/pyramid1"/>
    <dgm:cxn modelId="{998D0020-BCB0-4A60-AA5A-A6BDC1514901}" type="presParOf" srcId="{08C0A028-6DD3-4797-994E-4852E68C2C94}" destId="{83F99361-3BF0-499A-99CE-986D94AFE833}" srcOrd="0" destOrd="0" presId="urn:microsoft.com/office/officeart/2005/8/layout/pyramid1"/>
    <dgm:cxn modelId="{06691682-002A-425A-9AC5-9B071F0C61AA}" type="presParOf" srcId="{08C0A028-6DD3-4797-994E-4852E68C2C94}" destId="{13B7791A-E24D-4335-9D29-FFCF32B38E7D}" srcOrd="1" destOrd="0" presId="urn:microsoft.com/office/officeart/2005/8/layout/pyramid1"/>
    <dgm:cxn modelId="{792325E4-FF79-4B7D-BA16-FA1A8D09D85A}" type="presParOf" srcId="{66F11A13-2369-4FB9-83BA-6459A9FA80AF}" destId="{4B4176E0-41AE-439F-8BD4-0938753C9009}" srcOrd="2" destOrd="0" presId="urn:microsoft.com/office/officeart/2005/8/layout/pyramid1"/>
    <dgm:cxn modelId="{93709660-372D-493D-81D2-8B407E060BF5}" type="presParOf" srcId="{4B4176E0-41AE-439F-8BD4-0938753C9009}" destId="{86BA1CF4-E83F-4E58-91A3-4B7751AF9893}" srcOrd="0" destOrd="0" presId="urn:microsoft.com/office/officeart/2005/8/layout/pyramid1"/>
    <dgm:cxn modelId="{57245D37-B41D-4847-B508-6B614B62866F}" type="presParOf" srcId="{4B4176E0-41AE-439F-8BD4-0938753C9009}" destId="{9A2A5CC6-3DFD-4932-8995-B1D8F033915B}" srcOrd="1" destOrd="0" presId="urn:microsoft.com/office/officeart/2005/8/layout/pyramid1"/>
    <dgm:cxn modelId="{C784FDEC-200C-4A85-BA8B-67BE91C75C22}" type="presParOf" srcId="{66F11A13-2369-4FB9-83BA-6459A9FA80AF}" destId="{77420DD9-7440-4877-B77C-19A05BC3E5F6}" srcOrd="3" destOrd="0" presId="urn:microsoft.com/office/officeart/2005/8/layout/pyramid1"/>
    <dgm:cxn modelId="{544631BB-7C6A-4349-9CD0-4708A47DEDD8}" type="presParOf" srcId="{77420DD9-7440-4877-B77C-19A05BC3E5F6}" destId="{6BA5F968-9B0D-41A2-876E-B64C91786D61}" srcOrd="0" destOrd="0" presId="urn:microsoft.com/office/officeart/2005/8/layout/pyramid1"/>
    <dgm:cxn modelId="{11A133C9-CF50-4875-B11B-67580F363466}" type="presParOf" srcId="{77420DD9-7440-4877-B77C-19A05BC3E5F6}" destId="{52CB3C22-2A46-4544-9046-1BD474AAFE9E}" srcOrd="1" destOrd="0" presId="urn:microsoft.com/office/officeart/2005/8/layout/pyramid1"/>
    <dgm:cxn modelId="{85539F2E-6335-4E62-B25C-E54D6A754750}" type="presParOf" srcId="{66F11A13-2369-4FB9-83BA-6459A9FA80AF}" destId="{A6F29E40-870F-45E0-A57D-B45BE7DA80A4}" srcOrd="4" destOrd="0" presId="urn:microsoft.com/office/officeart/2005/8/layout/pyramid1"/>
    <dgm:cxn modelId="{D3EE4979-9538-4085-B0BD-CB08E3EFDFF8}" type="presParOf" srcId="{A6F29E40-870F-45E0-A57D-B45BE7DA80A4}" destId="{0147CBC1-10BD-43AE-95F5-CDEB446F0BBC}" srcOrd="0" destOrd="0" presId="urn:microsoft.com/office/officeart/2005/8/layout/pyramid1"/>
    <dgm:cxn modelId="{4AF1BE95-303B-428B-BA0E-EFB1ACA07067}" type="presParOf" srcId="{A6F29E40-870F-45E0-A57D-B45BE7DA80A4}" destId="{E6BA09CD-53BB-411E-A517-94270DC3824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3F13C0-8F09-40D7-BC2C-784A3D8FCB9F}">
      <dsp:nvSpPr>
        <dsp:cNvPr id="0" name=""/>
        <dsp:cNvSpPr/>
      </dsp:nvSpPr>
      <dsp:spPr>
        <a:xfrm>
          <a:off x="2085006" y="0"/>
          <a:ext cx="1411637" cy="799767"/>
        </a:xfrm>
        <a:prstGeom prst="trapezoid">
          <a:avLst>
            <a:gd name="adj" fmla="val 88253"/>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endParaRPr lang="sv-SE" sz="1200" b="0" kern="1200">
            <a:solidFill>
              <a:sysClr val="windowText" lastClr="000000"/>
            </a:solidFill>
            <a:latin typeface="Arial" panose="020B0604020202020204" pitchFamily="34" charset="0"/>
            <a:cs typeface="Arial" panose="020B0604020202020204" pitchFamily="34" charset="0"/>
          </a:endParaRPr>
        </a:p>
        <a:p>
          <a:pPr lvl="0" algn="ctr" defTabSz="533400">
            <a:lnSpc>
              <a:spcPct val="90000"/>
            </a:lnSpc>
            <a:spcBef>
              <a:spcPct val="0"/>
            </a:spcBef>
            <a:spcAft>
              <a:spcPts val="0"/>
            </a:spcAft>
          </a:pPr>
          <a:r>
            <a:rPr lang="sv-SE" sz="1200" b="1" kern="1200">
              <a:solidFill>
                <a:sysClr val="windowText" lastClr="000000"/>
              </a:solidFill>
              <a:latin typeface="Arial" panose="020B0604020202020204" pitchFamily="34" charset="0"/>
              <a:cs typeface="Arial" panose="020B0604020202020204" pitchFamily="34" charset="0"/>
            </a:rPr>
            <a:t>5. </a:t>
          </a:r>
        </a:p>
        <a:p>
          <a:pPr lvl="0" algn="ctr" defTabSz="533400">
            <a:lnSpc>
              <a:spcPct val="90000"/>
            </a:lnSpc>
            <a:spcBef>
              <a:spcPct val="0"/>
            </a:spcBef>
            <a:spcAft>
              <a:spcPts val="0"/>
            </a:spcAft>
          </a:pPr>
          <a:r>
            <a:rPr lang="sv-SE" sz="1200" b="0" kern="1200">
              <a:solidFill>
                <a:sysClr val="windowText" lastClr="000000"/>
              </a:solidFill>
              <a:latin typeface="Arial" panose="020B0604020202020204" pitchFamily="34" charset="0"/>
              <a:cs typeface="Arial" panose="020B0604020202020204" pitchFamily="34" charset="0"/>
            </a:rPr>
            <a:t>Accessible </a:t>
          </a:r>
        </a:p>
        <a:p>
          <a:pPr lvl="0" algn="ctr" defTabSz="533400">
            <a:lnSpc>
              <a:spcPct val="90000"/>
            </a:lnSpc>
            <a:spcBef>
              <a:spcPct val="0"/>
            </a:spcBef>
            <a:spcAft>
              <a:spcPts val="0"/>
            </a:spcAft>
          </a:pPr>
          <a:r>
            <a:rPr lang="sv-SE" sz="1200" b="0" kern="1200">
              <a:solidFill>
                <a:sysClr val="windowText" lastClr="000000"/>
              </a:solidFill>
              <a:latin typeface="Arial" panose="020B0604020202020204" pitchFamily="34" charset="0"/>
              <a:cs typeface="Arial" panose="020B0604020202020204" pitchFamily="34" charset="0"/>
            </a:rPr>
            <a:t>and usable</a:t>
          </a:r>
        </a:p>
      </dsp:txBody>
      <dsp:txXfrm>
        <a:off x="2085006" y="0"/>
        <a:ext cx="1411637" cy="799767"/>
      </dsp:txXfrm>
    </dsp:sp>
    <dsp:sp modelId="{83F99361-3BF0-499A-99CE-986D94AFE833}">
      <dsp:nvSpPr>
        <dsp:cNvPr id="0" name=""/>
        <dsp:cNvSpPr/>
      </dsp:nvSpPr>
      <dsp:spPr>
        <a:xfrm>
          <a:off x="1552927" y="799767"/>
          <a:ext cx="2475794" cy="602901"/>
        </a:xfrm>
        <a:prstGeom prst="trapezoid">
          <a:avLst>
            <a:gd name="adj" fmla="val 88253"/>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r>
            <a:rPr lang="sv-SE" sz="1200" b="1" kern="1200">
              <a:solidFill>
                <a:sysClr val="windowText" lastClr="000000"/>
              </a:solidFill>
              <a:latin typeface="Arial" panose="020B0604020202020204" pitchFamily="34" charset="0"/>
              <a:cs typeface="Arial" panose="020B0604020202020204" pitchFamily="34" charset="0"/>
            </a:rPr>
            <a:t>4.</a:t>
          </a:r>
          <a:r>
            <a:rPr lang="sv-SE" sz="1200" b="0" kern="1200">
              <a:solidFill>
                <a:sysClr val="windowText" lastClr="000000"/>
              </a:solidFill>
              <a:latin typeface="Arial" panose="020B0604020202020204" pitchFamily="34" charset="0"/>
              <a:cs typeface="Arial" panose="020B0604020202020204" pitchFamily="34" charset="0"/>
            </a:rPr>
            <a:t> Statistical and geospatial interoperability</a:t>
          </a:r>
        </a:p>
      </dsp:txBody>
      <dsp:txXfrm>
        <a:off x="1986191" y="799767"/>
        <a:ext cx="1609266" cy="602901"/>
      </dsp:txXfrm>
    </dsp:sp>
    <dsp:sp modelId="{86BA1CF4-E83F-4E58-91A3-4B7751AF9893}">
      <dsp:nvSpPr>
        <dsp:cNvPr id="0" name=""/>
        <dsp:cNvSpPr/>
      </dsp:nvSpPr>
      <dsp:spPr>
        <a:xfrm>
          <a:off x="1039462" y="1402668"/>
          <a:ext cx="3502725" cy="581810"/>
        </a:xfrm>
        <a:prstGeom prst="trapezoid">
          <a:avLst>
            <a:gd name="adj" fmla="val 88253"/>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r>
            <a:rPr lang="sv-SE" sz="1200" b="1" kern="1200">
              <a:solidFill>
                <a:sysClr val="windowText" lastClr="000000"/>
              </a:solidFill>
              <a:latin typeface="Arial" panose="020B0604020202020204" pitchFamily="34" charset="0"/>
              <a:cs typeface="Arial" panose="020B0604020202020204" pitchFamily="34" charset="0"/>
            </a:rPr>
            <a:t>3. </a:t>
          </a:r>
          <a:r>
            <a:rPr lang="sv-SE" sz="1200" b="0" kern="1200">
              <a:solidFill>
                <a:sysClr val="windowText" lastClr="000000"/>
              </a:solidFill>
              <a:latin typeface="Arial" panose="020B0604020202020204" pitchFamily="34" charset="0"/>
              <a:cs typeface="Arial" panose="020B0604020202020204" pitchFamily="34" charset="0"/>
            </a:rPr>
            <a:t>Common geographies for dissemination of statistics</a:t>
          </a:r>
        </a:p>
      </dsp:txBody>
      <dsp:txXfrm>
        <a:off x="1652439" y="1402668"/>
        <a:ext cx="2276771" cy="581810"/>
      </dsp:txXfrm>
    </dsp:sp>
    <dsp:sp modelId="{6BA5F968-9B0D-41A2-876E-B64C91786D61}">
      <dsp:nvSpPr>
        <dsp:cNvPr id="0" name=""/>
        <dsp:cNvSpPr/>
      </dsp:nvSpPr>
      <dsp:spPr>
        <a:xfrm>
          <a:off x="526635" y="1984479"/>
          <a:ext cx="4528378" cy="581086"/>
        </a:xfrm>
        <a:prstGeom prst="trapezoid">
          <a:avLst>
            <a:gd name="adj" fmla="val 88253"/>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r>
            <a:rPr lang="sv-SE" sz="1200" b="1" kern="1200">
              <a:solidFill>
                <a:sysClr val="windowText" lastClr="000000"/>
              </a:solidFill>
              <a:latin typeface="Arial" panose="020B0604020202020204" pitchFamily="34" charset="0"/>
              <a:cs typeface="Arial" panose="020B0604020202020204" pitchFamily="34" charset="0"/>
            </a:rPr>
            <a:t>2.</a:t>
          </a:r>
          <a:r>
            <a:rPr lang="sv-SE" sz="1200" b="0" kern="1200">
              <a:solidFill>
                <a:sysClr val="windowText" lastClr="000000"/>
              </a:solidFill>
              <a:latin typeface="Arial" panose="020B0604020202020204" pitchFamily="34" charset="0"/>
              <a:cs typeface="Arial" panose="020B0604020202020204" pitchFamily="34" charset="0"/>
            </a:rPr>
            <a:t> Geocoded unit record data in a data management environment</a:t>
          </a:r>
        </a:p>
      </dsp:txBody>
      <dsp:txXfrm>
        <a:off x="1319101" y="1984479"/>
        <a:ext cx="2943446" cy="581086"/>
      </dsp:txXfrm>
    </dsp:sp>
    <dsp:sp modelId="{0147CBC1-10BD-43AE-95F5-CDEB446F0BBC}">
      <dsp:nvSpPr>
        <dsp:cNvPr id="0" name=""/>
        <dsp:cNvSpPr/>
      </dsp:nvSpPr>
      <dsp:spPr>
        <a:xfrm>
          <a:off x="0" y="2565566"/>
          <a:ext cx="5581649" cy="596733"/>
        </a:xfrm>
        <a:prstGeom prst="trapezoid">
          <a:avLst>
            <a:gd name="adj" fmla="val 88253"/>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ts val="0"/>
            </a:spcAft>
          </a:pPr>
          <a:r>
            <a:rPr lang="sv-SE" sz="1200" b="1" kern="1200">
              <a:solidFill>
                <a:sysClr val="windowText" lastClr="000000"/>
              </a:solidFill>
              <a:latin typeface="Arial" panose="020B0604020202020204" pitchFamily="34" charset="0"/>
              <a:cs typeface="Arial" panose="020B0604020202020204" pitchFamily="34" charset="0"/>
            </a:rPr>
            <a:t>1.</a:t>
          </a:r>
          <a:r>
            <a:rPr lang="sv-SE" sz="1200" b="0" kern="1200">
              <a:solidFill>
                <a:sysClr val="windowText" lastClr="000000"/>
              </a:solidFill>
              <a:latin typeface="Arial" panose="020B0604020202020204" pitchFamily="34" charset="0"/>
              <a:cs typeface="Arial" panose="020B0604020202020204" pitchFamily="34" charset="0"/>
            </a:rPr>
            <a:t> Use of fundamental geospatial infrastructure and geocoding</a:t>
          </a:r>
        </a:p>
      </dsp:txBody>
      <dsp:txXfrm>
        <a:off x="976788" y="2565566"/>
        <a:ext cx="3628072" cy="5967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60BE-43ED-4274-909C-73784A1A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2680</Words>
  <Characters>14207</Characters>
  <Application>Microsoft Office Word</Application>
  <DocSecurity>0</DocSecurity>
  <Lines>118</Lines>
  <Paragraphs>33</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Hedeklint Karin RM/MN-S</cp:lastModifiedBy>
  <cp:revision>7</cp:revision>
  <cp:lastPrinted>2018-05-18T05:48:00Z</cp:lastPrinted>
  <dcterms:created xsi:type="dcterms:W3CDTF">2018-05-16T06:14:00Z</dcterms:created>
  <dcterms:modified xsi:type="dcterms:W3CDTF">2018-05-18T06:24:00Z</dcterms:modified>
</cp:coreProperties>
</file>